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069C" w14:textId="77777777" w:rsidR="00C75AFF" w:rsidRPr="00D6044E" w:rsidRDefault="00C75AFF" w:rsidP="00D513FE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 w:rsidRPr="00D6044E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Low Back pain: A Physicians’ Enigma</w:t>
      </w:r>
    </w:p>
    <w:p w14:paraId="01EEAA53" w14:textId="263B9F79" w:rsidR="00C75AFF" w:rsidRPr="007E3B01" w:rsidRDefault="00C75AFF" w:rsidP="00D513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Ruchira Sethi</w:t>
      </w:r>
      <w:r w:rsidR="007E3B0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, Alok Tripathi</w:t>
      </w:r>
      <w:r w:rsidR="007E3B0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14:paraId="6915898E" w14:textId="3529F497" w:rsidR="007E3B01" w:rsidRPr="007E3B01" w:rsidRDefault="007E3B01" w:rsidP="007E3B0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E3B01">
        <w:rPr>
          <w:rFonts w:ascii="Times New Roman" w:hAnsi="Times New Roman" w:cs="Times New Roman"/>
          <w:sz w:val="20"/>
          <w:szCs w:val="20"/>
          <w:lang w:val="en-US"/>
        </w:rPr>
        <w:t xml:space="preserve">1.Professor, Department of Anatomy, Autonomous State Medical College, </w:t>
      </w:r>
      <w:proofErr w:type="spellStart"/>
      <w:r w:rsidRPr="007E3B01">
        <w:rPr>
          <w:rFonts w:ascii="Times New Roman" w:hAnsi="Times New Roman" w:cs="Times New Roman"/>
          <w:sz w:val="20"/>
          <w:szCs w:val="20"/>
          <w:lang w:val="en-US"/>
        </w:rPr>
        <w:t>Jaunpur</w:t>
      </w:r>
      <w:proofErr w:type="spellEnd"/>
      <w:r w:rsidRPr="007E3B01">
        <w:rPr>
          <w:rFonts w:ascii="Times New Roman" w:hAnsi="Times New Roman" w:cs="Times New Roman"/>
          <w:sz w:val="20"/>
          <w:szCs w:val="20"/>
          <w:lang w:val="en-US"/>
        </w:rPr>
        <w:t>, Uttar Pradesh, India</w:t>
      </w:r>
    </w:p>
    <w:p w14:paraId="3B2D9217" w14:textId="6A87D569" w:rsidR="007E3B01" w:rsidRDefault="007E3B01" w:rsidP="007E3B0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E3B01">
        <w:rPr>
          <w:rFonts w:ascii="Times New Roman" w:hAnsi="Times New Roman" w:cs="Times New Roman"/>
          <w:sz w:val="20"/>
          <w:szCs w:val="20"/>
          <w:lang w:val="en-US"/>
        </w:rPr>
        <w:t>2.Associate Professor, Department of Surgery, Heritage Institute of Medical Sciences, Varanasi, Uttar Pradesh, India</w:t>
      </w:r>
    </w:p>
    <w:p w14:paraId="78131627" w14:textId="77777777" w:rsidR="007E3B01" w:rsidRPr="007E3B01" w:rsidRDefault="007E3B01" w:rsidP="007E3B0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99EEE50" w14:textId="1C1CAEBA" w:rsidR="00176373" w:rsidRPr="00630915" w:rsidRDefault="007E3B01" w:rsidP="00630915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30915">
        <w:rPr>
          <w:rFonts w:ascii="Times New Roman" w:hAnsi="Times New Roman" w:cs="Times New Roman"/>
          <w:b/>
          <w:bCs/>
          <w:sz w:val="18"/>
          <w:szCs w:val="18"/>
          <w:lang w:val="en-US"/>
        </w:rPr>
        <w:t>Abstract: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>Low back pain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(LBP)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a 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disease entity of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>multifactorial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origin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has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presence in almost similar proportions 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>across the globe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and is considered a disease of high magnitude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It is documented to be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second most common ailment for hospital visit by an individual. The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G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lobal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B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urden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D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isease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(GBD)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study 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>of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the year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>2010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documented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LBP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67FD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to 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>rank tenth amidst group of diseases of high burden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>. Another study conducted in 2017 suggest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ed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that LBP was the leading cause of years lived with disability (YLD). Even the recurrence rate of pain in this disease is high, where reports as high as 85% in some population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groups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ha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ve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been observed.  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The prime etiology </w:t>
      </w:r>
      <w:r w:rsidR="0040421C" w:rsidRPr="00630915">
        <w:rPr>
          <w:rFonts w:ascii="Times New Roman" w:hAnsi="Times New Roman" w:cs="Times New Roman"/>
          <w:sz w:val="18"/>
          <w:szCs w:val="18"/>
          <w:lang w:val="en-US"/>
        </w:rPr>
        <w:t>for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LBP is derangement in anatomical components o</w:t>
      </w:r>
      <w:r w:rsidR="00C75AFF" w:rsidRPr="00630915">
        <w:rPr>
          <w:rFonts w:ascii="Times New Roman" w:hAnsi="Times New Roman" w:cs="Times New Roman"/>
          <w:sz w:val="18"/>
          <w:szCs w:val="18"/>
          <w:lang w:val="en-US"/>
        </w:rPr>
        <w:t>f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>either the functional spinal unit,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FSU, (inter-vertebral disc, facet joints and the two overlying vertebrae) or the loss in kinesiological properties of para-spinal muscles. 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>Invariabl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>y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the </w:t>
      </w:r>
      <w:proofErr w:type="spellStart"/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>m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>usculo</w:t>
      </w:r>
      <w:proofErr w:type="spellEnd"/>
      <w:r w:rsidRPr="00630915">
        <w:rPr>
          <w:rFonts w:ascii="Times New Roman" w:hAnsi="Times New Roman" w:cs="Times New Roman"/>
          <w:sz w:val="18"/>
          <w:szCs w:val="18"/>
          <w:lang w:val="en-US"/>
        </w:rPr>
        <w:t>-</w:t>
      </w:r>
      <w:r w:rsidR="0059450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genic 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>etiolog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>ies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are definite to diagnosis and show significant correction on proper management. But 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>the</w:t>
      </w:r>
      <w:r w:rsidR="00B509B1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treatment modality for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derangement</w:t>
      </w:r>
      <w:r w:rsidR="00B509B1" w:rsidRPr="00630915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7A5528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in any component of FSU </w:t>
      </w:r>
      <w:r w:rsidR="00B509B1" w:rsidRPr="00630915">
        <w:rPr>
          <w:rFonts w:ascii="Times New Roman" w:hAnsi="Times New Roman" w:cs="Times New Roman"/>
          <w:sz w:val="18"/>
          <w:szCs w:val="18"/>
          <w:lang w:val="en-US"/>
        </w:rPr>
        <w:t>– the disc, the facet joints or the bony segments, till date persist to be a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physicians’ 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and surgeons’ </w:t>
      </w:r>
      <w:r w:rsidR="00FC29FB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enigma. 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Recent advances in imaging </w:t>
      </w:r>
      <w:r w:rsidR="00630915" w:rsidRPr="00630915">
        <w:rPr>
          <w:rFonts w:ascii="Times New Roman" w:hAnsi="Times New Roman" w:cs="Times New Roman"/>
          <w:sz w:val="18"/>
          <w:szCs w:val="18"/>
          <w:lang w:val="en-US"/>
        </w:rPr>
        <w:t>modalities</w:t>
      </w:r>
      <w:r w:rsidR="00630915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though correctly identify the grade and severity of disc degeneration and/or facet joint arthrosis but 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still 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many 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>of the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times the treatment offered</w:t>
      </w:r>
      <w:r w:rsidR="00F84B2A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>fail</w:t>
      </w:r>
      <w:r w:rsidR="0040421C" w:rsidRPr="00630915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to produce the desired outcome.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This may be due to individual’s resistance to pain, the tone, power and strength of the paraspinal muscles, the occupation of the individual, the gender variation and many 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more similar </w:t>
      </w:r>
      <w:r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factors. 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On one hand, there have been studies where asymptomatic individuals have shown degenerative changes in either the inter-vertebral discs and /or the facet joints and </w:t>
      </w:r>
      <w:r w:rsidR="00D41884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on the 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other hand, patients </w:t>
      </w:r>
      <w:r w:rsidR="00D41884" w:rsidRPr="00630915">
        <w:rPr>
          <w:rFonts w:ascii="Times New Roman" w:hAnsi="Times New Roman" w:cs="Times New Roman"/>
          <w:sz w:val="18"/>
          <w:szCs w:val="18"/>
          <w:lang w:val="en-US"/>
        </w:rPr>
        <w:t>with distinctive radiological findings subject</w:t>
      </w:r>
      <w:r w:rsidR="0040421C" w:rsidRPr="00630915">
        <w:rPr>
          <w:rFonts w:ascii="Times New Roman" w:hAnsi="Times New Roman" w:cs="Times New Roman"/>
          <w:sz w:val="18"/>
          <w:szCs w:val="18"/>
          <w:lang w:val="en-US"/>
        </w:rPr>
        <w:t>ed</w:t>
      </w:r>
      <w:r w:rsidR="00D41884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to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corrective surg</w:t>
      </w:r>
      <w:r w:rsidR="00D41884" w:rsidRPr="00630915">
        <w:rPr>
          <w:rFonts w:ascii="Times New Roman" w:hAnsi="Times New Roman" w:cs="Times New Roman"/>
          <w:sz w:val="18"/>
          <w:szCs w:val="18"/>
          <w:lang w:val="en-US"/>
        </w:rPr>
        <w:t>ical procedures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are still 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>moving with</w:t>
      </w:r>
      <w:r w:rsidR="003C588D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the pain</w:t>
      </w:r>
      <w:r w:rsidR="00D41884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element, may be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>, at times</w:t>
      </w:r>
      <w:r w:rsidR="00D41884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of higher degree than the original.</w:t>
      </w:r>
      <w:r w:rsid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9D6FCA" w:rsidRPr="00630915">
        <w:rPr>
          <w:rFonts w:ascii="Times New Roman" w:hAnsi="Times New Roman" w:cs="Times New Roman"/>
          <w:sz w:val="18"/>
          <w:szCs w:val="18"/>
          <w:lang w:val="en-US"/>
        </w:rPr>
        <w:t>This suggests</w:t>
      </w:r>
      <w:r w:rsidR="00F84B2A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and highlights the role of</w:t>
      </w:r>
      <w:r w:rsidR="009D6FCA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750F3C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precise and 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>prompt diagnosis</w:t>
      </w:r>
      <w:r w:rsidR="00750F3C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in cases of LBP. Also, the role of 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rehabilitative treatment modalities </w:t>
      </w:r>
      <w:r w:rsidR="00F84B2A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that 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>can be tried before proceeding for any gross surgical correction</w:t>
      </w:r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in cases of discogenic and </w:t>
      </w:r>
      <w:proofErr w:type="spellStart"/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>faceto</w:t>
      </w:r>
      <w:proofErr w:type="spellEnd"/>
      <w:r w:rsidR="0083335F" w:rsidRPr="00630915">
        <w:rPr>
          <w:rFonts w:ascii="Times New Roman" w:hAnsi="Times New Roman" w:cs="Times New Roman"/>
          <w:sz w:val="18"/>
          <w:szCs w:val="18"/>
          <w:lang w:val="en-US"/>
        </w:rPr>
        <w:t>-genic spinal pain</w:t>
      </w:r>
      <w:r w:rsidR="0040421C" w:rsidRPr="00630915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750F3C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Here </w:t>
      </w:r>
      <w:r w:rsidR="00F84B2A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lies 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the role of </w:t>
      </w:r>
      <w:r w:rsidR="0040421C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a 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>primary care nurse who come</w:t>
      </w:r>
      <w:r w:rsidR="0040421C" w:rsidRPr="00630915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across patients with LBP either directly or incidentally. The</w:t>
      </w:r>
      <w:r w:rsidR="00B24A24" w:rsidRPr="00630915">
        <w:rPr>
          <w:rFonts w:ascii="Times New Roman" w:hAnsi="Times New Roman" w:cs="Times New Roman"/>
          <w:sz w:val="18"/>
          <w:szCs w:val="18"/>
          <w:lang w:val="en-US"/>
        </w:rPr>
        <w:t>ir</w:t>
      </w:r>
      <w:r w:rsidR="00D513FE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role in defining and excluding individuals with definite serious pathology of spine </w:t>
      </w:r>
      <w:r w:rsidR="00B509B1" w:rsidRPr="00630915">
        <w:rPr>
          <w:rFonts w:ascii="Times New Roman" w:hAnsi="Times New Roman" w:cs="Times New Roman"/>
          <w:sz w:val="18"/>
          <w:szCs w:val="18"/>
          <w:lang w:val="en-US"/>
        </w:rPr>
        <w:t>and referring</w:t>
      </w:r>
      <w:r w:rsidR="00B24A24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them to the general physician</w:t>
      </w:r>
      <w:r w:rsidR="00176373" w:rsidRPr="00630915">
        <w:rPr>
          <w:rFonts w:ascii="Times New Roman" w:hAnsi="Times New Roman" w:cs="Times New Roman"/>
          <w:sz w:val="18"/>
          <w:szCs w:val="18"/>
          <w:lang w:val="en-US"/>
        </w:rPr>
        <w:t xml:space="preserve"> and dealing with other spinal cases in a way to empower and motivate individuals to take control of their lives and self-manage the disease even after surgical correction. This would help to cut societal expenditure and also curtail the disability score of the population at large. </w:t>
      </w:r>
    </w:p>
    <w:p w14:paraId="41A5AF48" w14:textId="331A69A7" w:rsidR="00594503" w:rsidRPr="00FC29FB" w:rsidRDefault="00176373" w:rsidP="00D513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3C74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703C74" w:rsidRPr="00630915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Low Back Pain, inter-vertebral disc, facet joint, nursing care</w:t>
      </w:r>
    </w:p>
    <w:sectPr w:rsidR="00594503" w:rsidRPr="00FC2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FB"/>
    <w:rsid w:val="00176373"/>
    <w:rsid w:val="00267FD1"/>
    <w:rsid w:val="0027761D"/>
    <w:rsid w:val="003C588D"/>
    <w:rsid w:val="0040421C"/>
    <w:rsid w:val="004F5952"/>
    <w:rsid w:val="00594503"/>
    <w:rsid w:val="00630915"/>
    <w:rsid w:val="00703C74"/>
    <w:rsid w:val="00750F3C"/>
    <w:rsid w:val="007A5528"/>
    <w:rsid w:val="007E3B01"/>
    <w:rsid w:val="0083335F"/>
    <w:rsid w:val="009D6FCA"/>
    <w:rsid w:val="00B24A24"/>
    <w:rsid w:val="00B509B1"/>
    <w:rsid w:val="00C75AFF"/>
    <w:rsid w:val="00C8571E"/>
    <w:rsid w:val="00D41884"/>
    <w:rsid w:val="00D513FE"/>
    <w:rsid w:val="00D6044E"/>
    <w:rsid w:val="00D839D8"/>
    <w:rsid w:val="00F84B2A"/>
    <w:rsid w:val="00FC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27FB4"/>
  <w15:chartTrackingRefBased/>
  <w15:docId w15:val="{8793DFA3-73EA-4E5F-98A6-A7D6FCE8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Ruchira Sethi</dc:creator>
  <cp:keywords/>
  <dc:description/>
  <cp:lastModifiedBy>Ruchira Sethi</cp:lastModifiedBy>
  <cp:revision>7</cp:revision>
  <dcterms:created xsi:type="dcterms:W3CDTF">2021-10-14T23:43:00Z</dcterms:created>
  <dcterms:modified xsi:type="dcterms:W3CDTF">2021-10-16T02:45:00Z</dcterms:modified>
</cp:coreProperties>
</file>