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1E6" w:rsidRDefault="007D0730">
      <w:r>
        <w:t xml:space="preserve">NAME: </w:t>
      </w:r>
      <w:proofErr w:type="spellStart"/>
      <w:r>
        <w:t>Farinaz</w:t>
      </w:r>
      <w:proofErr w:type="spellEnd"/>
      <w:r>
        <w:t xml:space="preserve"> HAKIMIYOUN</w:t>
      </w:r>
    </w:p>
    <w:p w:rsidR="007D0730" w:rsidRDefault="007D0730">
      <w:proofErr w:type="gramStart"/>
      <w:r>
        <w:t>SUBJECT :</w:t>
      </w:r>
      <w:proofErr w:type="gramEnd"/>
      <w:r>
        <w:t xml:space="preserve"> KIDNY DISEASE</w:t>
      </w:r>
    </w:p>
    <w:p w:rsidR="007D0730" w:rsidRDefault="007D0730"/>
    <w:p w:rsidR="007D0730" w:rsidRDefault="007D0730"/>
    <w:p w:rsidR="007D0730" w:rsidRDefault="007D0730">
      <w:r>
        <w:t>ABSTRACT</w:t>
      </w:r>
    </w:p>
    <w:p w:rsidR="007D0730" w:rsidRDefault="007D0730"/>
    <w:p w:rsidR="007D0730" w:rsidRDefault="007D0730">
      <w:pPr>
        <w:rPr>
          <w:rFonts w:ascii="Arial" w:hAnsi="Arial" w:cs="Arial"/>
          <w:color w:val="666666"/>
          <w:sz w:val="21"/>
          <w:szCs w:val="21"/>
          <w:shd w:val="clear" w:color="auto" w:fill="F4F4F4"/>
        </w:rPr>
      </w:pPr>
      <w:proofErr w:type="spellStart"/>
      <w:r>
        <w:rPr>
          <w:rFonts w:ascii="Arial" w:hAnsi="Arial" w:cs="Arial"/>
          <w:color w:val="666666"/>
          <w:sz w:val="21"/>
          <w:szCs w:val="21"/>
          <w:shd w:val="clear" w:color="auto" w:fill="F4F4F4"/>
        </w:rPr>
        <w:t>Biorasi</w:t>
      </w:r>
      <w:proofErr w:type="spellEnd"/>
      <w:r>
        <w:rPr>
          <w:rFonts w:ascii="Arial" w:hAnsi="Arial" w:cs="Arial"/>
          <w:color w:val="666666"/>
          <w:sz w:val="21"/>
          <w:szCs w:val="21"/>
          <w:shd w:val="clear" w:color="auto" w:fill="F4F4F4"/>
        </w:rPr>
        <w:t xml:space="preserve"> has a long history of running successful trials in the chronic kidney disease space, and we’ve used that time to become true experts in nephrology clinical research. We’ve forged partnerships and connections with some of the top independent sites and site/LDO networks both within the United States, and abroad. We’ve built deep and lasting relationships with respected investigators. Our staff has trained extensively on managing and monitoring these uniquely challenging trials. In short, we are well set up to deliver Clinical Research Optimized™ in your nephrology trial.</w:t>
      </w:r>
    </w:p>
    <w:p w:rsidR="007D0730" w:rsidRDefault="007D0730">
      <w:pPr>
        <w:rPr>
          <w:rFonts w:ascii="Arial" w:hAnsi="Arial" w:cs="Arial"/>
          <w:color w:val="666666"/>
          <w:sz w:val="21"/>
          <w:szCs w:val="21"/>
          <w:shd w:val="clear" w:color="auto" w:fill="F4F4F4"/>
        </w:rPr>
      </w:pPr>
    </w:p>
    <w:p w:rsidR="007D0730" w:rsidRDefault="007D0730">
      <w:pPr>
        <w:rPr>
          <w:rFonts w:ascii="Arial" w:hAnsi="Arial" w:cs="Arial"/>
          <w:color w:val="666666"/>
          <w:sz w:val="21"/>
          <w:szCs w:val="21"/>
          <w:shd w:val="clear" w:color="auto" w:fill="F4F4F4"/>
        </w:rPr>
      </w:pPr>
    </w:p>
    <w:p w:rsidR="007D0730" w:rsidRDefault="007D0730">
      <w:r>
        <w:rPr>
          <w:rFonts w:ascii="Arial" w:hAnsi="Arial" w:cs="Arial"/>
          <w:color w:val="666666"/>
          <w:sz w:val="21"/>
          <w:szCs w:val="21"/>
          <w:shd w:val="clear" w:color="auto" w:fill="F4F4F4"/>
        </w:rPr>
        <w:t>KEY WORDS: KIDNY DISEASE,NEPHROLOGY</w:t>
      </w:r>
      <w:bookmarkStart w:id="0" w:name="_GoBack"/>
      <w:bookmarkEnd w:id="0"/>
    </w:p>
    <w:sectPr w:rsidR="007D07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730"/>
    <w:rsid w:val="005D51E6"/>
    <w:rsid w:val="007D07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2008B3-D88D-4144-9FEB-A9D56D8D7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101</Words>
  <Characters>582</Characters>
  <Application>Microsoft Office Word</Application>
  <DocSecurity>0</DocSecurity>
  <Lines>4</Lines>
  <Paragraphs>1</Paragraphs>
  <ScaleCrop>false</ScaleCrop>
  <Company/>
  <LinksUpToDate>false</LinksUpToDate>
  <CharactersWithSpaces>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po123</dc:creator>
  <cp:keywords/>
  <dc:description/>
  <cp:lastModifiedBy>po123</cp:lastModifiedBy>
  <cp:revision>2</cp:revision>
  <dcterms:created xsi:type="dcterms:W3CDTF">2018-03-19T11:45:00Z</dcterms:created>
  <dcterms:modified xsi:type="dcterms:W3CDTF">2018-03-19T11:47:00Z</dcterms:modified>
</cp:coreProperties>
</file>