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69" w:rsidRDefault="00A77A2A" w:rsidP="00A77A2A">
      <w:pPr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</w:r>
      <w:bookmarkStart w:id="0" w:name="_GoBack"/>
      <w:r w:rsidRPr="00A77A2A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>Studying</w:t>
      </w:r>
      <w:bookmarkEnd w:id="0"/>
      <w:r w:rsidRPr="00A77A2A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 the relationship of endothelial NO synthase gene polymorphism and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</w:r>
      <w:r w:rsidRPr="00A77A2A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>endothelial dysfunction in patients with chronic heart failure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  <w:t>C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>h.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ab/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Abdullaeva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ab/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>.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Yarmuhamedova</w:t>
      </w:r>
      <w:proofErr w:type="gram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>M</w:t>
      </w:r>
      <w:proofErr w:type="spellEnd"/>
      <w:proofErr w:type="gramEnd"/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>Khidoyatova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>;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T</w:t>
      </w:r>
      <w:r w:rsidRPr="00A77A2A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 xml:space="preserve">ashkent institute of postgraduate medical </w:t>
      </w:r>
      <w:proofErr w:type="spellStart"/>
      <w:r w:rsidRPr="00A77A2A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education</w:t>
      </w:r>
      <w:r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,</w:t>
      </w:r>
      <w:r w:rsidRPr="00A77A2A">
        <w:rPr>
          <w:rFonts w:ascii="Times New Roman" w:hAnsi="Times New Roman" w:cs="Times New Roman"/>
          <w:i/>
          <w:iCs/>
          <w:color w:val="231F20"/>
          <w:sz w:val="28"/>
          <w:szCs w:val="28"/>
          <w:lang w:val="en-US"/>
        </w:rPr>
        <w:t>Uzbekistan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</w:r>
      <w:r w:rsidRPr="00A77A2A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Purpose: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Examination of influence of inducible gene NO synthase (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iNOS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) and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  <w:t>endothelial gene NO synthase (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eNOS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) polymorphism on endothelial function at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  <w:t>patient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ab/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with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ab/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CHF.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</w:r>
      <w:r w:rsidRPr="00A77A2A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Material and methods: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72 male patients at the age of 40 to 55 years old with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postinfarction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cardio sclerosis (PICS) have been examined. All patients were divided into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two groups by functional class (FC) CHF in compliance with New York classification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of cardiologists (NYHA) under conduction of test for 6 minutes walking (TSW): 1</w:t>
      </w:r>
      <w:r w:rsidRPr="00A77A2A">
        <w:rPr>
          <w:rFonts w:ascii="Times New Roman" w:hAnsi="Times New Roman" w:cs="Times New Roman"/>
          <w:color w:val="231F20"/>
          <w:sz w:val="28"/>
          <w:szCs w:val="28"/>
          <w:vertAlign w:val="superscript"/>
          <w:lang w:val="en-US"/>
        </w:rPr>
        <w:t>st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group included 35 patients with CHF II FC and 2nd group included - 37 </w:t>
      </w:r>
      <w:proofErr w:type="gram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patients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with</w:t>
      </w:r>
      <w:proofErr w:type="gram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CHF III FC by NYHA classification. Control group included 20 healthy volunteers.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Vasomotion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proofErr w:type="gram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brachial</w:t>
      </w:r>
      <w:proofErr w:type="gram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artery endothelium was assessed 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by D. S.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Celemajer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(1992) method on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Acuson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128 apparatus (USA).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</w:r>
      <w:r w:rsidRPr="00A77A2A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Results: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Dysfunction of endothelium at CHF patients was connected with progressing of disease and characterized by </w:t>
      </w:r>
      <w:proofErr w:type="gram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reduce</w:t>
      </w:r>
      <w:proofErr w:type="gram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of endothelium-dependent vasoconstriction, which were more expressed at patients with III FC CHF. It was revealed that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the amount </w:t>
      </w:r>
      <w:proofErr w:type="gram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Glu</w:t>
      </w:r>
      <w:proofErr w:type="spellEnd"/>
      <w:proofErr w:type="gram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polymorphous locus 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298Asp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eNOS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gene in homozygous condition is associated with CHF severity. Homozygotes by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Glu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alleles </w:t>
      </w:r>
      <w:proofErr w:type="gram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298Asp</w:t>
      </w:r>
      <w:proofErr w:type="gramEnd"/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eNOS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gene showed more expressed failures of endothelium-dependent vasoconstriction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in comparison with the same one at carriers of 298Asp alleles.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</w:r>
      <w:r w:rsidRPr="00A77A2A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Conclusions: </w:t>
      </w:r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So, associative correlations of polymorphism of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iNOS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and </w:t>
      </w:r>
      <w:proofErr w:type="spell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eNOS</w:t>
      </w:r>
      <w:proofErr w:type="spell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  <w:t xml:space="preserve">genes with CHF severity flow have been established and polymorphism of </w:t>
      </w:r>
      <w:proofErr w:type="spellStart"/>
      <w:proofErr w:type="gramStart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t>eNOS</w:t>
      </w:r>
      <w:proofErr w:type="spellEnd"/>
      <w:proofErr w:type="gramEnd"/>
      <w:r w:rsidRPr="00A77A2A">
        <w:rPr>
          <w:rFonts w:ascii="Times New Roman" w:hAnsi="Times New Roman" w:cs="Times New Roman"/>
          <w:color w:val="231F20"/>
          <w:sz w:val="28"/>
          <w:szCs w:val="28"/>
          <w:lang w:val="en-US"/>
        </w:rPr>
        <w:br/>
        <w:t>(Glu298Asp) gene is associated with the failure of endothelium-dependent vasoconstriction.</w:t>
      </w:r>
    </w:p>
    <w:p w:rsidR="00584A36" w:rsidRPr="00584A36" w:rsidRDefault="00584A36" w:rsidP="00B130C8">
      <w:pPr>
        <w:rPr>
          <w:rFonts w:ascii="Times New Roman" w:hAnsi="Times New Roman" w:cs="Times New Roman"/>
          <w:sz w:val="28"/>
          <w:szCs w:val="28"/>
          <w:lang w:val="en-NZ"/>
        </w:rPr>
      </w:pPr>
      <w:proofErr w:type="spellStart"/>
      <w:r w:rsidRPr="00B130C8">
        <w:rPr>
          <w:rFonts w:ascii="Times New Roman" w:hAnsi="Times New Roman" w:cs="Times New Roman"/>
          <w:sz w:val="24"/>
          <w:szCs w:val="24"/>
          <w:lang w:val="en-US"/>
        </w:rPr>
        <w:t>Charos</w:t>
      </w:r>
      <w:proofErr w:type="spellEnd"/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has completed his </w:t>
      </w:r>
      <w:proofErr w:type="spellStart"/>
      <w:proofErr w:type="gramStart"/>
      <w:r w:rsidRPr="00B130C8">
        <w:rPr>
          <w:rFonts w:ascii="Times New Roman" w:hAnsi="Times New Roman" w:cs="Times New Roman"/>
          <w:sz w:val="24"/>
          <w:szCs w:val="24"/>
          <w:lang w:val="en-US"/>
        </w:rPr>
        <w:t>Dsc</w:t>
      </w:r>
      <w:proofErr w:type="spellEnd"/>
      <w:proofErr w:type="gramEnd"/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 at the age of 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>36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 years from 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>Tashkent medical academy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B130C8">
        <w:rPr>
          <w:rFonts w:ascii="Times New Roman" w:hAnsi="Times New Roman" w:cs="Times New Roman"/>
          <w:iCs/>
          <w:color w:val="231F20"/>
          <w:sz w:val="24"/>
          <w:szCs w:val="24"/>
          <w:lang w:val="en-US"/>
        </w:rPr>
        <w:t>Tashkent institute of postgraduate medical education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>Sh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e is the </w:t>
      </w:r>
      <w:proofErr w:type="spellStart"/>
      <w:r w:rsidRPr="00B130C8">
        <w:rPr>
          <w:rFonts w:ascii="Times New Roman" w:hAnsi="Times New Roman" w:cs="Times New Roman"/>
          <w:sz w:val="24"/>
          <w:szCs w:val="24"/>
          <w:lang w:val="en-US"/>
        </w:rPr>
        <w:t>Assoc</w:t>
      </w:r>
      <w:proofErr w:type="spellEnd"/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 Prof </w:t>
      </w:r>
      <w:proofErr w:type="spellStart"/>
      <w:r w:rsidRPr="00B130C8">
        <w:rPr>
          <w:rFonts w:ascii="Times New Roman" w:hAnsi="Times New Roman" w:cs="Times New Roman"/>
          <w:sz w:val="24"/>
          <w:szCs w:val="24"/>
          <w:lang w:val="en-US"/>
        </w:rPr>
        <w:t>Dr</w:t>
      </w:r>
      <w:proofErr w:type="spellEnd"/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 of department functional diagnostic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130C8">
        <w:rPr>
          <w:rFonts w:ascii="Times New Roman" w:hAnsi="Times New Roman" w:cs="Times New Roman"/>
          <w:iCs/>
          <w:color w:val="231F20"/>
          <w:sz w:val="24"/>
          <w:szCs w:val="24"/>
          <w:lang w:val="en-US"/>
        </w:rPr>
        <w:t>Tashkent institute of postgraduate medical education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>Sh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e has published more than 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>68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 xml:space="preserve"> papers in reputed journals and has been serving as an editorial board member of repute.</w:t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13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B130C8">
        <w:rPr>
          <w:rFonts w:ascii="Times New Roman" w:hAnsi="Times New Roman" w:cs="Times New Roman"/>
          <w:sz w:val="24"/>
          <w:szCs w:val="24"/>
          <w:lang w:val="en-NZ"/>
        </w:rPr>
        <w:t xml:space="preserve">Presenting author details </w:t>
      </w:r>
      <w:r w:rsidRPr="00B130C8">
        <w:rPr>
          <w:rFonts w:ascii="Times New Roman" w:hAnsi="Times New Roman" w:cs="Times New Roman"/>
          <w:sz w:val="24"/>
          <w:szCs w:val="24"/>
          <w:lang w:val="en-NZ"/>
        </w:rPr>
        <w:br/>
        <w:t xml:space="preserve">Full name: </w:t>
      </w:r>
      <w:proofErr w:type="spellStart"/>
      <w:r w:rsidR="00B130C8" w:rsidRPr="00B130C8">
        <w:rPr>
          <w:rFonts w:ascii="Times New Roman" w:hAnsi="Times New Roman" w:cs="Times New Roman"/>
          <w:sz w:val="24"/>
          <w:szCs w:val="24"/>
          <w:lang w:val="en-NZ"/>
        </w:rPr>
        <w:t>Charos</w:t>
      </w:r>
      <w:proofErr w:type="spellEnd"/>
      <w:r w:rsidRPr="00B130C8">
        <w:rPr>
          <w:rFonts w:ascii="Times New Roman" w:hAnsi="Times New Roman" w:cs="Times New Roman"/>
          <w:sz w:val="24"/>
          <w:szCs w:val="24"/>
          <w:lang w:val="en-NZ"/>
        </w:rPr>
        <w:br/>
        <w:t>Contact number</w:t>
      </w:r>
      <w:proofErr w:type="gramStart"/>
      <w:r w:rsidRPr="00B130C8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B130C8" w:rsidRPr="00B130C8">
        <w:rPr>
          <w:rFonts w:ascii="Times New Roman" w:hAnsi="Times New Roman" w:cs="Times New Roman"/>
          <w:sz w:val="24"/>
          <w:szCs w:val="24"/>
          <w:lang w:val="en-NZ"/>
        </w:rPr>
        <w:t>998977469092</w:t>
      </w:r>
      <w:proofErr w:type="gramEnd"/>
      <w:r w:rsidRPr="00B130C8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B130C8" w:rsidRPr="00B130C8">
        <w:rPr>
          <w:rFonts w:ascii="Times New Roman" w:hAnsi="Times New Roman" w:cs="Times New Roman"/>
          <w:sz w:val="24"/>
          <w:szCs w:val="24"/>
          <w:lang w:val="en-NZ"/>
        </w:rPr>
        <w:t xml:space="preserve"> @Charos94563119</w:t>
      </w:r>
      <w:r w:rsidRPr="00B130C8">
        <w:rPr>
          <w:rFonts w:ascii="Times New Roman" w:hAnsi="Times New Roman" w:cs="Times New Roman"/>
          <w:sz w:val="24"/>
          <w:szCs w:val="24"/>
          <w:lang w:val="en-NZ"/>
        </w:rPr>
        <w:br/>
        <w:t>Session name/ number:</w:t>
      </w:r>
      <w:r w:rsidR="00B130C8" w:rsidRPr="00B130C8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hyperlink r:id="rId5" w:history="1">
        <w:r w:rsidR="00B130C8" w:rsidRPr="00B130C8">
          <w:rPr>
            <w:rFonts w:ascii="Times New Roman" w:hAnsi="Times New Roman" w:cs="Times New Roman"/>
            <w:sz w:val="24"/>
            <w:szCs w:val="24"/>
            <w:lang w:val="en-US"/>
          </w:rPr>
          <w:t>Genetics Cardiovascular Diseases </w:t>
        </w:r>
      </w:hyperlink>
      <w:r w:rsidRPr="008A690F">
        <w:rPr>
          <w:lang w:val="en-NZ"/>
        </w:rPr>
        <w:br/>
        <w:t>Category:  Poster presentation</w:t>
      </w:r>
    </w:p>
    <w:sectPr w:rsidR="00584A36" w:rsidRPr="0058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A2A"/>
    <w:rsid w:val="00233F18"/>
    <w:rsid w:val="00584A36"/>
    <w:rsid w:val="00A77A2A"/>
    <w:rsid w:val="00B130C8"/>
    <w:rsid w:val="00BC3B0D"/>
    <w:rsid w:val="00C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130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130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130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130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130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130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umangenetics.geneticconferenc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291</Words>
  <Characters>2161</Characters>
  <Application>Microsoft Office Word</Application>
  <DocSecurity>0</DocSecurity>
  <Lines>74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2019-11-25T07:51:00Z</dcterms:created>
  <dcterms:modified xsi:type="dcterms:W3CDTF">2019-11-25T08:18:00Z</dcterms:modified>
</cp:coreProperties>
</file>