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490" w:rsidRPr="000F5490" w:rsidRDefault="000F5490" w:rsidP="000F5490">
      <w:pPr>
        <w:pStyle w:val="Heading2"/>
        <w:rPr>
          <w:b/>
          <w:bCs/>
          <w:color w:val="337AB7"/>
          <w:sz w:val="36"/>
          <w:szCs w:val="36"/>
        </w:rPr>
      </w:pPr>
      <w:r w:rsidRPr="000F5490">
        <w:rPr>
          <w:b/>
          <w:bCs/>
          <w:color w:val="337AB7"/>
          <w:sz w:val="36"/>
          <w:szCs w:val="36"/>
        </w:rPr>
        <w:t>Putting Together the Pieces of the Genome Puzzle</w:t>
      </w:r>
    </w:p>
    <w:p w:rsidR="005973B9" w:rsidRDefault="00C65765" w:rsidP="005973B9">
      <w:pPr>
        <w:pStyle w:val="BodyText"/>
        <w:spacing w:before="73" w:line="198" w:lineRule="exact"/>
        <w:ind w:left="100" w:right="5987"/>
        <w:rPr>
          <w:rFonts w:ascii="Arial"/>
        </w:rPr>
      </w:pPr>
      <w:proofErr w:type="spellStart"/>
      <w:r>
        <w:rPr>
          <w:rFonts w:ascii="Arial"/>
        </w:rPr>
        <w:t>Manjeet</w:t>
      </w:r>
      <w:proofErr w:type="spellEnd"/>
      <w:r>
        <w:rPr>
          <w:rFonts w:ascii="Arial"/>
        </w:rPr>
        <w:t xml:space="preserve"> S Mehta, MS</w:t>
      </w:r>
      <w:r w:rsidR="005973B9">
        <w:rPr>
          <w:rFonts w:ascii="Arial"/>
        </w:rPr>
        <w:t xml:space="preserve"> PhD, </w:t>
      </w:r>
      <w:proofErr w:type="spellStart"/>
      <w:r>
        <w:rPr>
          <w:rFonts w:ascii="Arial"/>
        </w:rPr>
        <w:t>GeneticWorld</w:t>
      </w:r>
      <w:proofErr w:type="spellEnd"/>
      <w:r w:rsidR="005973B9">
        <w:rPr>
          <w:rFonts w:ascii="Arial"/>
        </w:rPr>
        <w:t xml:space="preserve">, </w:t>
      </w:r>
      <w:r>
        <w:rPr>
          <w:rFonts w:ascii="Arial"/>
        </w:rPr>
        <w:t>India</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0F5490" w:rsidRPr="000F5490" w:rsidRDefault="00266D6B" w:rsidP="000F5490">
      <w:pPr>
        <w:pStyle w:val="BodyText"/>
        <w:spacing w:before="90" w:line="280" w:lineRule="auto"/>
        <w:ind w:left="100"/>
        <w:jc w:val="both"/>
      </w:pPr>
      <w:r>
        <w:t>G</w:t>
      </w:r>
      <w:r w:rsidR="000F5490" w:rsidRPr="000F5490">
        <w:t xml:space="preserve">enetics is the basic science for biology and medicine. This truth is getting wider acceptance by the medical community as nowadays any disease of any system, monogenic to </w:t>
      </w:r>
      <w:proofErr w:type="spellStart"/>
      <w:r w:rsidR="000F5490" w:rsidRPr="000F5490">
        <w:t>multifactorial</w:t>
      </w:r>
      <w:proofErr w:type="spellEnd"/>
      <w:r w:rsidR="000F5490" w:rsidRPr="000F5490">
        <w:t xml:space="preserve"> and infectious disease to cancers, needs a molecular diagnosis. The</w:t>
      </w:r>
      <w:r w:rsidR="000F5490">
        <w:t xml:space="preserve">re is </w:t>
      </w:r>
      <w:r w:rsidR="000F5490" w:rsidRPr="000F5490">
        <w:t xml:space="preserve">extensive use of cytogenetic and molecular </w:t>
      </w:r>
      <w:proofErr w:type="spellStart"/>
      <w:r w:rsidR="000F5490" w:rsidRPr="000F5490">
        <w:t>genetic</w:t>
      </w:r>
      <w:proofErr w:type="spellEnd"/>
      <w:r w:rsidR="000F5490" w:rsidRPr="000F5490">
        <w:t xml:space="preserve"> techniques in cancer diagnostics, prognostication and treatment. </w:t>
      </w:r>
      <w:r w:rsidR="000F5490">
        <w:t>T</w:t>
      </w:r>
      <w:r w:rsidR="000F5490" w:rsidRPr="000F5490">
        <w:t>he importance of genetic testing is accepted by clinicians</w:t>
      </w:r>
      <w:r w:rsidR="000F5490">
        <w:t xml:space="preserve"> as has been well proved</w:t>
      </w:r>
      <w:r w:rsidR="000F5490" w:rsidRPr="000F5490">
        <w:t xml:space="preserve">. </w:t>
      </w:r>
      <w:r w:rsidR="000F5490">
        <w:t>There is a great</w:t>
      </w:r>
      <w:r w:rsidR="000F5490" w:rsidRPr="000F5490">
        <w:t xml:space="preserve"> need of better understanding of the genetic aspects of birth defects and principles of genetic techniques so that genetic testing can be appropriately used for the benefit of evaluation of fetal anomalies and providing genetic counseling and prenatal diagnosis to the families.</w:t>
      </w:r>
    </w:p>
    <w:p w:rsidR="00262721" w:rsidRDefault="000F5490" w:rsidP="000F5490">
      <w:pPr>
        <w:pStyle w:val="BodyText"/>
        <w:spacing w:before="90" w:line="280" w:lineRule="auto"/>
        <w:ind w:left="100"/>
        <w:jc w:val="both"/>
      </w:pPr>
      <w:r w:rsidRPr="000F5490">
        <w:t xml:space="preserve">Genomic techniques which can analyze the whole genome in one go have made genetic testing easier and the techniques of microarray and </w:t>
      </w:r>
      <w:proofErr w:type="spellStart"/>
      <w:r w:rsidRPr="000F5490">
        <w:t>exome</w:t>
      </w:r>
      <w:proofErr w:type="spellEnd"/>
      <w:r w:rsidRPr="000F5490">
        <w:t xml:space="preserve">/genome sequencing are being applied in clinical situations more and more frequently. It has become practically the first tier test for most of the genetic disorders </w:t>
      </w:r>
      <w:r w:rsidR="0065582E">
        <w:t>by</w:t>
      </w:r>
      <w:r w:rsidRPr="000F5490">
        <w:t xml:space="preserve"> </w:t>
      </w:r>
      <w:proofErr w:type="spellStart"/>
      <w:r w:rsidRPr="000F5490">
        <w:t>exome</w:t>
      </w:r>
      <w:proofErr w:type="spellEnd"/>
      <w:r w:rsidRPr="000F5490">
        <w:t xml:space="preserve"> sequencing for </w:t>
      </w:r>
      <w:proofErr w:type="spellStart"/>
      <w:r w:rsidRPr="000F5490">
        <w:t>neurogenetic</w:t>
      </w:r>
      <w:proofErr w:type="spellEnd"/>
      <w:r w:rsidRPr="000F5490">
        <w:t xml:space="preserve"> disorders. The cost of this latest technological marvel is within the reach of many families and the costs are likely to come down further. The</w:t>
      </w:r>
      <w:r w:rsidR="0065582E">
        <w:t xml:space="preserve">re are </w:t>
      </w:r>
      <w:r w:rsidRPr="000F5490">
        <w:t xml:space="preserve">some interesting issues about next generation sequencing in medicine. </w:t>
      </w:r>
      <w:r w:rsidR="0065582E">
        <w:t xml:space="preserve">Also, there is </w:t>
      </w:r>
      <w:r w:rsidRPr="000F5490">
        <w:t xml:space="preserve">importance of knowing the significance of each nucleotide in the genome, so that the </w:t>
      </w:r>
      <w:proofErr w:type="spellStart"/>
      <w:r w:rsidRPr="000F5490">
        <w:t>exome</w:t>
      </w:r>
      <w:proofErr w:type="spellEnd"/>
      <w:r w:rsidRPr="000F5490">
        <w:t xml:space="preserve"> sequencing data can be analyzed in a more meaningful manner and with a greater degree of confidence. As more and more </w:t>
      </w:r>
      <w:proofErr w:type="spellStart"/>
      <w:r w:rsidRPr="000F5490">
        <w:t>exomes</w:t>
      </w:r>
      <w:proofErr w:type="spellEnd"/>
      <w:r w:rsidRPr="000F5490">
        <w:t xml:space="preserve"> are sequenced, more and more data about pathogenic and polymorphic sequence variations is getting accumulated and these comprehensive databases will ease the challenging task of genome / </w:t>
      </w:r>
      <w:proofErr w:type="spellStart"/>
      <w:r w:rsidRPr="000F5490">
        <w:t>exome</w:t>
      </w:r>
      <w:proofErr w:type="spellEnd"/>
      <w:r w:rsidRPr="000F5490">
        <w:t xml:space="preserve"> analysis to some extent. </w:t>
      </w:r>
    </w:p>
    <w:p w:rsidR="000F5490" w:rsidRPr="000F5490" w:rsidRDefault="000F5490" w:rsidP="000F5490">
      <w:pPr>
        <w:pStyle w:val="BodyText"/>
        <w:spacing w:before="90" w:line="280" w:lineRule="auto"/>
        <w:ind w:left="100"/>
        <w:jc w:val="both"/>
      </w:pPr>
      <w:r w:rsidRPr="000F5490">
        <w:t xml:space="preserve">The whole objective of diagnosis is finding a path towards curative treatment. So at this juncture, when the clinicians are gradually getting prepared for molecular medicine, the scientific community is putting together some more pieces of the extremely complex puzzle of human physiology and pathology using genomic techniques. </w:t>
      </w:r>
      <w:r w:rsidR="00E64DB7">
        <w:t>M</w:t>
      </w:r>
      <w:r w:rsidRPr="000F5490">
        <w:t xml:space="preserve">edicine will definitely take some big leaps in the next decade or two.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r w:rsidR="001872E1">
        <w:rPr>
          <w:rFonts w:ascii="Arial"/>
          <w:b/>
          <w:color w:val="BF5A14"/>
          <w:sz w:val="20"/>
        </w:rPr>
        <w:t xml:space="preserve"> (If not leave as blank)</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w:t>
      </w:r>
      <w:proofErr w:type="spellStart"/>
      <w:r>
        <w:rPr>
          <w:sz w:val="18"/>
        </w:rPr>
        <w:t>neutrophil</w:t>
      </w:r>
      <w:proofErr w:type="spellEnd"/>
      <w:r>
        <w:rPr>
          <w:sz w:val="18"/>
        </w:rPr>
        <w:t>-mediated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C07153">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E072F3" w:rsidRDefault="008756E6" w:rsidP="00404E5B">
      <w:pPr>
        <w:spacing w:before="92"/>
        <w:ind w:right="4234"/>
        <w:rPr>
          <w:noProof/>
        </w:rPr>
      </w:pPr>
      <w:r>
        <w:rPr>
          <w:noProof/>
        </w:rPr>
        <w:t xml:space="preserve">              </w:t>
      </w:r>
      <w:r>
        <w:rPr>
          <w:noProof/>
        </w:rPr>
        <w:drawing>
          <wp:inline distT="0" distB="0" distL="0" distR="0">
            <wp:extent cx="545904" cy="625069"/>
            <wp:effectExtent l="19050" t="0" r="6546"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stretch>
                      <a:fillRect/>
                    </a:stretch>
                  </pic:blipFill>
                  <pic:spPr bwMode="auto">
                    <a:xfrm>
                      <a:off x="0" y="0"/>
                      <a:ext cx="545904" cy="625069"/>
                    </a:xfrm>
                    <a:prstGeom prst="rect">
                      <a:avLst/>
                    </a:prstGeom>
                    <a:noFill/>
                    <a:ln>
                      <a:noFill/>
                    </a:ln>
                  </pic:spPr>
                </pic:pic>
              </a:graphicData>
            </a:graphic>
          </wp:inline>
        </w:drawing>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142329">
      <w:pPr>
        <w:spacing w:before="41" w:line="154" w:lineRule="exact"/>
        <w:ind w:left="213" w:right="231"/>
        <w:jc w:val="both"/>
        <w:rPr>
          <w:rFonts w:ascii="Arial"/>
          <w:sz w:val="14"/>
        </w:rPr>
      </w:pPr>
      <w:r>
        <w:rPr>
          <w:rFonts w:ascii="Arial"/>
          <w:sz w:val="14"/>
        </w:rPr>
        <w:t xml:space="preserve">Dr </w:t>
      </w:r>
      <w:proofErr w:type="spellStart"/>
      <w:r>
        <w:rPr>
          <w:rFonts w:ascii="Arial"/>
          <w:sz w:val="14"/>
        </w:rPr>
        <w:t>Manjeet</w:t>
      </w:r>
      <w:proofErr w:type="spellEnd"/>
      <w:r>
        <w:rPr>
          <w:rFonts w:ascii="Arial"/>
          <w:sz w:val="14"/>
        </w:rPr>
        <w:t xml:space="preserve"> Mehta is renowned Medical Geneticist from India par excellence. She has a rich experience of more than 3 decades in Human Genetics. She has worked with top hospitals in Bombay including </w:t>
      </w:r>
      <w:proofErr w:type="spellStart"/>
      <w:r>
        <w:rPr>
          <w:rFonts w:ascii="Arial"/>
          <w:sz w:val="14"/>
        </w:rPr>
        <w:t>Kokilaben</w:t>
      </w:r>
      <w:proofErr w:type="spellEnd"/>
      <w:r>
        <w:rPr>
          <w:rFonts w:ascii="Arial"/>
          <w:sz w:val="14"/>
        </w:rPr>
        <w:t xml:space="preserve"> Hospital, </w:t>
      </w:r>
      <w:proofErr w:type="spellStart"/>
      <w:r>
        <w:rPr>
          <w:rFonts w:ascii="Arial"/>
          <w:sz w:val="14"/>
        </w:rPr>
        <w:t>Jaslok</w:t>
      </w:r>
      <w:proofErr w:type="spellEnd"/>
      <w:r>
        <w:rPr>
          <w:rFonts w:ascii="Arial"/>
          <w:sz w:val="14"/>
        </w:rPr>
        <w:t xml:space="preserve"> Hospital, </w:t>
      </w:r>
      <w:proofErr w:type="spellStart"/>
      <w:r>
        <w:rPr>
          <w:rFonts w:ascii="Arial"/>
          <w:sz w:val="14"/>
        </w:rPr>
        <w:t>Lilavati</w:t>
      </w:r>
      <w:proofErr w:type="spellEnd"/>
      <w:r>
        <w:rPr>
          <w:rFonts w:ascii="Arial"/>
          <w:sz w:val="14"/>
        </w:rPr>
        <w:t xml:space="preserve"> Hospital, etc. She has set up the Genetic Department at the country</w:t>
      </w:r>
      <w:r>
        <w:rPr>
          <w:rFonts w:ascii="Arial"/>
          <w:sz w:val="14"/>
        </w:rPr>
        <w:t>’</w:t>
      </w:r>
      <w:r>
        <w:rPr>
          <w:rFonts w:ascii="Arial"/>
          <w:sz w:val="14"/>
        </w:rPr>
        <w:t>s leading chain of referral labs. She has worked with Indian Council for Medical Research (ICMR), India</w:t>
      </w:r>
      <w:r>
        <w:rPr>
          <w:rFonts w:ascii="Arial"/>
          <w:sz w:val="14"/>
        </w:rPr>
        <w:t>’</w:t>
      </w:r>
      <w:r>
        <w:rPr>
          <w:rFonts w:ascii="Arial"/>
          <w:sz w:val="14"/>
        </w:rPr>
        <w:t>s pioneer institute for biomedical research. After completing PhD, she has also gained advanced training at North York General Hospital, Toronto, and St. George</w:t>
      </w:r>
      <w:r>
        <w:rPr>
          <w:rFonts w:ascii="Arial"/>
          <w:sz w:val="14"/>
        </w:rPr>
        <w:t>’</w:t>
      </w:r>
      <w:r>
        <w:rPr>
          <w:rFonts w:ascii="Arial"/>
          <w:sz w:val="14"/>
        </w:rPr>
        <w:t xml:space="preserve">s Hospital, London. She is on the review board for several journals. She is invited speaker at several conferences worldwide including the World Congress of </w:t>
      </w:r>
      <w:proofErr w:type="spellStart"/>
      <w:r>
        <w:rPr>
          <w:rFonts w:ascii="Arial"/>
          <w:sz w:val="14"/>
        </w:rPr>
        <w:t>Perinatal</w:t>
      </w:r>
      <w:proofErr w:type="spellEnd"/>
      <w:r>
        <w:rPr>
          <w:rFonts w:ascii="Arial"/>
          <w:sz w:val="14"/>
        </w:rPr>
        <w:t xml:space="preserve"> Medicine to be held in Belgrade this year.</w:t>
      </w:r>
    </w:p>
    <w:p w:rsidR="002F1FFE" w:rsidRDefault="002F1FFE" w:rsidP="00AF6F88">
      <w:pPr>
        <w:spacing w:before="62"/>
        <w:ind w:left="4217" w:right="4235"/>
        <w:jc w:val="both"/>
        <w:rPr>
          <w:rFonts w:ascii="Arial"/>
          <w:sz w:val="14"/>
        </w:rPr>
      </w:pPr>
    </w:p>
    <w:p w:rsidR="002F1FFE" w:rsidRDefault="002F1FFE" w:rsidP="002F1FFE">
      <w:pPr>
        <w:spacing w:before="62"/>
        <w:ind w:left="4217" w:right="4235"/>
        <w:jc w:val="both"/>
        <w:rPr>
          <w:rFonts w:ascii="Arial"/>
          <w:sz w:val="14"/>
        </w:rPr>
      </w:pPr>
    </w:p>
    <w:p w:rsidR="00AE3E37" w:rsidRPr="002F1FFE" w:rsidRDefault="00E026C8" w:rsidP="002F1FFE">
      <w:pPr>
        <w:spacing w:before="62"/>
        <w:ind w:right="4235"/>
        <w:jc w:val="both"/>
      </w:pPr>
      <w:r>
        <w:rPr>
          <w:rFonts w:ascii="Arial"/>
          <w:sz w:val="14"/>
        </w:rPr>
        <w:t>E</w:t>
      </w:r>
      <w:r w:rsidR="002F1FFE">
        <w:rPr>
          <w:rFonts w:ascii="Arial"/>
          <w:sz w:val="14"/>
        </w:rPr>
        <w:t>ma</w:t>
      </w:r>
      <w:r w:rsidR="00756CBF">
        <w:rPr>
          <w:rFonts w:ascii="Arial"/>
          <w:sz w:val="14"/>
        </w:rPr>
        <w:t xml:space="preserve">il: </w:t>
      </w:r>
      <w:hyperlink r:id="rId11" w:history="1">
        <w:r w:rsidR="00756CBF" w:rsidRPr="00E929CA">
          <w:rPr>
            <w:rStyle w:val="Hyperlink"/>
            <w:rFonts w:ascii="Arial"/>
            <w:sz w:val="14"/>
          </w:rPr>
          <w:t>drmanjeetmehta@gmail.com</w:t>
        </w:r>
      </w:hyperlink>
      <w:r w:rsidR="00756CBF">
        <w:rPr>
          <w:rFonts w:ascii="Arial"/>
          <w:sz w:val="14"/>
        </w:rPr>
        <w:t xml:space="preserve">  </w:t>
      </w:r>
    </w:p>
    <w:p w:rsidR="002F1FFE" w:rsidRDefault="002F1FFE" w:rsidP="002F1FFE">
      <w:pPr>
        <w:spacing w:before="62"/>
        <w:ind w:right="4235"/>
        <w:jc w:val="both"/>
        <w:rPr>
          <w:rFonts w:ascii="Arial"/>
          <w:sz w:val="14"/>
        </w:rPr>
      </w:pPr>
      <w:r w:rsidRPr="002F1FFE">
        <w:rPr>
          <w:rFonts w:ascii="Arial"/>
          <w:sz w:val="14"/>
        </w:rPr>
        <w:t xml:space="preserve">Contact no: </w:t>
      </w:r>
      <w:r w:rsidR="00756CBF">
        <w:rPr>
          <w:rFonts w:ascii="Arial"/>
          <w:sz w:val="14"/>
        </w:rPr>
        <w:t>+91-982090-8382</w:t>
      </w:r>
    </w:p>
    <w:p w:rsidR="00F9542C" w:rsidRPr="002F1FFE" w:rsidRDefault="00756CBF" w:rsidP="002F1FFE">
      <w:pPr>
        <w:spacing w:before="62"/>
        <w:ind w:right="4235"/>
        <w:jc w:val="both"/>
        <w:rPr>
          <w:rFonts w:ascii="Arial"/>
          <w:sz w:val="14"/>
        </w:rPr>
      </w:pPr>
      <w:r>
        <w:rPr>
          <w:rFonts w:ascii="Arial"/>
          <w:sz w:val="14"/>
        </w:rPr>
        <w:t>Date of Birth</w:t>
      </w:r>
      <w:r w:rsidR="00F9542C">
        <w:rPr>
          <w:rFonts w:ascii="Arial"/>
          <w:sz w:val="14"/>
        </w:rPr>
        <w:t>:</w:t>
      </w:r>
      <w:r>
        <w:rPr>
          <w:rFonts w:ascii="Arial"/>
          <w:sz w:val="14"/>
        </w:rPr>
        <w:t xml:space="preserve"> January 19, 1964</w:t>
      </w:r>
      <w:r w:rsidR="00F9542C">
        <w:rPr>
          <w:rFonts w:ascii="Arial"/>
          <w:sz w:val="14"/>
        </w:rPr>
        <w:t xml:space="preserve"> </w:t>
      </w:r>
      <w:bookmarkStart w:id="0" w:name="_GoBack"/>
      <w:bookmarkEnd w:id="0"/>
    </w:p>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hyperlink r:id="rId12" w:history="1">
        <w:r w:rsidR="00756CBF" w:rsidRPr="00E929CA">
          <w:rPr>
            <w:rStyle w:val="Hyperlink"/>
            <w:rFonts w:ascii="Arial"/>
            <w:sz w:val="14"/>
          </w:rPr>
          <w:t>https://www.linkedin.com/in/dr-manjeet-mehta-771965b/</w:t>
        </w:r>
      </w:hyperlink>
      <w:r w:rsidR="00756CBF">
        <w:rPr>
          <w:rFonts w:ascii="Arial"/>
          <w:sz w:val="14"/>
        </w:rPr>
        <w:t xml:space="preserve"> </w:t>
      </w:r>
    </w:p>
    <w:p w:rsidR="00F9542C" w:rsidRDefault="002F1FFE" w:rsidP="002F1FFE">
      <w:pPr>
        <w:spacing w:before="62"/>
        <w:ind w:right="4235"/>
        <w:jc w:val="both"/>
        <w:rPr>
          <w:rFonts w:ascii="Arial"/>
          <w:sz w:val="14"/>
        </w:rPr>
      </w:pPr>
      <w:r>
        <w:rPr>
          <w:rFonts w:ascii="Arial"/>
          <w:sz w:val="14"/>
        </w:rPr>
        <w:t>Category: Oral (or)</w:t>
      </w:r>
      <w:r w:rsidRPr="002F1FFE">
        <w:rPr>
          <w:rFonts w:ascii="Arial"/>
          <w:sz w:val="14"/>
        </w:rPr>
        <w:t xml:space="preserve"> Poster</w:t>
      </w:r>
      <w:r w:rsidR="00F9542C">
        <w:rPr>
          <w:rFonts w:ascii="Arial"/>
          <w:sz w:val="14"/>
        </w:rPr>
        <w:t>:</w:t>
      </w:r>
      <w:r w:rsidR="00756CBF">
        <w:rPr>
          <w:rFonts w:ascii="Arial"/>
          <w:sz w:val="14"/>
        </w:rPr>
        <w:t xml:space="preserve"> ORAL</w:t>
      </w:r>
    </w:p>
    <w:p w:rsidR="00F9542C" w:rsidRPr="002F1FFE" w:rsidRDefault="00F9542C" w:rsidP="002F1FFE">
      <w:pPr>
        <w:spacing w:before="62"/>
        <w:ind w:right="4235"/>
        <w:jc w:val="both"/>
        <w:rPr>
          <w:rFonts w:ascii="Arial"/>
          <w:sz w:val="14"/>
        </w:rPr>
      </w:pPr>
    </w:p>
    <w:p w:rsidR="002F1FFE" w:rsidRDefault="002F1FFE" w:rsidP="002F1FFE">
      <w:pPr>
        <w:spacing w:before="62"/>
        <w:ind w:left="4217" w:right="4235"/>
        <w:jc w:val="both"/>
        <w:rPr>
          <w:rStyle w:val="Hyperlink"/>
          <w:rFonts w:ascii="Arial"/>
          <w:sz w:val="14"/>
        </w:rPr>
      </w:pPr>
    </w:p>
    <w:p w:rsidR="00AE3E37" w:rsidRDefault="00C07153" w:rsidP="002F1FFE">
      <w:pPr>
        <w:pStyle w:val="BodyText"/>
        <w:spacing w:before="2"/>
        <w:jc w:val="both"/>
        <w:rPr>
          <w:rFonts w:ascii="Arial"/>
          <w:sz w:val="19"/>
        </w:rPr>
      </w:pPr>
      <w:r w:rsidRPr="00C07153">
        <w:rPr>
          <w:noProof/>
        </w:rPr>
        <w:lastRenderedPageBreak/>
        <w:pict>
          <v:line id="Line 3" o:spid="_x0000_s1028" style="position:absolute;left:0;text-align:left;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1A21" w:rsidRDefault="002B1A21">
      <w:r>
        <w:separator/>
      </w:r>
    </w:p>
  </w:endnote>
  <w:endnote w:type="continuationSeparator" w:id="0">
    <w:p w:rsidR="002B1A21" w:rsidRDefault="002B1A2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07153">
    <w:pPr>
      <w:pStyle w:val="BodyText"/>
      <w:spacing w:line="14" w:lineRule="auto"/>
      <w:rPr>
        <w:sz w:val="20"/>
      </w:rPr>
    </w:pPr>
    <w:r w:rsidRPr="00C07153">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756CBF" w:rsidRDefault="00A9710C">
                <w:pPr>
                  <w:spacing w:line="184" w:lineRule="exact"/>
                  <w:ind w:left="20" w:right="-12"/>
                  <w:rPr>
                    <w:rFonts w:ascii="Arial"/>
                    <w:color w:val="FF0000"/>
                    <w:sz w:val="16"/>
                  </w:rPr>
                </w:pPr>
                <w:r w:rsidRPr="00756CBF">
                  <w:rPr>
                    <w:rFonts w:ascii="Arial"/>
                    <w:color w:val="FF0000"/>
                    <w:sz w:val="16"/>
                  </w:rPr>
                  <w:t>J Pain Relief</w:t>
                </w:r>
              </w:p>
              <w:p w:rsidR="00AE3E37" w:rsidRPr="00756CBF" w:rsidRDefault="00A9710C">
                <w:pPr>
                  <w:spacing w:before="8"/>
                  <w:ind w:left="20" w:right="-12"/>
                  <w:rPr>
                    <w:rFonts w:ascii="Arial"/>
                    <w:color w:val="FF0000"/>
                    <w:sz w:val="16"/>
                  </w:rPr>
                </w:pPr>
                <w:r w:rsidRPr="00756CBF">
                  <w:rPr>
                    <w:rFonts w:ascii="Arial"/>
                    <w:color w:val="FF0000"/>
                    <w:sz w:val="16"/>
                  </w:rPr>
                  <w:t xml:space="preserve">ISSN: 2167-0846 JPAR an open access </w:t>
                </w:r>
                <w:proofErr w:type="spellStart"/>
                <w:r w:rsidRPr="00756CBF">
                  <w:rPr>
                    <w:rFonts w:ascii="Arial"/>
                    <w:color w:val="FF0000"/>
                    <w:sz w:val="16"/>
                  </w:rPr>
                  <w:t>journa</w:t>
                </w:r>
                <w:proofErr w:type="spellEnd"/>
              </w:p>
            </w:txbxContent>
          </v:textbox>
          <w10:wrap anchorx="page" anchory="page"/>
        </v:shape>
      </w:pict>
    </w:r>
    <w:r w:rsidRPr="00C07153">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C07153">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756CBF" w:rsidRDefault="00A9710C">
                <w:pPr>
                  <w:spacing w:line="184" w:lineRule="exact"/>
                  <w:ind w:right="18"/>
                  <w:jc w:val="right"/>
                  <w:rPr>
                    <w:rFonts w:ascii="Arial"/>
                    <w:color w:val="FF0000"/>
                    <w:sz w:val="16"/>
                  </w:rPr>
                </w:pPr>
                <w:r w:rsidRPr="00756CBF">
                  <w:rPr>
                    <w:rFonts w:ascii="Arial"/>
                    <w:color w:val="FF0000"/>
                    <w:sz w:val="16"/>
                  </w:rPr>
                  <w:t>Volume 5, Issue 3(</w:t>
                </w:r>
                <w:proofErr w:type="spellStart"/>
                <w:r w:rsidRPr="00756CBF">
                  <w:rPr>
                    <w:rFonts w:ascii="Arial"/>
                    <w:color w:val="FF0000"/>
                    <w:sz w:val="16"/>
                  </w:rPr>
                  <w:t>Suppl</w:t>
                </w:r>
                <w:proofErr w:type="spellEnd"/>
                <w:r w:rsidRPr="00756CBF">
                  <w:rPr>
                    <w:rFonts w:ascii="Arial"/>
                    <w:color w:val="FF0000"/>
                    <w:sz w:val="16"/>
                  </w:rPr>
                  <w:t>)</w:t>
                </w:r>
              </w:p>
              <w:p w:rsidR="00AE3E37" w:rsidRPr="00756CBF" w:rsidRDefault="00A9710C">
                <w:pPr>
                  <w:spacing w:before="116"/>
                  <w:ind w:right="18"/>
                  <w:jc w:val="right"/>
                  <w:rPr>
                    <w:rFonts w:ascii="Minion Pro"/>
                    <w:color w:val="FF0000"/>
                    <w:sz w:val="16"/>
                  </w:rPr>
                </w:pPr>
                <w:r w:rsidRPr="00756CBF">
                  <w:rPr>
                    <w:rFonts w:ascii="Minion Pro"/>
                    <w:color w:val="FF0000"/>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1A21" w:rsidRDefault="002B1A21">
      <w:r>
        <w:separator/>
      </w:r>
    </w:p>
  </w:footnote>
  <w:footnote w:type="continuationSeparator" w:id="0">
    <w:p w:rsidR="002B1A21" w:rsidRDefault="002B1A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07153">
    <w:pPr>
      <w:pStyle w:val="BodyText"/>
      <w:spacing w:line="14" w:lineRule="auto"/>
      <w:rPr>
        <w:sz w:val="20"/>
      </w:rPr>
    </w:pPr>
    <w:r w:rsidRPr="00C07153">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756CBF" w:rsidRDefault="00A9710C">
                <w:pPr>
                  <w:spacing w:before="2" w:line="249" w:lineRule="auto"/>
                  <w:ind w:left="156" w:right="18" w:hanging="137"/>
                  <w:rPr>
                    <w:rFonts w:ascii="Arial"/>
                    <w:color w:val="FF0000"/>
                    <w:sz w:val="14"/>
                    <w:lang w:val="fr-FR"/>
                  </w:rPr>
                </w:pPr>
                <w:r w:rsidRPr="00756CBF">
                  <w:rPr>
                    <w:rFonts w:ascii="Arial"/>
                    <w:color w:val="FF0000"/>
                    <w:sz w:val="14"/>
                    <w:lang w:val="fr-FR"/>
                  </w:rPr>
                  <w:t xml:space="preserve">T Furuta et </w:t>
                </w:r>
                <w:proofErr w:type="gramStart"/>
                <w:r w:rsidRPr="00756CBF">
                  <w:rPr>
                    <w:rFonts w:ascii="Arial"/>
                    <w:color w:val="FF0000"/>
                    <w:sz w:val="14"/>
                    <w:lang w:val="fr-FR"/>
                  </w:rPr>
                  <w:t>al.,</w:t>
                </w:r>
                <w:proofErr w:type="gramEnd"/>
                <w:r w:rsidRPr="00756CBF">
                  <w:rPr>
                    <w:rFonts w:ascii="Arial"/>
                    <w:color w:val="FF0000"/>
                    <w:sz w:val="14"/>
                    <w:lang w:val="fr-FR"/>
                  </w:rPr>
                  <w:t xml:space="preserve"> J </w:t>
                </w:r>
                <w:proofErr w:type="spellStart"/>
                <w:r w:rsidRPr="00756CBF">
                  <w:rPr>
                    <w:rFonts w:ascii="Arial"/>
                    <w:color w:val="FF0000"/>
                    <w:sz w:val="14"/>
                    <w:lang w:val="fr-FR"/>
                  </w:rPr>
                  <w:t>Pai</w:t>
                </w:r>
                <w:proofErr w:type="spellEnd"/>
                <w:r w:rsidRPr="00756CBF">
                  <w:rPr>
                    <w:rFonts w:ascii="Arial"/>
                    <w:color w:val="FF0000"/>
                    <w:sz w:val="14"/>
                    <w:lang w:val="fr-FR"/>
                  </w:rPr>
                  <w:t xml:space="preserve"> n Relief 2016, 5:3(</w:t>
                </w:r>
                <w:proofErr w:type="spellStart"/>
                <w:r w:rsidRPr="00756CBF">
                  <w:rPr>
                    <w:rFonts w:ascii="Arial"/>
                    <w:color w:val="FF0000"/>
                    <w:sz w:val="14"/>
                    <w:lang w:val="fr-FR"/>
                  </w:rPr>
                  <w:t>Suppl</w:t>
                </w:r>
                <w:proofErr w:type="spellEnd"/>
                <w:r w:rsidRPr="00756CBF">
                  <w:rPr>
                    <w:rFonts w:ascii="Arial"/>
                    <w:color w:val="FF0000"/>
                    <w:sz w:val="14"/>
                    <w:lang w:val="fr-FR"/>
                  </w:rPr>
                  <w:t xml:space="preserve">) </w:t>
                </w:r>
                <w:hyperlink r:id="rId1">
                  <w:r w:rsidRPr="00756CBF">
                    <w:rPr>
                      <w:rFonts w:ascii="Arial"/>
                      <w:color w:val="FF0000"/>
                      <w:sz w:val="14"/>
                      <w:lang w:val="fr-FR"/>
                    </w:rPr>
                    <w:t>http://dx.doi.org/10.4172/2167-0846.C1.006</w:t>
                  </w:r>
                </w:hyperlink>
              </w:p>
            </w:txbxContent>
          </v:textbox>
          <w10:wrap anchorx="page" anchory="page"/>
        </v:shape>
      </w:pict>
    </w:r>
    <w:r w:rsidRPr="00C07153">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0F5490"/>
    <w:rsid w:val="00100C09"/>
    <w:rsid w:val="0010315B"/>
    <w:rsid w:val="001263DF"/>
    <w:rsid w:val="00142329"/>
    <w:rsid w:val="001872E1"/>
    <w:rsid w:val="00262721"/>
    <w:rsid w:val="00266D6B"/>
    <w:rsid w:val="00292ED9"/>
    <w:rsid w:val="002B1A21"/>
    <w:rsid w:val="002F1FFE"/>
    <w:rsid w:val="00404E5B"/>
    <w:rsid w:val="00414F7B"/>
    <w:rsid w:val="004355DC"/>
    <w:rsid w:val="004749B4"/>
    <w:rsid w:val="00494130"/>
    <w:rsid w:val="004F3523"/>
    <w:rsid w:val="00573FEF"/>
    <w:rsid w:val="005973B9"/>
    <w:rsid w:val="005B3A56"/>
    <w:rsid w:val="006060CE"/>
    <w:rsid w:val="0063497F"/>
    <w:rsid w:val="0065582E"/>
    <w:rsid w:val="00751865"/>
    <w:rsid w:val="00756CBF"/>
    <w:rsid w:val="00873DF0"/>
    <w:rsid w:val="008756E6"/>
    <w:rsid w:val="009B2D44"/>
    <w:rsid w:val="00A07E82"/>
    <w:rsid w:val="00A33ADC"/>
    <w:rsid w:val="00A66523"/>
    <w:rsid w:val="00A9710C"/>
    <w:rsid w:val="00AE3E37"/>
    <w:rsid w:val="00AF6F88"/>
    <w:rsid w:val="00B05FAD"/>
    <w:rsid w:val="00B21A57"/>
    <w:rsid w:val="00BE257E"/>
    <w:rsid w:val="00C07153"/>
    <w:rsid w:val="00C33602"/>
    <w:rsid w:val="00C65765"/>
    <w:rsid w:val="00CD6F55"/>
    <w:rsid w:val="00DE3104"/>
    <w:rsid w:val="00E026C8"/>
    <w:rsid w:val="00E072F3"/>
    <w:rsid w:val="00E64519"/>
    <w:rsid w:val="00E64DB7"/>
    <w:rsid w:val="00F72EEA"/>
    <w:rsid w:val="00F84CAE"/>
    <w:rsid w:val="00F954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indent">
    <w:name w:val="indent"/>
    <w:basedOn w:val="Normal"/>
    <w:rsid w:val="000F5490"/>
    <w:pPr>
      <w:widowControl/>
      <w:spacing w:before="100" w:beforeAutospacing="1" w:after="100" w:afterAutospacing="1"/>
    </w:pPr>
    <w:rPr>
      <w:rFonts w:ascii="Times New Roman" w:eastAsia="Times New Roman" w:hAnsi="Times New Roman" w:cs="Times New Roman"/>
      <w:sz w:val="24"/>
      <w:szCs w:val="24"/>
    </w:rPr>
  </w:style>
  <w:style w:type="character" w:customStyle="1" w:styleId="cmr-9">
    <w:name w:val="cmr-9"/>
    <w:basedOn w:val="DefaultParagraphFont"/>
    <w:rsid w:val="000F5490"/>
  </w:style>
  <w:style w:type="character" w:customStyle="1" w:styleId="cmti-10">
    <w:name w:val="cmti-10"/>
    <w:basedOn w:val="DefaultParagraphFont"/>
    <w:rsid w:val="000F54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9287348">
      <w:bodyDiv w:val="1"/>
      <w:marLeft w:val="0"/>
      <w:marRight w:val="0"/>
      <w:marTop w:val="0"/>
      <w:marBottom w:val="0"/>
      <w:divBdr>
        <w:top w:val="none" w:sz="0" w:space="0" w:color="auto"/>
        <w:left w:val="none" w:sz="0" w:space="0" w:color="auto"/>
        <w:bottom w:val="none" w:sz="0" w:space="0" w:color="auto"/>
        <w:right w:val="none" w:sz="0" w:space="0" w:color="auto"/>
      </w:divBdr>
    </w:div>
    <w:div w:id="1295213498">
      <w:bodyDiv w:val="1"/>
      <w:marLeft w:val="0"/>
      <w:marRight w:val="0"/>
      <w:marTop w:val="0"/>
      <w:marBottom w:val="0"/>
      <w:divBdr>
        <w:top w:val="none" w:sz="0" w:space="0" w:color="auto"/>
        <w:left w:val="none" w:sz="0" w:space="0" w:color="auto"/>
        <w:bottom w:val="none" w:sz="0" w:space="0" w:color="auto"/>
        <w:right w:val="none" w:sz="0" w:space="0" w:color="auto"/>
      </w:divBdr>
    </w:div>
    <w:div w:id="138028289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linkedin.com/in/dr-manjeet-mehta-771965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manjeetmehta@gmail.com"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Ojas Mehta</cp:lastModifiedBy>
  <cp:revision>8</cp:revision>
  <dcterms:created xsi:type="dcterms:W3CDTF">2017-08-04T14:17:00Z</dcterms:created>
  <dcterms:modified xsi:type="dcterms:W3CDTF">2017-08-04T15:12:00Z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