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3698" w:rsidRPr="0033197D" w:rsidRDefault="00E63698" w:rsidP="00E63698">
      <w:pPr>
        <w:autoSpaceDE w:val="0"/>
        <w:autoSpaceDN w:val="0"/>
        <w:adjustRightInd w:val="0"/>
        <w:spacing w:after="0" w:line="240" w:lineRule="auto"/>
        <w:rPr>
          <w:rFonts w:ascii="Times New Roman" w:hAnsi="Times New Roman" w:cs="Times New Roman"/>
          <w:b/>
          <w:sz w:val="28"/>
          <w:szCs w:val="28"/>
          <w:lang w:val="en-US"/>
        </w:rPr>
      </w:pPr>
      <w:r w:rsidRPr="0033197D">
        <w:rPr>
          <w:rFonts w:ascii="Times New Roman" w:hAnsi="Times New Roman" w:cs="Times New Roman"/>
          <w:b/>
          <w:sz w:val="28"/>
          <w:szCs w:val="28"/>
          <w:lang w:val="en-US"/>
        </w:rPr>
        <w:t xml:space="preserve">Trophic status of newborns in the context </w:t>
      </w:r>
      <w:proofErr w:type="gramStart"/>
      <w:r w:rsidRPr="0033197D">
        <w:rPr>
          <w:rFonts w:ascii="Times New Roman" w:hAnsi="Times New Roman" w:cs="Times New Roman"/>
          <w:b/>
          <w:sz w:val="28"/>
          <w:szCs w:val="28"/>
          <w:lang w:val="en-US"/>
        </w:rPr>
        <w:t>of  the</w:t>
      </w:r>
      <w:proofErr w:type="gramEnd"/>
      <w:r w:rsidRPr="0033197D">
        <w:rPr>
          <w:rFonts w:ascii="Times New Roman" w:hAnsi="Times New Roman" w:cs="Times New Roman"/>
          <w:b/>
          <w:sz w:val="28"/>
          <w:szCs w:val="28"/>
          <w:lang w:val="en-US"/>
        </w:rPr>
        <w:t xml:space="preserve"> nutritional behavior </w:t>
      </w:r>
      <w:r w:rsidR="0033197D" w:rsidRPr="0033197D">
        <w:rPr>
          <w:rFonts w:ascii="Times New Roman" w:hAnsi="Times New Roman" w:cs="Times New Roman"/>
          <w:b/>
          <w:sz w:val="28"/>
          <w:szCs w:val="28"/>
          <w:lang w:val="en-US"/>
        </w:rPr>
        <w:t xml:space="preserve">                    </w:t>
      </w:r>
      <w:r w:rsidRPr="0033197D">
        <w:rPr>
          <w:rFonts w:ascii="Times New Roman" w:hAnsi="Times New Roman" w:cs="Times New Roman"/>
          <w:b/>
          <w:sz w:val="28"/>
          <w:szCs w:val="28"/>
          <w:lang w:val="en-US"/>
        </w:rPr>
        <w:t xml:space="preserve">of </w:t>
      </w:r>
      <w:proofErr w:type="spellStart"/>
      <w:r w:rsidRPr="0033197D">
        <w:rPr>
          <w:rFonts w:ascii="Times New Roman" w:hAnsi="Times New Roman" w:cs="Times New Roman"/>
          <w:b/>
          <w:sz w:val="28"/>
          <w:szCs w:val="28"/>
          <w:lang w:val="en-US"/>
        </w:rPr>
        <w:t>pregnant</w:t>
      </w:r>
      <w:r w:rsidR="0033197D">
        <w:rPr>
          <w:rFonts w:ascii="Times New Roman" w:hAnsi="Times New Roman" w:cs="Times New Roman"/>
          <w:b/>
          <w:sz w:val="28"/>
          <w:szCs w:val="28"/>
          <w:lang w:val="en-US"/>
        </w:rPr>
        <w:t>s</w:t>
      </w:r>
      <w:proofErr w:type="spellEnd"/>
      <w:r w:rsidR="0033197D">
        <w:rPr>
          <w:rFonts w:ascii="Times New Roman" w:hAnsi="Times New Roman" w:cs="Times New Roman"/>
          <w:b/>
          <w:sz w:val="28"/>
          <w:szCs w:val="28"/>
          <w:lang w:val="en-US"/>
        </w:rPr>
        <w:t xml:space="preserve">   </w:t>
      </w:r>
      <w:bookmarkStart w:id="0" w:name="_GoBack"/>
      <w:bookmarkEnd w:id="0"/>
      <w:r w:rsidRPr="0033197D">
        <w:rPr>
          <w:rFonts w:ascii="Times New Roman" w:hAnsi="Times New Roman" w:cs="Times New Roman"/>
          <w:b/>
          <w:sz w:val="28"/>
          <w:szCs w:val="28"/>
          <w:lang w:val="en-US"/>
        </w:rPr>
        <w:t>and  their previous metabolic status</w:t>
      </w:r>
    </w:p>
    <w:p w:rsidR="00E63698" w:rsidRDefault="00E63698" w:rsidP="00E63698">
      <w:pPr>
        <w:autoSpaceDE w:val="0"/>
        <w:autoSpaceDN w:val="0"/>
        <w:adjustRightInd w:val="0"/>
        <w:spacing w:after="0" w:line="240" w:lineRule="auto"/>
        <w:rPr>
          <w:rFonts w:ascii="Times New Roman" w:hAnsi="Times New Roman" w:cs="Times New Roman"/>
          <w:sz w:val="28"/>
          <w:szCs w:val="28"/>
          <w:lang w:val="en-US"/>
        </w:rPr>
      </w:pPr>
      <w:proofErr w:type="spellStart"/>
      <w:r w:rsidRPr="00B51018">
        <w:rPr>
          <w:rFonts w:ascii="Times New Roman" w:hAnsi="Times New Roman" w:cs="Times New Roman"/>
          <w:sz w:val="28"/>
          <w:szCs w:val="28"/>
          <w:lang w:val="en-US"/>
        </w:rPr>
        <w:t>Evsevyeva</w:t>
      </w:r>
      <w:proofErr w:type="spellEnd"/>
      <w:r w:rsidRPr="00B51018">
        <w:rPr>
          <w:rFonts w:ascii="Times New Roman" w:hAnsi="Times New Roman" w:cs="Times New Roman"/>
          <w:sz w:val="28"/>
          <w:szCs w:val="28"/>
          <w:lang w:val="en-US"/>
        </w:rPr>
        <w:t xml:space="preserve"> M., </w:t>
      </w:r>
      <w:proofErr w:type="spellStart"/>
      <w:r w:rsidRPr="00B51018">
        <w:rPr>
          <w:rFonts w:ascii="Times New Roman" w:hAnsi="Times New Roman" w:cs="Times New Roman"/>
          <w:sz w:val="28"/>
          <w:szCs w:val="28"/>
          <w:lang w:val="en-US"/>
        </w:rPr>
        <w:t>Sergeeva</w:t>
      </w:r>
      <w:proofErr w:type="spellEnd"/>
      <w:r w:rsidRPr="00B51018">
        <w:rPr>
          <w:rFonts w:ascii="Times New Roman" w:hAnsi="Times New Roman" w:cs="Times New Roman"/>
          <w:sz w:val="28"/>
          <w:szCs w:val="28"/>
          <w:lang w:val="en-US"/>
        </w:rPr>
        <w:t xml:space="preserve"> O., </w:t>
      </w:r>
      <w:proofErr w:type="spellStart"/>
      <w:r>
        <w:rPr>
          <w:rFonts w:ascii="Times New Roman" w:hAnsi="Times New Roman" w:cs="Times New Roman"/>
          <w:sz w:val="28"/>
          <w:szCs w:val="28"/>
          <w:lang w:val="en-US"/>
        </w:rPr>
        <w:t>Gachkova</w:t>
      </w:r>
      <w:proofErr w:type="spellEnd"/>
      <w:r>
        <w:rPr>
          <w:rFonts w:ascii="Times New Roman" w:hAnsi="Times New Roman" w:cs="Times New Roman"/>
          <w:sz w:val="28"/>
          <w:szCs w:val="28"/>
          <w:lang w:val="en-US"/>
        </w:rPr>
        <w:t xml:space="preserve"> I., </w:t>
      </w:r>
      <w:proofErr w:type="spellStart"/>
      <w:r w:rsidRPr="00B51018">
        <w:rPr>
          <w:rFonts w:ascii="Times New Roman" w:hAnsi="Times New Roman" w:cs="Times New Roman"/>
          <w:sz w:val="28"/>
          <w:szCs w:val="28"/>
          <w:lang w:val="en-US"/>
        </w:rPr>
        <w:t>Prokhorenko-Kolomoytsevа</w:t>
      </w:r>
      <w:proofErr w:type="spellEnd"/>
      <w:r w:rsidRPr="00B51018">
        <w:rPr>
          <w:rFonts w:ascii="Times New Roman" w:hAnsi="Times New Roman" w:cs="Times New Roman"/>
          <w:sz w:val="28"/>
          <w:szCs w:val="28"/>
          <w:lang w:val="en-US"/>
        </w:rPr>
        <w:t xml:space="preserve"> I.</w:t>
      </w:r>
      <w:r>
        <w:rPr>
          <w:rFonts w:ascii="Times New Roman" w:hAnsi="Times New Roman" w:cs="Times New Roman"/>
          <w:sz w:val="28"/>
          <w:szCs w:val="28"/>
          <w:lang w:val="en-US"/>
        </w:rPr>
        <w:t xml:space="preserve"> </w:t>
      </w:r>
    </w:p>
    <w:p w:rsidR="00E63698" w:rsidRPr="00704D58" w:rsidRDefault="00E63698" w:rsidP="00E63698">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Stavropol State Medicine University, Stavropol, Russia</w:t>
      </w:r>
    </w:p>
    <w:p w:rsidR="00E63698" w:rsidRDefault="00E63698" w:rsidP="00E63698">
      <w:pPr>
        <w:autoSpaceDE w:val="0"/>
        <w:autoSpaceDN w:val="0"/>
        <w:adjustRightInd w:val="0"/>
        <w:spacing w:after="0" w:line="240" w:lineRule="auto"/>
        <w:rPr>
          <w:rFonts w:ascii="Times New Roman" w:hAnsi="Times New Roman" w:cs="Times New Roman"/>
          <w:sz w:val="28"/>
          <w:szCs w:val="28"/>
          <w:lang w:val="en-US"/>
        </w:rPr>
      </w:pPr>
    </w:p>
    <w:p w:rsidR="00E63698" w:rsidRPr="005B2D9F" w:rsidRDefault="00E63698" w:rsidP="00E63698">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Background. </w:t>
      </w:r>
      <w:r w:rsidRPr="005B2D9F">
        <w:rPr>
          <w:rFonts w:ascii="Times New Roman" w:hAnsi="Times New Roman" w:cs="Times New Roman"/>
          <w:sz w:val="28"/>
          <w:szCs w:val="28"/>
          <w:lang w:val="en-US"/>
        </w:rPr>
        <w:t>The possibilities of fetal programming are widely discussed in various aspects. Within the framework of the modern concept of Developmental Origins Health and Diseases (</w:t>
      </w:r>
      <w:proofErr w:type="spellStart"/>
      <w:r w:rsidRPr="005B2D9F">
        <w:rPr>
          <w:rFonts w:ascii="Times New Roman" w:hAnsi="Times New Roman" w:cs="Times New Roman"/>
          <w:sz w:val="28"/>
          <w:szCs w:val="28"/>
          <w:lang w:val="en-US"/>
        </w:rPr>
        <w:t>DOHaD</w:t>
      </w:r>
      <w:proofErr w:type="spellEnd"/>
      <w:r w:rsidRPr="005B2D9F">
        <w:rPr>
          <w:rFonts w:ascii="Times New Roman" w:hAnsi="Times New Roman" w:cs="Times New Roman"/>
          <w:sz w:val="28"/>
          <w:szCs w:val="28"/>
          <w:lang w:val="en-US"/>
        </w:rPr>
        <w:t>), the role of nutrition characteristics of pregnant women in the formation of long-term health prospects and metabolism of newborns is intensively studied. It is proved that the trophic status of newborns is an important indicator of pregnancy relative to the quality of a woman's nutrition.</w:t>
      </w:r>
    </w:p>
    <w:p w:rsidR="00E63698" w:rsidRDefault="00E63698" w:rsidP="00E63698">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Aim -</w:t>
      </w:r>
      <w:r w:rsidRPr="005B2D9F">
        <w:rPr>
          <w:rFonts w:ascii="Times New Roman" w:hAnsi="Times New Roman" w:cs="Times New Roman"/>
          <w:sz w:val="28"/>
          <w:szCs w:val="28"/>
          <w:lang w:val="en-US"/>
        </w:rPr>
        <w:t xml:space="preserve"> to study some indicators of the trophic status of newborns, taking into account the nutrition profile of</w:t>
      </w:r>
      <w:r>
        <w:rPr>
          <w:rFonts w:ascii="Times New Roman" w:hAnsi="Times New Roman" w:cs="Times New Roman"/>
          <w:sz w:val="28"/>
          <w:szCs w:val="28"/>
          <w:lang w:val="en-US"/>
        </w:rPr>
        <w:t xml:space="preserve"> pregnant women </w:t>
      </w:r>
      <w:proofErr w:type="gramStart"/>
      <w:r>
        <w:rPr>
          <w:rFonts w:ascii="Times New Roman" w:hAnsi="Times New Roman" w:cs="Times New Roman"/>
          <w:sz w:val="28"/>
          <w:szCs w:val="28"/>
          <w:lang w:val="en-US"/>
        </w:rPr>
        <w:t xml:space="preserve">and </w:t>
      </w:r>
      <w:r w:rsidRPr="005B2D9F">
        <w:rPr>
          <w:rFonts w:ascii="Times New Roman" w:hAnsi="Times New Roman" w:cs="Times New Roman"/>
          <w:sz w:val="28"/>
          <w:szCs w:val="28"/>
          <w:lang w:val="en-US"/>
        </w:rPr>
        <w:t xml:space="preserve"> their</w:t>
      </w:r>
      <w:proofErr w:type="gramEnd"/>
      <w:r w:rsidRPr="005B2D9F">
        <w:rPr>
          <w:rFonts w:ascii="Times New Roman" w:hAnsi="Times New Roman" w:cs="Times New Roman"/>
          <w:sz w:val="28"/>
          <w:szCs w:val="28"/>
          <w:lang w:val="en-US"/>
        </w:rPr>
        <w:t xml:space="preserve"> initial metabolic status.</w:t>
      </w:r>
    </w:p>
    <w:p w:rsidR="00E63698" w:rsidRDefault="00E63698" w:rsidP="00E63698">
      <w:pPr>
        <w:autoSpaceDE w:val="0"/>
        <w:autoSpaceDN w:val="0"/>
        <w:adjustRightInd w:val="0"/>
        <w:spacing w:after="0" w:line="240" w:lineRule="auto"/>
        <w:rPr>
          <w:lang w:val="en-US"/>
        </w:rPr>
      </w:pPr>
      <w:r w:rsidRPr="007A4ABD">
        <w:rPr>
          <w:rFonts w:ascii="Times New Roman" w:hAnsi="Times New Roman" w:cs="Times New Roman"/>
          <w:sz w:val="28"/>
          <w:szCs w:val="28"/>
          <w:lang w:val="en-US"/>
        </w:rPr>
        <w:t xml:space="preserve">Materials and methods. There were 23 obese pregnant women (BMI≥30 kg/m2) and 101 pregnant women with normal body weight (18.5 kg/m2&gt;BMI&lt;25 kg/m2). Taking into account the increase in body weight during pregnancy, reflecting the characteristics of a woman's diet during pregnancy, 4 groups were formed: 1) obesity + excess gain, 2) obesity + normal gain, 3) normal weight + excess gain, and 4) normal weight + normal gain. To assess the growth and weight </w:t>
      </w:r>
      <w:r>
        <w:rPr>
          <w:rFonts w:ascii="Times New Roman" w:hAnsi="Times New Roman" w:cs="Times New Roman"/>
          <w:sz w:val="28"/>
          <w:szCs w:val="28"/>
          <w:lang w:val="en-US"/>
        </w:rPr>
        <w:t xml:space="preserve">indicators of the newborn, the </w:t>
      </w:r>
      <w:proofErr w:type="spellStart"/>
      <w:r>
        <w:rPr>
          <w:rFonts w:ascii="Times New Roman" w:hAnsi="Times New Roman" w:cs="Times New Roman"/>
          <w:sz w:val="28"/>
          <w:szCs w:val="28"/>
          <w:lang w:val="en-US"/>
        </w:rPr>
        <w:t>K</w:t>
      </w:r>
      <w:r w:rsidRPr="007A4ABD">
        <w:rPr>
          <w:rFonts w:ascii="Times New Roman" w:hAnsi="Times New Roman" w:cs="Times New Roman"/>
          <w:sz w:val="28"/>
          <w:szCs w:val="28"/>
          <w:lang w:val="en-US"/>
        </w:rPr>
        <w:t>etle</w:t>
      </w:r>
      <w:proofErr w:type="spellEnd"/>
      <w:r>
        <w:rPr>
          <w:rFonts w:ascii="Times New Roman" w:hAnsi="Times New Roman" w:cs="Times New Roman"/>
          <w:sz w:val="28"/>
          <w:szCs w:val="28"/>
          <w:lang w:val="en-US"/>
        </w:rPr>
        <w:t>-</w:t>
      </w:r>
      <w:r w:rsidRPr="007A4ABD">
        <w:rPr>
          <w:rFonts w:ascii="Times New Roman" w:hAnsi="Times New Roman" w:cs="Times New Roman"/>
          <w:sz w:val="28"/>
          <w:szCs w:val="28"/>
          <w:lang w:val="en-US"/>
        </w:rPr>
        <w:t>I index was used. The data is processed using the MS Excel (2010) statistical software package.</w:t>
      </w:r>
      <w:r w:rsidRPr="00300E1F">
        <w:rPr>
          <w:lang w:val="en-US"/>
        </w:rPr>
        <w:t xml:space="preserve"> </w:t>
      </w:r>
    </w:p>
    <w:p w:rsidR="00E63698" w:rsidRDefault="00E63698" w:rsidP="00E63698">
      <w:pPr>
        <w:autoSpaceDE w:val="0"/>
        <w:autoSpaceDN w:val="0"/>
        <w:adjustRightInd w:val="0"/>
        <w:spacing w:after="0" w:line="240" w:lineRule="auto"/>
        <w:rPr>
          <w:rFonts w:ascii="Times New Roman" w:hAnsi="Times New Roman" w:cs="Times New Roman"/>
          <w:sz w:val="28"/>
          <w:szCs w:val="28"/>
          <w:lang w:val="en-US"/>
        </w:rPr>
      </w:pPr>
      <w:r w:rsidRPr="00300E1F">
        <w:rPr>
          <w:rFonts w:ascii="Times New Roman" w:hAnsi="Times New Roman" w:cs="Times New Roman"/>
          <w:sz w:val="28"/>
          <w:szCs w:val="28"/>
          <w:lang w:val="en-US"/>
        </w:rPr>
        <w:t>Results. The trophic status of newborns, reflecting the state of nutrition in the prenatal period, differed markedly in the selected groups. Thus, hypertrophy was most often detected in the 1st group (47.4%), less often in the 4th group (16.9%), but in the 2nd and 3rd groups-in 21.4% and 31.0% of cases, respectively. That is, in the presence of obesity in combination with rational nutrition, the frequency of birth of children with hypertrophy was close to that of women with initially normal body weight in combination with optimal nutrition. In the group of overweight women with poor nutrition, this fi</w:t>
      </w:r>
      <w:r>
        <w:rPr>
          <w:rFonts w:ascii="Times New Roman" w:hAnsi="Times New Roman" w:cs="Times New Roman"/>
          <w:sz w:val="28"/>
          <w:szCs w:val="28"/>
          <w:lang w:val="en-US"/>
        </w:rPr>
        <w:t>gure was significantly higher (2</w:t>
      </w:r>
      <w:r w:rsidRPr="00300E1F">
        <w:rPr>
          <w:rFonts w:ascii="Times New Roman" w:hAnsi="Times New Roman" w:cs="Times New Roman"/>
          <w:sz w:val="28"/>
          <w:szCs w:val="28"/>
          <w:lang w:val="en-US"/>
        </w:rPr>
        <w:t>1.</w:t>
      </w:r>
      <w:r w:rsidRPr="00B93AF0">
        <w:rPr>
          <w:rFonts w:ascii="Times New Roman" w:hAnsi="Times New Roman" w:cs="Times New Roman"/>
          <w:sz w:val="28"/>
          <w:szCs w:val="28"/>
          <w:lang w:val="en-US"/>
        </w:rPr>
        <w:t>4</w:t>
      </w:r>
      <w:r w:rsidRPr="00300E1F">
        <w:rPr>
          <w:rFonts w:ascii="Times New Roman" w:hAnsi="Times New Roman" w:cs="Times New Roman"/>
          <w:sz w:val="28"/>
          <w:szCs w:val="28"/>
          <w:lang w:val="en-US"/>
        </w:rPr>
        <w:t>0%).</w:t>
      </w:r>
    </w:p>
    <w:p w:rsidR="00E63698" w:rsidRDefault="00E63698" w:rsidP="00E63698">
      <w:pPr>
        <w:autoSpaceDE w:val="0"/>
        <w:autoSpaceDN w:val="0"/>
        <w:adjustRightInd w:val="0"/>
        <w:spacing w:after="0" w:line="240" w:lineRule="auto"/>
        <w:rPr>
          <w:rFonts w:ascii="Times New Roman" w:hAnsi="Times New Roman" w:cs="Times New Roman"/>
          <w:sz w:val="28"/>
          <w:szCs w:val="28"/>
          <w:lang w:val="en-US"/>
        </w:rPr>
      </w:pPr>
      <w:r w:rsidRPr="00C435D6">
        <w:rPr>
          <w:rFonts w:ascii="Times New Roman" w:hAnsi="Times New Roman" w:cs="Times New Roman"/>
          <w:sz w:val="28"/>
          <w:szCs w:val="28"/>
          <w:lang w:val="en-US"/>
        </w:rPr>
        <w:t>Conclusion. Thus, the nature of a pregnant woman's diet significantly affects the trophic status of the newborn, and thus the health status, life expectancy, and quality of life of the offspring. It is noteworthy that even in the presence of an unfavorable initial metabolic status of mothers, the rational profile of their nutrition during pregnancy plays a positive role in the formation of trophic parameters of the newborn. In other words, fetal programming can be successfully managed from the outside, even in conditions of initially unfavorable metabolic status of pregnant women.</w:t>
      </w:r>
    </w:p>
    <w:p w:rsidR="008279D4" w:rsidRPr="00E63698" w:rsidRDefault="0033197D">
      <w:pPr>
        <w:rPr>
          <w:lang w:val="en-US"/>
        </w:rPr>
      </w:pPr>
    </w:p>
    <w:sectPr w:rsidR="008279D4" w:rsidRPr="00E636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7C5"/>
    <w:rsid w:val="002C11D9"/>
    <w:rsid w:val="0033197D"/>
    <w:rsid w:val="00826124"/>
    <w:rsid w:val="00C67742"/>
    <w:rsid w:val="00D037C5"/>
    <w:rsid w:val="00E636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7C3C3"/>
  <w15:chartTrackingRefBased/>
  <w15:docId w15:val="{B9E2E0AF-8737-4AC3-A027-8FF038D06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3698"/>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408</Words>
  <Characters>2327</Characters>
  <Application>Microsoft Office Word</Application>
  <DocSecurity>0</DocSecurity>
  <Lines>19</Lines>
  <Paragraphs>5</Paragraphs>
  <ScaleCrop>false</ScaleCrop>
  <Company>SPecialiST RePack</Company>
  <LinksUpToDate>false</LinksUpToDate>
  <CharactersWithSpaces>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Евгеньевна</dc:creator>
  <cp:keywords/>
  <dc:description/>
  <cp:lastModifiedBy>Мария Евгеньевна</cp:lastModifiedBy>
  <cp:revision>3</cp:revision>
  <dcterms:created xsi:type="dcterms:W3CDTF">2020-03-09T11:31:00Z</dcterms:created>
  <dcterms:modified xsi:type="dcterms:W3CDTF">2020-03-09T11:31:00Z</dcterms:modified>
</cp:coreProperties>
</file>