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BD7" w:rsidRDefault="00876BD7" w:rsidP="00876BD7">
      <w:pPr>
        <w:tabs>
          <w:tab w:val="left" w:pos="2707"/>
        </w:tabs>
        <w:spacing w:line="360" w:lineRule="auto"/>
        <w:jc w:val="center"/>
        <w:rPr>
          <w:rFonts w:ascii="Times New Roman" w:hAnsi="Times New Roman" w:cs="Times New Roman"/>
          <w:b/>
          <w:sz w:val="32"/>
          <w:szCs w:val="32"/>
        </w:rPr>
      </w:pPr>
      <w:r>
        <w:rPr>
          <w:rFonts w:ascii="Times New Roman" w:hAnsi="Times New Roman" w:cs="Times New Roman"/>
          <w:b/>
          <w:sz w:val="32"/>
          <w:szCs w:val="32"/>
        </w:rPr>
        <w:t>Abstract</w:t>
      </w:r>
    </w:p>
    <w:p w:rsidR="00876BD7" w:rsidRPr="000D486D" w:rsidRDefault="00876BD7" w:rsidP="00876BD7">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s</w:t>
      </w:r>
      <w:r>
        <w:rPr>
          <w:rFonts w:ascii="Times New Roman" w:hAnsi="Times New Roman" w:cs="Times New Roman"/>
          <w:color w:val="000000"/>
          <w:sz w:val="24"/>
          <w:szCs w:val="24"/>
        </w:rPr>
        <w:t>tudy</w:t>
      </w:r>
      <w:r>
        <w:rPr>
          <w:rFonts w:ascii="Times New Roman" w:hAnsi="Times New Roman" w:cs="Times New Roman"/>
          <w:color w:val="000000"/>
          <w:sz w:val="24"/>
          <w:szCs w:val="24"/>
        </w:rPr>
        <w:t xml:space="preserve"> entitled “</w:t>
      </w:r>
      <w:r w:rsidRPr="00E10FF2">
        <w:rPr>
          <w:rFonts w:ascii="Times New Roman" w:hAnsi="Times New Roman" w:cs="Times New Roman"/>
          <w:sz w:val="24"/>
          <w:szCs w:val="24"/>
        </w:rPr>
        <w:t>Facilities and Services of Transfusion Medicine Department in</w:t>
      </w:r>
      <w:r>
        <w:rPr>
          <w:rFonts w:ascii="Times New Roman" w:hAnsi="Times New Roman" w:cs="Times New Roman"/>
          <w:sz w:val="24"/>
          <w:szCs w:val="24"/>
        </w:rPr>
        <w:t xml:space="preserve"> a Tertiary Level Hospital</w:t>
      </w:r>
      <w:r w:rsidRPr="00E10FF2">
        <w:rPr>
          <w:rFonts w:ascii="Times New Roman" w:hAnsi="Times New Roman" w:cs="Times New Roman"/>
          <w:color w:val="000000"/>
          <w:sz w:val="24"/>
          <w:szCs w:val="24"/>
        </w:rPr>
        <w:t>”</w:t>
      </w:r>
      <w:r>
        <w:rPr>
          <w:rFonts w:ascii="Times New Roman" w:hAnsi="Times New Roman" w:cs="Times New Roman"/>
          <w:color w:val="000000"/>
          <w:sz w:val="24"/>
          <w:szCs w:val="24"/>
        </w:rPr>
        <w:t xml:space="preserve"> aimed to find out about the facilities and services within the transfusion department in public hospital. This cross sectional study was carrie</w:t>
      </w:r>
      <w:bookmarkStart w:id="0" w:name="_GoBack"/>
      <w:bookmarkEnd w:id="0"/>
      <w:r>
        <w:rPr>
          <w:rFonts w:ascii="Times New Roman" w:hAnsi="Times New Roman" w:cs="Times New Roman"/>
          <w:color w:val="000000"/>
          <w:sz w:val="24"/>
          <w:szCs w:val="24"/>
        </w:rPr>
        <w:t xml:space="preserve">d out in the Transfusion Medicine Department of Sir </w:t>
      </w:r>
      <w:proofErr w:type="spellStart"/>
      <w:r>
        <w:rPr>
          <w:rFonts w:ascii="Times New Roman" w:hAnsi="Times New Roman" w:cs="Times New Roman"/>
          <w:color w:val="000000"/>
          <w:sz w:val="24"/>
          <w:szCs w:val="24"/>
        </w:rPr>
        <w:t>Salimullah</w:t>
      </w:r>
      <w:proofErr w:type="spellEnd"/>
      <w:r>
        <w:rPr>
          <w:rFonts w:ascii="Times New Roman" w:hAnsi="Times New Roman" w:cs="Times New Roman"/>
          <w:color w:val="000000"/>
          <w:sz w:val="24"/>
          <w:szCs w:val="24"/>
        </w:rPr>
        <w:t xml:space="preserve"> Medical College and Mitford Hospital</w:t>
      </w:r>
      <w:r>
        <w:rPr>
          <w:rFonts w:ascii="Times New Roman" w:hAnsi="Times New Roman"/>
          <w:color w:val="000000"/>
          <w:sz w:val="24"/>
          <w:szCs w:val="24"/>
        </w:rPr>
        <w:t xml:space="preserve"> for a </w:t>
      </w:r>
      <w:r>
        <w:rPr>
          <w:rFonts w:ascii="Times New Roman" w:hAnsi="Times New Roman" w:cs="Times New Roman"/>
          <w:color w:val="000000"/>
          <w:sz w:val="24"/>
          <w:szCs w:val="24"/>
        </w:rPr>
        <w:t xml:space="preserve">period of one year (January to December, 2018) among 275 respondents (261 donors and 14 service providers). The data was collected by semi structured questionnaire, open- ended questionnaire from the Head of the Department and observational check list. </w:t>
      </w:r>
      <w:r>
        <w:rPr>
          <w:rFonts w:ascii="Times New Roman" w:hAnsi="Times New Roman" w:cs="Times New Roman"/>
          <w:sz w:val="24"/>
          <w:szCs w:val="24"/>
        </w:rPr>
        <w:t>The department did not have a separate suitable premise for blood collection, blood processing, donor selection, physical examination and interview, blood storage and distribution. About two-third of the staffs complained of inadequate equipment and also facing workload due to manpower shortage. The department lacked assigned posts for Assistant Professor and Lab Assistants. More than half the donors were dissatisfied with donor room facilities. Provision of screening while donation was neglected. SOPs were not available at the work station. An estimate</w:t>
      </w:r>
      <w:r w:rsidRPr="0093353D">
        <w:rPr>
          <w:rFonts w:ascii="Times New Roman" w:hAnsi="Times New Roman" w:cs="Times New Roman"/>
          <w:sz w:val="24"/>
          <w:szCs w:val="24"/>
        </w:rPr>
        <w:t xml:space="preserve"> of approximately 1000-1500 units of blood </w:t>
      </w:r>
      <w:r>
        <w:rPr>
          <w:rFonts w:ascii="Times New Roman" w:hAnsi="Times New Roman" w:cs="Times New Roman"/>
          <w:sz w:val="24"/>
          <w:szCs w:val="24"/>
        </w:rPr>
        <w:t xml:space="preserve">was supplied from the department every month. </w:t>
      </w:r>
      <w:r>
        <w:rPr>
          <w:rFonts w:ascii="Times New Roman" w:hAnsi="Times New Roman"/>
          <w:sz w:val="24"/>
          <w:szCs w:val="24"/>
        </w:rPr>
        <w:t>Donor selection criteria was maintained as recommended by WHO</w:t>
      </w:r>
      <w:r>
        <w:rPr>
          <w:rFonts w:ascii="Times New Roman" w:hAnsi="Times New Roman"/>
          <w:color w:val="000000"/>
          <w:sz w:val="24"/>
          <w:szCs w:val="24"/>
          <w:shd w:val="clear" w:color="auto" w:fill="FFFFFF"/>
        </w:rPr>
        <w:t xml:space="preserve">. </w:t>
      </w:r>
      <w:r>
        <w:rPr>
          <w:rFonts w:ascii="Times New Roman" w:hAnsi="Times New Roman" w:cs="Times New Roman"/>
          <w:sz w:val="24"/>
          <w:szCs w:val="24"/>
        </w:rPr>
        <w:t xml:space="preserve">Pre and post donation counseling activities were extremely poor. Use of Personal Protective </w:t>
      </w:r>
      <w:proofErr w:type="spellStart"/>
      <w:r>
        <w:rPr>
          <w:rFonts w:ascii="Times New Roman" w:hAnsi="Times New Roman" w:cs="Times New Roman"/>
          <w:sz w:val="24"/>
          <w:szCs w:val="24"/>
        </w:rPr>
        <w:t>Equipments</w:t>
      </w:r>
      <w:proofErr w:type="spellEnd"/>
      <w:r>
        <w:rPr>
          <w:rFonts w:ascii="Times New Roman" w:hAnsi="Times New Roman" w:cs="Times New Roman"/>
          <w:sz w:val="24"/>
          <w:szCs w:val="24"/>
        </w:rPr>
        <w:t xml:space="preserve"> was not seen among the Health Personnel dealing with the donors, nor was it seen amongst the cleaners. Waste was not discarded in respective color coded bins. Records were manually maintained. Deferred donors were not recorded.</w:t>
      </w:r>
      <w:r w:rsidRPr="00F35DC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Voluntary blood donation promotion activities were negligible. Most of the donors were from the age group </w:t>
      </w:r>
      <w:r>
        <w:rPr>
          <w:rFonts w:ascii="Times New Roman" w:hAnsi="Times New Roman" w:cs="Times New Roman"/>
          <w:sz w:val="24"/>
          <w:szCs w:val="24"/>
        </w:rPr>
        <w:t xml:space="preserve">were between 18 to 27 years (56.7%), and 28-37 years (37.5%). Most of the donors were male (89%), and more than one-third were graduates and service holders. Donors were brought to the blood bank by the relatives of the blood recipients. Less than 2% of the donors came for voluntary donation and more than three fourth were donors for relatives. </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This study surfaced the need for an increase in manpower, and a renovated infrastructure with more space and a Donor care room provision with proper screening. </w:t>
      </w:r>
      <w:r w:rsidRPr="00E778B7">
        <w:rPr>
          <w:rFonts w:ascii="Times New Roman" w:eastAsia="ITCFranklinGothicStd-Book" w:hAnsi="Times New Roman" w:cs="Times New Roman"/>
          <w:sz w:val="24"/>
          <w:szCs w:val="24"/>
        </w:rPr>
        <w:t xml:space="preserve">Pre and post-donation counselling </w:t>
      </w:r>
      <w:r>
        <w:rPr>
          <w:rFonts w:ascii="Times New Roman" w:eastAsia="ITCFranklinGothicStd-Book" w:hAnsi="Times New Roman" w:cs="Times New Roman"/>
          <w:sz w:val="24"/>
          <w:szCs w:val="24"/>
        </w:rPr>
        <w:t>must be made</w:t>
      </w:r>
      <w:r w:rsidRPr="00E778B7">
        <w:rPr>
          <w:rFonts w:ascii="Times New Roman" w:eastAsia="ITCFranklinGothicStd-Book" w:hAnsi="Times New Roman" w:cs="Times New Roman"/>
          <w:sz w:val="24"/>
          <w:szCs w:val="24"/>
        </w:rPr>
        <w:t xml:space="preserve"> a</w:t>
      </w:r>
      <w:r>
        <w:rPr>
          <w:rFonts w:ascii="Times New Roman" w:eastAsia="ITCFranklinGothicStd-Book" w:hAnsi="Times New Roman" w:cs="Times New Roman"/>
          <w:sz w:val="24"/>
          <w:szCs w:val="24"/>
        </w:rPr>
        <w:t>s a</w:t>
      </w:r>
      <w:r w:rsidRPr="00E778B7">
        <w:rPr>
          <w:rFonts w:ascii="Times New Roman" w:eastAsia="ITCFranklinGothicStd-Book" w:hAnsi="Times New Roman" w:cs="Times New Roman"/>
          <w:sz w:val="24"/>
          <w:szCs w:val="24"/>
        </w:rPr>
        <w:t xml:space="preserve"> core activity</w:t>
      </w:r>
      <w:r>
        <w:rPr>
          <w:rFonts w:ascii="Times New Roman" w:eastAsia="ITCFranklinGothicStd-Book" w:hAnsi="Times New Roman" w:cs="Times New Roman"/>
          <w:sz w:val="24"/>
          <w:szCs w:val="24"/>
        </w:rPr>
        <w:t xml:space="preserve"> and voluntary blood donation must be encouraged through effective campaigns.</w:t>
      </w:r>
    </w:p>
    <w:p w:rsidR="00FD04AD" w:rsidRDefault="00FD04AD"/>
    <w:sectPr w:rsidR="00FD0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TCFranklinGothicStd-Book">
    <w:altName w:val="MS Gothic"/>
    <w:panose1 w:val="00000000000000000000"/>
    <w:charset w:val="80"/>
    <w:family w:val="swiss"/>
    <w:notTrueType/>
    <w:pitch w:val="default"/>
    <w:sig w:usb0="00000003" w:usb1="08070000" w:usb2="00000010" w:usb3="00000000" w:csb0="0002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C63"/>
    <w:rsid w:val="00876BD7"/>
    <w:rsid w:val="00911C63"/>
    <w:rsid w:val="00FD0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B8F5EA-3BE1-4369-AD3D-4356B83E8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BD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KAZI MARIAM NAHER</dc:creator>
  <cp:keywords/>
  <dc:description/>
  <cp:lastModifiedBy>DR KAZI MARIAM NAHER</cp:lastModifiedBy>
  <cp:revision>2</cp:revision>
  <dcterms:created xsi:type="dcterms:W3CDTF">2019-04-04T11:04:00Z</dcterms:created>
  <dcterms:modified xsi:type="dcterms:W3CDTF">2019-04-04T11:04:00Z</dcterms:modified>
</cp:coreProperties>
</file>