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77676" w14:textId="2FE4D513" w:rsidR="00AC6966" w:rsidRPr="00F42E47" w:rsidRDefault="00AC6966" w:rsidP="00146EE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F42E47">
        <w:rPr>
          <w:rFonts w:asciiTheme="majorBidi" w:hAnsiTheme="majorBidi" w:cstheme="majorBidi"/>
          <w:b/>
          <w:bCs/>
          <w:sz w:val="24"/>
          <w:szCs w:val="24"/>
        </w:rPr>
        <w:t xml:space="preserve">The Role of Sense of Place in </w:t>
      </w:r>
      <w:r w:rsidR="0039694C" w:rsidRPr="00F42E47">
        <w:rPr>
          <w:rFonts w:asciiTheme="majorBidi" w:hAnsiTheme="majorBidi" w:cstheme="majorBidi"/>
          <w:b/>
          <w:bCs/>
          <w:sz w:val="24"/>
          <w:szCs w:val="24"/>
        </w:rPr>
        <w:t>Meaning-</w:t>
      </w:r>
      <w:r w:rsidRPr="00F42E47">
        <w:rPr>
          <w:rFonts w:asciiTheme="majorBidi" w:hAnsiTheme="majorBidi" w:cstheme="majorBidi"/>
          <w:b/>
          <w:bCs/>
          <w:sz w:val="24"/>
          <w:szCs w:val="24"/>
        </w:rPr>
        <w:t>Making</w:t>
      </w:r>
      <w:r w:rsidR="0039694C" w:rsidRPr="00F42E47">
        <w:rPr>
          <w:rFonts w:asciiTheme="majorBidi" w:hAnsiTheme="majorBidi" w:cstheme="majorBidi"/>
          <w:b/>
          <w:bCs/>
          <w:sz w:val="24"/>
          <w:szCs w:val="24"/>
        </w:rPr>
        <w:t>,</w:t>
      </w:r>
      <w:r w:rsidR="0068256C" w:rsidRPr="00F42E4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39694C" w:rsidRPr="00F42E47">
        <w:rPr>
          <w:rFonts w:asciiTheme="majorBidi" w:hAnsiTheme="majorBidi" w:cstheme="majorBidi"/>
          <w:b/>
          <w:bCs/>
          <w:sz w:val="24"/>
          <w:szCs w:val="24"/>
        </w:rPr>
        <w:t>Meaning-</w:t>
      </w:r>
      <w:r w:rsidRPr="00F42E47">
        <w:rPr>
          <w:rFonts w:asciiTheme="majorBidi" w:hAnsiTheme="majorBidi" w:cstheme="majorBidi"/>
          <w:b/>
          <w:bCs/>
          <w:sz w:val="24"/>
          <w:szCs w:val="24"/>
        </w:rPr>
        <w:t xml:space="preserve">Made and Quality of Life </w:t>
      </w:r>
      <w:r w:rsidR="00951231" w:rsidRPr="00F42E47">
        <w:rPr>
          <w:rFonts w:asciiTheme="majorBidi" w:hAnsiTheme="majorBidi" w:cstheme="majorBidi"/>
          <w:b/>
          <w:bCs/>
          <w:sz w:val="24"/>
          <w:szCs w:val="24"/>
        </w:rPr>
        <w:t xml:space="preserve">among </w:t>
      </w:r>
      <w:r w:rsidRPr="00F42E47">
        <w:rPr>
          <w:rFonts w:asciiTheme="majorBidi" w:hAnsiTheme="majorBidi" w:cstheme="majorBidi"/>
          <w:b/>
          <w:bCs/>
          <w:sz w:val="24"/>
          <w:szCs w:val="24"/>
        </w:rPr>
        <w:t>Cancer Patients at the End of Life</w:t>
      </w:r>
    </w:p>
    <w:p w14:paraId="35E84D9B" w14:textId="5124F91C" w:rsidR="00AC6966" w:rsidRPr="00F42E47" w:rsidRDefault="00434B64" w:rsidP="00AC6966">
      <w:pPr>
        <w:rPr>
          <w:rFonts w:asciiTheme="majorBidi" w:eastAsia="Calibri" w:hAnsiTheme="majorBidi" w:cstheme="majorBidi"/>
          <w:color w:val="000000" w:themeColor="text1"/>
          <w:sz w:val="24"/>
          <w:szCs w:val="24"/>
          <w:vertAlign w:val="superscript"/>
        </w:rPr>
      </w:pPr>
      <w:r w:rsidRPr="00F42E47">
        <w:rPr>
          <w:rFonts w:asciiTheme="majorBidi" w:hAnsiTheme="majorBidi" w:cstheme="majorBidi"/>
          <w:b/>
          <w:bCs/>
          <w:sz w:val="24"/>
          <w:szCs w:val="24"/>
        </w:rPr>
        <w:t>Miri Cohen</w:t>
      </w:r>
      <w:r w:rsidR="00636B4D" w:rsidRPr="00F42E47">
        <w:rPr>
          <w:rFonts w:asciiTheme="majorBidi" w:eastAsia="Calibri" w:hAnsiTheme="majorBidi" w:cstheme="majorBidi"/>
          <w:color w:val="000000" w:themeColor="text1"/>
          <w:sz w:val="24"/>
          <w:szCs w:val="24"/>
          <w:vertAlign w:val="superscript"/>
        </w:rPr>
        <w:t>1</w:t>
      </w:r>
      <w:r w:rsidRPr="00F42E4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bookmarkStart w:id="0" w:name="_GoBack"/>
      <w:r w:rsidRPr="00F42E47">
        <w:rPr>
          <w:rFonts w:asciiTheme="majorBidi" w:hAnsiTheme="majorBidi" w:cstheme="majorBidi"/>
          <w:sz w:val="24"/>
          <w:szCs w:val="24"/>
        </w:rPr>
        <w:t xml:space="preserve">and </w:t>
      </w:r>
      <w:r w:rsidRPr="00F42E47">
        <w:rPr>
          <w:rFonts w:asciiTheme="majorBidi" w:eastAsia="Calibri" w:hAnsiTheme="majorBidi" w:cstheme="majorBidi"/>
          <w:color w:val="000000" w:themeColor="text1"/>
          <w:sz w:val="24"/>
          <w:szCs w:val="24"/>
        </w:rPr>
        <w:t xml:space="preserve">Adi </w:t>
      </w:r>
      <w:proofErr w:type="spellStart"/>
      <w:r w:rsidRPr="00F42E47">
        <w:rPr>
          <w:rFonts w:asciiTheme="majorBidi" w:eastAsia="Calibri" w:hAnsiTheme="majorBidi" w:cstheme="majorBidi"/>
          <w:color w:val="000000" w:themeColor="text1"/>
          <w:sz w:val="24"/>
          <w:szCs w:val="24"/>
        </w:rPr>
        <w:t>Ivzori</w:t>
      </w:r>
      <w:proofErr w:type="spellEnd"/>
      <w:r w:rsidRPr="00F42E47">
        <w:rPr>
          <w:rFonts w:asciiTheme="majorBidi" w:eastAsia="Calibri" w:hAnsiTheme="majorBidi" w:cstheme="majorBidi"/>
          <w:color w:val="000000" w:themeColor="text1"/>
          <w:sz w:val="24"/>
          <w:szCs w:val="24"/>
        </w:rPr>
        <w:t xml:space="preserve"> Erel</w:t>
      </w:r>
      <w:r w:rsidRPr="00F42E47">
        <w:rPr>
          <w:rFonts w:asciiTheme="majorBidi" w:eastAsia="Calibri" w:hAnsiTheme="majorBidi" w:cstheme="majorBidi"/>
          <w:color w:val="000000" w:themeColor="text1"/>
          <w:sz w:val="24"/>
          <w:szCs w:val="24"/>
          <w:vertAlign w:val="superscript"/>
        </w:rPr>
        <w:t>2</w:t>
      </w:r>
      <w:bookmarkEnd w:id="0"/>
    </w:p>
    <w:p w14:paraId="0C0F1BF5" w14:textId="5A796A5A" w:rsidR="00636B4D" w:rsidRPr="00F42E47" w:rsidRDefault="00B66314" w:rsidP="00F42E47">
      <w:pPr>
        <w:rPr>
          <w:rFonts w:asciiTheme="majorBidi" w:eastAsia="Calibri" w:hAnsiTheme="majorBidi" w:cstheme="majorBidi"/>
          <w:color w:val="000000" w:themeColor="text1"/>
        </w:rPr>
      </w:pPr>
      <w:r w:rsidRPr="00F42E47">
        <w:rPr>
          <w:rFonts w:asciiTheme="majorBidi" w:eastAsia="Calibri" w:hAnsiTheme="majorBidi" w:cstheme="majorBidi"/>
          <w:color w:val="000000" w:themeColor="text1"/>
          <w:vertAlign w:val="superscript"/>
        </w:rPr>
        <w:t xml:space="preserve">1 </w:t>
      </w:r>
      <w:r w:rsidRPr="00F42E47">
        <w:rPr>
          <w:rFonts w:asciiTheme="majorBidi" w:eastAsia="Calibri" w:hAnsiTheme="majorBidi" w:cstheme="majorBidi"/>
          <w:color w:val="000000" w:themeColor="text1"/>
        </w:rPr>
        <w:t xml:space="preserve">School of Social Work, University </w:t>
      </w:r>
      <w:r w:rsidR="00462DDA" w:rsidRPr="00F42E47">
        <w:rPr>
          <w:rFonts w:asciiTheme="majorBidi" w:eastAsia="Calibri" w:hAnsiTheme="majorBidi" w:cstheme="majorBidi"/>
          <w:color w:val="000000" w:themeColor="text1"/>
        </w:rPr>
        <w:t>Haifa</w:t>
      </w:r>
      <w:r w:rsidR="00F42E47" w:rsidRPr="00F42E47">
        <w:rPr>
          <w:rFonts w:asciiTheme="majorBidi" w:eastAsia="Calibri" w:hAnsiTheme="majorBidi" w:cstheme="majorBidi"/>
          <w:color w:val="000000" w:themeColor="text1"/>
        </w:rPr>
        <w:t xml:space="preserve">, Haifa, Israel, </w:t>
      </w:r>
      <w:r w:rsidR="00636B4D" w:rsidRPr="00F42E47">
        <w:rPr>
          <w:rFonts w:asciiTheme="majorBidi" w:eastAsia="Calibri" w:hAnsiTheme="majorBidi" w:cstheme="majorBidi"/>
          <w:color w:val="000000" w:themeColor="text1"/>
          <w:vertAlign w:val="superscript"/>
        </w:rPr>
        <w:t>2</w:t>
      </w:r>
      <w:r w:rsidR="00636B4D" w:rsidRPr="00F42E47">
        <w:rPr>
          <w:rFonts w:asciiTheme="majorBidi" w:eastAsia="Calibri" w:hAnsiTheme="majorBidi" w:cstheme="majorBidi"/>
          <w:color w:val="000000" w:themeColor="text1"/>
        </w:rPr>
        <w:t>The Ruth &amp; Bruce Rappaport Faculty of Medicine, Technion - Israel Institute, Department of Family Medicine</w:t>
      </w:r>
      <w:r w:rsidR="00636B4D" w:rsidRPr="00F42E47">
        <w:rPr>
          <w:rFonts w:asciiTheme="majorBidi" w:eastAsia="Calibri" w:hAnsiTheme="majorBidi" w:cstheme="majorBidi"/>
          <w:color w:val="000000" w:themeColor="text1"/>
        </w:rPr>
        <w:t xml:space="preserve"> </w:t>
      </w:r>
      <w:proofErr w:type="gramStart"/>
      <w:r w:rsidR="00636B4D" w:rsidRPr="00F42E47">
        <w:rPr>
          <w:rFonts w:asciiTheme="majorBidi" w:eastAsia="Calibri" w:hAnsiTheme="majorBidi" w:cstheme="majorBidi"/>
          <w:color w:val="000000" w:themeColor="text1"/>
        </w:rPr>
        <w:t xml:space="preserve">and </w:t>
      </w:r>
      <w:r w:rsidR="00636B4D" w:rsidRPr="00F42E47">
        <w:rPr>
          <w:rFonts w:asciiTheme="majorBidi" w:eastAsia="Calibri" w:hAnsiTheme="majorBidi" w:cstheme="majorBidi"/>
          <w:color w:val="000000" w:themeColor="text1"/>
        </w:rPr>
        <w:t xml:space="preserve"> Clalit</w:t>
      </w:r>
      <w:proofErr w:type="gramEnd"/>
      <w:r w:rsidR="00636B4D" w:rsidRPr="00F42E47">
        <w:rPr>
          <w:rFonts w:asciiTheme="majorBidi" w:eastAsia="Calibri" w:hAnsiTheme="majorBidi" w:cstheme="majorBidi"/>
          <w:color w:val="000000" w:themeColor="text1"/>
        </w:rPr>
        <w:t xml:space="preserve"> Health Services, Haifa and Western Galilee District, Haifa, Israel</w:t>
      </w:r>
    </w:p>
    <w:p w14:paraId="135323CA" w14:textId="77777777" w:rsidR="00636B4D" w:rsidRPr="00F42E47" w:rsidRDefault="00636B4D" w:rsidP="00AC6966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ABA9AD5" w14:textId="400FDD3B" w:rsidR="0039694C" w:rsidRPr="00F42E47" w:rsidRDefault="00DB57A1" w:rsidP="0039694C">
      <w:pPr>
        <w:rPr>
          <w:rFonts w:asciiTheme="majorBidi" w:hAnsiTheme="majorBidi" w:cstheme="majorBidi"/>
          <w:sz w:val="24"/>
          <w:szCs w:val="24"/>
        </w:rPr>
      </w:pPr>
      <w:r w:rsidRPr="00F42E47">
        <w:rPr>
          <w:rFonts w:asciiTheme="majorBidi" w:hAnsiTheme="majorBidi" w:cstheme="majorBidi"/>
          <w:b/>
          <w:bCs/>
          <w:sz w:val="24"/>
          <w:szCs w:val="24"/>
        </w:rPr>
        <w:t>O</w:t>
      </w:r>
      <w:r w:rsidR="00AC6966" w:rsidRPr="00F42E47">
        <w:rPr>
          <w:rFonts w:asciiTheme="majorBidi" w:hAnsiTheme="majorBidi" w:cstheme="majorBidi"/>
          <w:b/>
          <w:bCs/>
          <w:sz w:val="24"/>
          <w:szCs w:val="24"/>
        </w:rPr>
        <w:t>bjective</w:t>
      </w:r>
      <w:r w:rsidRPr="00F42E47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39694C" w:rsidRPr="00F42E47">
        <w:rPr>
          <w:rFonts w:asciiTheme="majorBidi" w:hAnsiTheme="majorBidi" w:cstheme="majorBidi"/>
          <w:sz w:val="24"/>
          <w:szCs w:val="24"/>
        </w:rPr>
        <w:t xml:space="preserve"> To expand the</w:t>
      </w:r>
      <w:r w:rsidR="00476DEC" w:rsidRPr="00F42E47">
        <w:rPr>
          <w:rFonts w:asciiTheme="majorBidi" w:hAnsiTheme="majorBidi" w:cstheme="majorBidi"/>
          <w:sz w:val="24"/>
          <w:szCs w:val="24"/>
        </w:rPr>
        <w:t xml:space="preserve"> existing</w:t>
      </w:r>
      <w:r w:rsidR="0039694C" w:rsidRPr="00F42E47">
        <w:rPr>
          <w:rFonts w:asciiTheme="majorBidi" w:hAnsiTheme="majorBidi" w:cstheme="majorBidi"/>
          <w:sz w:val="24"/>
          <w:szCs w:val="24"/>
        </w:rPr>
        <w:t xml:space="preserve"> understanding of meaning in life (meaning-made) and search for meaning (meaning-making)</w:t>
      </w:r>
      <w:r w:rsidR="00476DEC" w:rsidRPr="00F42E47">
        <w:rPr>
          <w:rFonts w:asciiTheme="majorBidi" w:hAnsiTheme="majorBidi" w:cstheme="majorBidi"/>
          <w:sz w:val="24"/>
          <w:szCs w:val="24"/>
        </w:rPr>
        <w:t xml:space="preserve"> processes,</w:t>
      </w:r>
      <w:r w:rsidR="0039694C" w:rsidRPr="00F42E47">
        <w:rPr>
          <w:rFonts w:asciiTheme="majorBidi" w:hAnsiTheme="majorBidi" w:cstheme="majorBidi"/>
          <w:sz w:val="24"/>
          <w:szCs w:val="24"/>
        </w:rPr>
        <w:t xml:space="preserve"> in relation to </w:t>
      </w:r>
      <w:r w:rsidR="004530BD" w:rsidRPr="00F42E47">
        <w:rPr>
          <w:rFonts w:asciiTheme="majorBidi" w:hAnsiTheme="majorBidi" w:cstheme="majorBidi"/>
          <w:sz w:val="24"/>
          <w:szCs w:val="24"/>
        </w:rPr>
        <w:t>quality</w:t>
      </w:r>
      <w:r w:rsidR="00C140CD" w:rsidRPr="00F42E47">
        <w:rPr>
          <w:rFonts w:asciiTheme="majorBidi" w:hAnsiTheme="majorBidi" w:cstheme="majorBidi"/>
          <w:sz w:val="24"/>
          <w:szCs w:val="24"/>
        </w:rPr>
        <w:t xml:space="preserve"> of life </w:t>
      </w:r>
      <w:r w:rsidR="0039694C" w:rsidRPr="00F42E47">
        <w:rPr>
          <w:rFonts w:asciiTheme="majorBidi" w:hAnsiTheme="majorBidi" w:cstheme="majorBidi"/>
          <w:sz w:val="24"/>
          <w:szCs w:val="24"/>
        </w:rPr>
        <w:t>among cancer patients near the end of life receiving</w:t>
      </w:r>
      <w:r w:rsidR="00476DEC" w:rsidRPr="00F42E47">
        <w:rPr>
          <w:rFonts w:asciiTheme="majorBidi" w:hAnsiTheme="majorBidi" w:cstheme="majorBidi"/>
          <w:sz w:val="24"/>
          <w:szCs w:val="24"/>
        </w:rPr>
        <w:t xml:space="preserve"> care either in a</w:t>
      </w:r>
      <w:r w:rsidR="0039694C" w:rsidRPr="00F42E47">
        <w:rPr>
          <w:rFonts w:asciiTheme="majorBidi" w:hAnsiTheme="majorBidi" w:cstheme="majorBidi"/>
          <w:sz w:val="24"/>
          <w:szCs w:val="24"/>
        </w:rPr>
        <w:t xml:space="preserve"> home</w:t>
      </w:r>
      <w:r w:rsidR="00FB3645" w:rsidRPr="00F42E47">
        <w:rPr>
          <w:rFonts w:asciiTheme="majorBidi" w:hAnsiTheme="majorBidi" w:cstheme="majorBidi"/>
          <w:sz w:val="24"/>
          <w:szCs w:val="24"/>
        </w:rPr>
        <w:t>-</w:t>
      </w:r>
      <w:r w:rsidR="0039694C" w:rsidRPr="00F42E47">
        <w:rPr>
          <w:rFonts w:asciiTheme="majorBidi" w:hAnsiTheme="majorBidi" w:cstheme="majorBidi"/>
          <w:sz w:val="24"/>
          <w:szCs w:val="24"/>
        </w:rPr>
        <w:t>hospice</w:t>
      </w:r>
      <w:r w:rsidR="00476DEC" w:rsidRPr="00F42E47">
        <w:rPr>
          <w:rFonts w:asciiTheme="majorBidi" w:hAnsiTheme="majorBidi" w:cstheme="majorBidi"/>
          <w:sz w:val="24"/>
          <w:szCs w:val="24"/>
        </w:rPr>
        <w:t xml:space="preserve"> </w:t>
      </w:r>
      <w:r w:rsidR="0039694C" w:rsidRPr="00F42E47">
        <w:rPr>
          <w:rFonts w:asciiTheme="majorBidi" w:hAnsiTheme="majorBidi" w:cstheme="majorBidi"/>
          <w:sz w:val="24"/>
          <w:szCs w:val="24"/>
        </w:rPr>
        <w:t>or</w:t>
      </w:r>
      <w:r w:rsidR="00FB3645" w:rsidRPr="00F42E47">
        <w:rPr>
          <w:rFonts w:asciiTheme="majorBidi" w:hAnsiTheme="majorBidi" w:cstheme="majorBidi"/>
          <w:sz w:val="24"/>
          <w:szCs w:val="24"/>
        </w:rPr>
        <w:t xml:space="preserve"> </w:t>
      </w:r>
      <w:r w:rsidR="0039694C" w:rsidRPr="00F42E47">
        <w:rPr>
          <w:rFonts w:asciiTheme="majorBidi" w:hAnsiTheme="majorBidi" w:cstheme="majorBidi"/>
          <w:sz w:val="24"/>
          <w:szCs w:val="24"/>
        </w:rPr>
        <w:t>hospital</w:t>
      </w:r>
      <w:r w:rsidR="00476DEC" w:rsidRPr="00F42E47">
        <w:rPr>
          <w:rFonts w:asciiTheme="majorBidi" w:hAnsiTheme="majorBidi" w:cstheme="majorBidi"/>
          <w:sz w:val="24"/>
          <w:szCs w:val="24"/>
        </w:rPr>
        <w:t xml:space="preserve"> setting. </w:t>
      </w:r>
    </w:p>
    <w:p w14:paraId="1907409E" w14:textId="1CCAE0C7" w:rsidR="0068571A" w:rsidRPr="00F42E47" w:rsidRDefault="00DB57A1" w:rsidP="0039694C">
      <w:pPr>
        <w:rPr>
          <w:rFonts w:asciiTheme="majorBidi" w:hAnsiTheme="majorBidi" w:cstheme="majorBidi"/>
          <w:sz w:val="24"/>
          <w:szCs w:val="24"/>
        </w:rPr>
      </w:pPr>
      <w:r w:rsidRPr="00F42E47">
        <w:rPr>
          <w:rFonts w:asciiTheme="majorBidi" w:hAnsiTheme="majorBidi" w:cstheme="majorBidi"/>
          <w:b/>
          <w:bCs/>
          <w:sz w:val="24"/>
          <w:szCs w:val="24"/>
        </w:rPr>
        <w:t>M</w:t>
      </w:r>
      <w:r w:rsidR="00AC6966" w:rsidRPr="00F42E47">
        <w:rPr>
          <w:rFonts w:asciiTheme="majorBidi" w:hAnsiTheme="majorBidi" w:cstheme="majorBidi"/>
          <w:b/>
          <w:bCs/>
          <w:sz w:val="24"/>
          <w:szCs w:val="24"/>
        </w:rPr>
        <w:t>ethod</w:t>
      </w:r>
      <w:r w:rsidRPr="00F42E47">
        <w:rPr>
          <w:rFonts w:asciiTheme="majorBidi" w:hAnsiTheme="majorBidi" w:cstheme="majorBidi"/>
          <w:sz w:val="24"/>
          <w:szCs w:val="24"/>
        </w:rPr>
        <w:t xml:space="preserve">: </w:t>
      </w:r>
      <w:r w:rsidR="000E6A2D" w:rsidRPr="00F42E47">
        <w:rPr>
          <w:rFonts w:asciiTheme="majorBidi" w:hAnsiTheme="majorBidi" w:cstheme="majorBidi"/>
          <w:sz w:val="24"/>
          <w:szCs w:val="24"/>
        </w:rPr>
        <w:t>Th</w:t>
      </w:r>
      <w:r w:rsidR="0013660B" w:rsidRPr="00F42E47">
        <w:rPr>
          <w:rFonts w:asciiTheme="majorBidi" w:hAnsiTheme="majorBidi" w:cstheme="majorBidi"/>
          <w:sz w:val="24"/>
          <w:szCs w:val="24"/>
        </w:rPr>
        <w:t>is was a mixed-method</w:t>
      </w:r>
      <w:r w:rsidR="000E6A2D" w:rsidRPr="00F42E47">
        <w:rPr>
          <w:rFonts w:asciiTheme="majorBidi" w:hAnsiTheme="majorBidi" w:cstheme="majorBidi"/>
          <w:sz w:val="24"/>
          <w:szCs w:val="24"/>
        </w:rPr>
        <w:t xml:space="preserve"> study</w:t>
      </w:r>
      <w:r w:rsidR="00CA24D7" w:rsidRPr="00F42E47">
        <w:rPr>
          <w:rFonts w:asciiTheme="majorBidi" w:hAnsiTheme="majorBidi" w:cstheme="majorBidi"/>
          <w:sz w:val="24"/>
          <w:szCs w:val="24"/>
        </w:rPr>
        <w:t xml:space="preserve"> that combined</w:t>
      </w:r>
      <w:r w:rsidR="000E6A2D" w:rsidRPr="00F42E47">
        <w:rPr>
          <w:rFonts w:asciiTheme="majorBidi" w:hAnsiTheme="majorBidi" w:cstheme="majorBidi"/>
          <w:sz w:val="24"/>
          <w:szCs w:val="24"/>
        </w:rPr>
        <w:t xml:space="preserve"> quantitative and qualitative methodologies</w:t>
      </w:r>
      <w:r w:rsidR="00CA24D7" w:rsidRPr="00F42E47">
        <w:rPr>
          <w:rFonts w:asciiTheme="majorBidi" w:hAnsiTheme="majorBidi" w:cstheme="majorBidi"/>
          <w:sz w:val="24"/>
          <w:szCs w:val="24"/>
        </w:rPr>
        <w:t xml:space="preserve">. </w:t>
      </w:r>
      <w:r w:rsidR="00951231" w:rsidRPr="00F42E47">
        <w:rPr>
          <w:rFonts w:asciiTheme="majorBidi" w:hAnsiTheme="majorBidi" w:cstheme="majorBidi"/>
          <w:sz w:val="24"/>
          <w:szCs w:val="24"/>
        </w:rPr>
        <w:t xml:space="preserve">Participants </w:t>
      </w:r>
      <w:r w:rsidR="00AF52E9" w:rsidRPr="00F42E47">
        <w:rPr>
          <w:rFonts w:asciiTheme="majorBidi" w:hAnsiTheme="majorBidi" w:cstheme="majorBidi"/>
          <w:sz w:val="24"/>
          <w:szCs w:val="24"/>
        </w:rPr>
        <w:t xml:space="preserve">were </w:t>
      </w:r>
      <w:r w:rsidR="0013660B" w:rsidRPr="00F42E47">
        <w:rPr>
          <w:rFonts w:asciiTheme="majorBidi" w:hAnsiTheme="majorBidi" w:cstheme="majorBidi"/>
          <w:sz w:val="24"/>
          <w:szCs w:val="24"/>
        </w:rPr>
        <w:t xml:space="preserve">cancer patients near the end of life </w:t>
      </w:r>
      <w:r w:rsidR="00CA24D7" w:rsidRPr="00F42E47">
        <w:rPr>
          <w:rFonts w:asciiTheme="majorBidi" w:hAnsiTheme="majorBidi" w:cstheme="majorBidi"/>
          <w:sz w:val="24"/>
          <w:szCs w:val="24"/>
        </w:rPr>
        <w:t>being treated</w:t>
      </w:r>
      <w:r w:rsidR="0013660B" w:rsidRPr="00F42E47">
        <w:rPr>
          <w:rFonts w:asciiTheme="majorBidi" w:hAnsiTheme="majorBidi" w:cstheme="majorBidi"/>
          <w:sz w:val="24"/>
          <w:szCs w:val="24"/>
        </w:rPr>
        <w:t xml:space="preserve"> </w:t>
      </w:r>
      <w:r w:rsidR="00476DEC" w:rsidRPr="00F42E47">
        <w:rPr>
          <w:rFonts w:asciiTheme="majorBidi" w:hAnsiTheme="majorBidi" w:cstheme="majorBidi"/>
          <w:sz w:val="24"/>
          <w:szCs w:val="24"/>
        </w:rPr>
        <w:t>in either a</w:t>
      </w:r>
      <w:r w:rsidR="0013660B" w:rsidRPr="00F42E47">
        <w:rPr>
          <w:rFonts w:asciiTheme="majorBidi" w:hAnsiTheme="majorBidi" w:cstheme="majorBidi"/>
          <w:sz w:val="24"/>
          <w:szCs w:val="24"/>
        </w:rPr>
        <w:t xml:space="preserve"> home hospice or</w:t>
      </w:r>
      <w:r w:rsidR="00533E84" w:rsidRPr="00F42E47">
        <w:rPr>
          <w:rFonts w:asciiTheme="majorBidi" w:hAnsiTheme="majorBidi" w:cstheme="majorBidi"/>
          <w:sz w:val="24"/>
          <w:szCs w:val="24"/>
        </w:rPr>
        <w:t xml:space="preserve"> </w:t>
      </w:r>
      <w:r w:rsidR="00CA24D7" w:rsidRPr="00F42E47">
        <w:rPr>
          <w:rFonts w:asciiTheme="majorBidi" w:hAnsiTheme="majorBidi" w:cstheme="majorBidi"/>
          <w:sz w:val="24"/>
          <w:szCs w:val="24"/>
        </w:rPr>
        <w:t>hospital</w:t>
      </w:r>
      <w:r w:rsidR="00476DEC" w:rsidRPr="00F42E47">
        <w:rPr>
          <w:rFonts w:asciiTheme="majorBidi" w:hAnsiTheme="majorBidi" w:cstheme="majorBidi"/>
          <w:sz w:val="24"/>
          <w:szCs w:val="24"/>
        </w:rPr>
        <w:t xml:space="preserve"> setting</w:t>
      </w:r>
      <w:r w:rsidR="0039694C" w:rsidRPr="00F42E47">
        <w:rPr>
          <w:rFonts w:asciiTheme="majorBidi" w:hAnsiTheme="majorBidi" w:cstheme="majorBidi"/>
          <w:sz w:val="24"/>
          <w:szCs w:val="24"/>
        </w:rPr>
        <w:t>.</w:t>
      </w:r>
      <w:r w:rsidR="00476DEC" w:rsidRPr="00F42E47">
        <w:rPr>
          <w:rFonts w:asciiTheme="majorBidi" w:hAnsiTheme="majorBidi" w:cstheme="majorBidi"/>
          <w:sz w:val="24"/>
          <w:szCs w:val="24"/>
        </w:rPr>
        <w:t xml:space="preserve"> A total of</w:t>
      </w:r>
      <w:r w:rsidR="0039694C" w:rsidRPr="00F42E47">
        <w:rPr>
          <w:rFonts w:asciiTheme="majorBidi" w:hAnsiTheme="majorBidi" w:cstheme="majorBidi"/>
          <w:sz w:val="24"/>
          <w:szCs w:val="24"/>
        </w:rPr>
        <w:t xml:space="preserve"> </w:t>
      </w:r>
      <w:r w:rsidR="00FD223D" w:rsidRPr="00F42E47">
        <w:rPr>
          <w:rFonts w:asciiTheme="majorBidi" w:hAnsiTheme="majorBidi" w:cstheme="majorBidi"/>
          <w:sz w:val="24"/>
          <w:szCs w:val="24"/>
          <w:rtl/>
        </w:rPr>
        <w:t>150</w:t>
      </w:r>
      <w:r w:rsidR="0039694C" w:rsidRPr="00F42E47">
        <w:rPr>
          <w:rFonts w:asciiTheme="majorBidi" w:hAnsiTheme="majorBidi" w:cstheme="majorBidi"/>
          <w:sz w:val="24"/>
          <w:szCs w:val="24"/>
        </w:rPr>
        <w:t xml:space="preserve"> patients</w:t>
      </w:r>
      <w:r w:rsidR="00951231" w:rsidRPr="00F42E47">
        <w:rPr>
          <w:rFonts w:asciiTheme="majorBidi" w:hAnsiTheme="majorBidi" w:cstheme="majorBidi"/>
          <w:sz w:val="24"/>
          <w:szCs w:val="24"/>
        </w:rPr>
        <w:t xml:space="preserve"> </w:t>
      </w:r>
      <w:r w:rsidR="0013660B" w:rsidRPr="00F42E47">
        <w:rPr>
          <w:rFonts w:asciiTheme="majorBidi" w:hAnsiTheme="majorBidi" w:cstheme="majorBidi"/>
          <w:sz w:val="24"/>
          <w:szCs w:val="24"/>
        </w:rPr>
        <w:t xml:space="preserve">completed </w:t>
      </w:r>
      <w:r w:rsidR="0068571A" w:rsidRPr="00F42E47">
        <w:rPr>
          <w:rFonts w:asciiTheme="majorBidi" w:hAnsiTheme="majorBidi" w:cstheme="majorBidi"/>
          <w:sz w:val="24"/>
          <w:szCs w:val="24"/>
        </w:rPr>
        <w:t>ques</w:t>
      </w:r>
      <w:r w:rsidR="00AC6966" w:rsidRPr="00F42E47">
        <w:rPr>
          <w:rFonts w:asciiTheme="majorBidi" w:hAnsiTheme="majorBidi" w:cstheme="majorBidi"/>
          <w:sz w:val="24"/>
          <w:szCs w:val="24"/>
        </w:rPr>
        <w:t>tionnaires</w:t>
      </w:r>
      <w:r w:rsidR="0039694C" w:rsidRPr="00F42E47">
        <w:rPr>
          <w:rFonts w:asciiTheme="majorBidi" w:hAnsiTheme="majorBidi" w:cstheme="majorBidi"/>
          <w:sz w:val="24"/>
          <w:szCs w:val="24"/>
        </w:rPr>
        <w:t>, and</w:t>
      </w:r>
      <w:r w:rsidR="00CA24D7" w:rsidRPr="00F42E47">
        <w:rPr>
          <w:rFonts w:asciiTheme="majorBidi" w:hAnsiTheme="majorBidi" w:cstheme="majorBidi"/>
          <w:sz w:val="24"/>
          <w:szCs w:val="24"/>
        </w:rPr>
        <w:t xml:space="preserve"> an</w:t>
      </w:r>
      <w:r w:rsidR="0068571A" w:rsidRPr="00F42E47">
        <w:rPr>
          <w:rFonts w:asciiTheme="majorBidi" w:hAnsiTheme="majorBidi" w:cstheme="majorBidi"/>
          <w:sz w:val="24"/>
          <w:szCs w:val="24"/>
        </w:rPr>
        <w:t xml:space="preserve"> </w:t>
      </w:r>
      <w:r w:rsidR="0013660B" w:rsidRPr="00F42E47">
        <w:rPr>
          <w:rFonts w:asciiTheme="majorBidi" w:hAnsiTheme="majorBidi" w:cstheme="majorBidi"/>
          <w:sz w:val="24"/>
          <w:szCs w:val="24"/>
        </w:rPr>
        <w:t xml:space="preserve">additional </w:t>
      </w:r>
      <w:r w:rsidR="0068571A" w:rsidRPr="00F42E47">
        <w:rPr>
          <w:rFonts w:asciiTheme="majorBidi" w:hAnsiTheme="majorBidi" w:cstheme="majorBidi"/>
          <w:sz w:val="24"/>
          <w:szCs w:val="24"/>
        </w:rPr>
        <w:t xml:space="preserve">20 </w:t>
      </w:r>
      <w:r w:rsidR="00CA24D7" w:rsidRPr="00F42E47">
        <w:rPr>
          <w:rFonts w:asciiTheme="majorBidi" w:hAnsiTheme="majorBidi" w:cstheme="majorBidi"/>
          <w:sz w:val="24"/>
          <w:szCs w:val="24"/>
        </w:rPr>
        <w:t xml:space="preserve">patients underwent </w:t>
      </w:r>
      <w:r w:rsidR="0068571A" w:rsidRPr="00F42E47">
        <w:rPr>
          <w:rFonts w:asciiTheme="majorBidi" w:hAnsiTheme="majorBidi" w:cstheme="majorBidi"/>
          <w:sz w:val="24"/>
          <w:szCs w:val="24"/>
        </w:rPr>
        <w:t>in-depth interviews</w:t>
      </w:r>
      <w:r w:rsidR="0013660B" w:rsidRPr="00F42E47">
        <w:rPr>
          <w:rFonts w:asciiTheme="majorBidi" w:hAnsiTheme="majorBidi" w:cstheme="majorBidi"/>
          <w:sz w:val="24"/>
          <w:szCs w:val="24"/>
        </w:rPr>
        <w:t>.</w:t>
      </w:r>
    </w:p>
    <w:p w14:paraId="4646B135" w14:textId="11C6AA3E" w:rsidR="00146EEF" w:rsidRDefault="00DB57A1" w:rsidP="003B2D85">
      <w:pPr>
        <w:autoSpaceDE w:val="0"/>
        <w:autoSpaceDN w:val="0"/>
        <w:adjustRightInd w:val="0"/>
        <w:spacing w:after="0" w:line="240" w:lineRule="auto"/>
        <w:rPr>
          <w:rFonts w:asciiTheme="majorBidi" w:eastAsia="Calibri" w:hAnsiTheme="majorBidi" w:cstheme="majorBidi"/>
          <w:sz w:val="24"/>
          <w:szCs w:val="24"/>
          <w:lang w:bidi="ar-SA"/>
        </w:rPr>
      </w:pPr>
      <w:r w:rsidRPr="00F42E47">
        <w:rPr>
          <w:rFonts w:asciiTheme="majorBidi" w:hAnsiTheme="majorBidi" w:cstheme="majorBidi"/>
          <w:b/>
          <w:bCs/>
          <w:sz w:val="24"/>
          <w:szCs w:val="24"/>
        </w:rPr>
        <w:t>Findings:</w:t>
      </w:r>
      <w:r w:rsidR="0068256C" w:rsidRPr="00F42E4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0E6A2D" w:rsidRPr="00F42E47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="003C0290" w:rsidRPr="00F42E47">
        <w:rPr>
          <w:rFonts w:asciiTheme="majorBidi" w:hAnsiTheme="majorBidi" w:cstheme="majorBidi"/>
          <w:sz w:val="24"/>
          <w:szCs w:val="24"/>
        </w:rPr>
        <w:t xml:space="preserve">The participants </w:t>
      </w:r>
      <w:r w:rsidR="00233426" w:rsidRPr="00F42E47">
        <w:rPr>
          <w:rFonts w:asciiTheme="majorBidi" w:hAnsiTheme="majorBidi" w:cstheme="majorBidi"/>
          <w:sz w:val="24"/>
          <w:szCs w:val="24"/>
        </w:rPr>
        <w:t>treated</w:t>
      </w:r>
      <w:r w:rsidR="008A722B" w:rsidRPr="00F42E47">
        <w:rPr>
          <w:rFonts w:asciiTheme="majorBidi" w:hAnsiTheme="majorBidi" w:cstheme="majorBidi"/>
          <w:sz w:val="24"/>
          <w:szCs w:val="24"/>
        </w:rPr>
        <w:t xml:space="preserve"> </w:t>
      </w:r>
      <w:r w:rsidR="00476DEC" w:rsidRPr="00F42E47">
        <w:rPr>
          <w:rFonts w:asciiTheme="majorBidi" w:hAnsiTheme="majorBidi" w:cstheme="majorBidi"/>
          <w:sz w:val="24"/>
          <w:szCs w:val="24"/>
        </w:rPr>
        <w:t>in</w:t>
      </w:r>
      <w:r w:rsidR="00233426" w:rsidRPr="00F42E47">
        <w:rPr>
          <w:rFonts w:asciiTheme="majorBidi" w:hAnsiTheme="majorBidi" w:cstheme="majorBidi"/>
          <w:sz w:val="24"/>
          <w:szCs w:val="24"/>
        </w:rPr>
        <w:t xml:space="preserve"> </w:t>
      </w:r>
      <w:r w:rsidR="001E1B2B" w:rsidRPr="00F42E47">
        <w:rPr>
          <w:rFonts w:asciiTheme="majorBidi" w:hAnsiTheme="majorBidi" w:cstheme="majorBidi"/>
          <w:sz w:val="24"/>
          <w:szCs w:val="24"/>
        </w:rPr>
        <w:t xml:space="preserve">home-hospice and hospital </w:t>
      </w:r>
      <w:r w:rsidR="00476DEC" w:rsidRPr="00F42E47">
        <w:rPr>
          <w:rFonts w:asciiTheme="majorBidi" w:hAnsiTheme="majorBidi" w:cstheme="majorBidi"/>
          <w:sz w:val="24"/>
          <w:szCs w:val="24"/>
        </w:rPr>
        <w:t xml:space="preserve">settings </w:t>
      </w:r>
      <w:r w:rsidR="003C0290" w:rsidRPr="00F42E47">
        <w:rPr>
          <w:rFonts w:asciiTheme="majorBidi" w:hAnsiTheme="majorBidi" w:cstheme="majorBidi"/>
          <w:sz w:val="24"/>
          <w:szCs w:val="24"/>
        </w:rPr>
        <w:t>reported moderate-to-high levels of meaning-made and quality of life, but low levels of meaning making, regardless of setting, nationality or</w:t>
      </w:r>
      <w:r w:rsidR="00476DEC" w:rsidRPr="00F42E47">
        <w:rPr>
          <w:rFonts w:asciiTheme="majorBidi" w:hAnsiTheme="majorBidi" w:cstheme="majorBidi"/>
          <w:sz w:val="24"/>
          <w:szCs w:val="24"/>
        </w:rPr>
        <w:t xml:space="preserve"> extent of</w:t>
      </w:r>
      <w:r w:rsidR="003C0290" w:rsidRPr="00F42E47">
        <w:rPr>
          <w:rFonts w:asciiTheme="majorBidi" w:hAnsiTheme="majorBidi" w:cstheme="majorBidi"/>
          <w:sz w:val="24"/>
          <w:szCs w:val="24"/>
        </w:rPr>
        <w:t xml:space="preserve"> religios</w:t>
      </w:r>
      <w:r w:rsidR="00476DEC" w:rsidRPr="00F42E47">
        <w:rPr>
          <w:rFonts w:asciiTheme="majorBidi" w:hAnsiTheme="majorBidi" w:cstheme="majorBidi"/>
          <w:sz w:val="24"/>
          <w:szCs w:val="24"/>
        </w:rPr>
        <w:t>ity</w:t>
      </w:r>
      <w:r w:rsidR="003C0290" w:rsidRPr="00F42E47">
        <w:rPr>
          <w:rFonts w:asciiTheme="majorBidi" w:hAnsiTheme="majorBidi" w:cstheme="majorBidi"/>
          <w:sz w:val="24"/>
          <w:szCs w:val="24"/>
        </w:rPr>
        <w:t>.</w:t>
      </w:r>
      <w:r w:rsidR="003C0290" w:rsidRPr="00F42E47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="00BB7DDA" w:rsidRPr="00F42E47">
        <w:rPr>
          <w:rFonts w:asciiTheme="majorBidi" w:hAnsiTheme="majorBidi" w:cstheme="majorBidi"/>
          <w:sz w:val="24"/>
          <w:szCs w:val="24"/>
        </w:rPr>
        <w:t>Treatment setting was</w:t>
      </w:r>
      <w:r w:rsidR="00476DEC" w:rsidRPr="00F42E47">
        <w:rPr>
          <w:rFonts w:asciiTheme="majorBidi" w:hAnsiTheme="majorBidi" w:cstheme="majorBidi"/>
          <w:sz w:val="24"/>
          <w:szCs w:val="24"/>
        </w:rPr>
        <w:t xml:space="preserve"> found to</w:t>
      </w:r>
      <w:r w:rsidR="00BB7DDA" w:rsidRPr="00F42E47">
        <w:rPr>
          <w:rFonts w:asciiTheme="majorBidi" w:hAnsiTheme="majorBidi" w:cstheme="majorBidi"/>
          <w:sz w:val="24"/>
          <w:szCs w:val="24"/>
        </w:rPr>
        <w:t xml:space="preserve"> not</w:t>
      </w:r>
      <w:r w:rsidR="00476DEC" w:rsidRPr="00F42E47">
        <w:rPr>
          <w:rFonts w:asciiTheme="majorBidi" w:hAnsiTheme="majorBidi" w:cstheme="majorBidi"/>
          <w:sz w:val="24"/>
          <w:szCs w:val="24"/>
        </w:rPr>
        <w:t xml:space="preserve"> be</w:t>
      </w:r>
      <w:r w:rsidR="00BB7DDA" w:rsidRPr="00F42E47">
        <w:rPr>
          <w:rFonts w:asciiTheme="majorBidi" w:hAnsiTheme="majorBidi" w:cstheme="majorBidi"/>
          <w:sz w:val="24"/>
          <w:szCs w:val="24"/>
        </w:rPr>
        <w:t xml:space="preserve"> directly associated with the patients’ meaning and quality of</w:t>
      </w:r>
      <w:r w:rsidR="003B2D85" w:rsidRPr="00F42E47">
        <w:rPr>
          <w:rFonts w:asciiTheme="majorBidi" w:hAnsiTheme="majorBidi" w:cstheme="majorBidi"/>
          <w:sz w:val="24"/>
          <w:szCs w:val="24"/>
        </w:rPr>
        <w:t xml:space="preserve"> </w:t>
      </w:r>
      <w:r w:rsidR="00BB7DDA" w:rsidRPr="00F42E47">
        <w:rPr>
          <w:rFonts w:asciiTheme="majorBidi" w:hAnsiTheme="majorBidi" w:cstheme="majorBidi"/>
          <w:sz w:val="24"/>
          <w:szCs w:val="24"/>
        </w:rPr>
        <w:t>life.</w:t>
      </w:r>
      <w:r w:rsidR="00BB7DDA" w:rsidRPr="00F42E47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</w:t>
      </w:r>
      <w:r w:rsidR="005D26E5" w:rsidRPr="00F42E47">
        <w:rPr>
          <w:rFonts w:asciiTheme="majorBidi" w:eastAsia="Calibri" w:hAnsiTheme="majorBidi" w:cstheme="majorBidi"/>
          <w:sz w:val="24"/>
          <w:szCs w:val="24"/>
          <w:lang w:bidi="ar-SA"/>
        </w:rPr>
        <w:t>Controlling for background variables</w:t>
      </w:r>
      <w:r w:rsidR="00AF024D" w:rsidRPr="00F42E47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, </w:t>
      </w:r>
      <w:r w:rsidR="0068571A" w:rsidRPr="00F42E47">
        <w:rPr>
          <w:rFonts w:asciiTheme="majorBidi" w:eastAsia="Calibri" w:hAnsiTheme="majorBidi" w:cstheme="majorBidi"/>
          <w:sz w:val="24"/>
          <w:szCs w:val="24"/>
          <w:lang w:bidi="ar-SA"/>
        </w:rPr>
        <w:t>meaning</w:t>
      </w:r>
      <w:r w:rsidR="000E6A2D" w:rsidRPr="00F42E47">
        <w:rPr>
          <w:rFonts w:asciiTheme="majorBidi" w:eastAsia="Calibri" w:hAnsiTheme="majorBidi" w:cstheme="majorBidi"/>
          <w:sz w:val="24"/>
          <w:szCs w:val="24"/>
          <w:lang w:bidi="ar-SA"/>
        </w:rPr>
        <w:t>-</w:t>
      </w:r>
      <w:r w:rsidR="0068571A" w:rsidRPr="00F42E47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made </w:t>
      </w:r>
      <w:r w:rsidR="00011488" w:rsidRPr="00F42E47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and meaning-making </w:t>
      </w:r>
      <w:r w:rsidR="005D26E5" w:rsidRPr="00F42E47">
        <w:rPr>
          <w:rFonts w:asciiTheme="majorBidi" w:eastAsia="Calibri" w:hAnsiTheme="majorBidi" w:cstheme="majorBidi"/>
          <w:sz w:val="24"/>
          <w:szCs w:val="24"/>
          <w:lang w:bidi="ar-SA"/>
        </w:rPr>
        <w:t>w</w:t>
      </w:r>
      <w:r w:rsidR="00011488" w:rsidRPr="00F42E47">
        <w:rPr>
          <w:rFonts w:asciiTheme="majorBidi" w:eastAsia="Calibri" w:hAnsiTheme="majorBidi" w:cstheme="majorBidi"/>
          <w:sz w:val="24"/>
          <w:szCs w:val="24"/>
          <w:lang w:bidi="ar-SA"/>
        </w:rPr>
        <w:t>ere</w:t>
      </w:r>
      <w:r w:rsidR="005D26E5" w:rsidRPr="00F42E47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associated with </w:t>
      </w:r>
      <w:r w:rsidR="0068571A" w:rsidRPr="00F42E47">
        <w:rPr>
          <w:rFonts w:asciiTheme="majorBidi" w:eastAsia="Calibri" w:hAnsiTheme="majorBidi" w:cstheme="majorBidi"/>
          <w:sz w:val="24"/>
          <w:szCs w:val="24"/>
          <w:lang w:bidi="ar-SA"/>
        </w:rPr>
        <w:t>quality of life</w:t>
      </w:r>
      <w:r w:rsidR="0039694C" w:rsidRPr="00F42E47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. </w:t>
      </w:r>
      <w:r w:rsidR="0013660B" w:rsidRPr="00F42E47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In addition, meaning-made mediated the associations </w:t>
      </w:r>
      <w:r w:rsidR="00011488" w:rsidRPr="00F42E47">
        <w:rPr>
          <w:rFonts w:asciiTheme="majorBidi" w:eastAsia="Calibri" w:hAnsiTheme="majorBidi" w:cstheme="majorBidi"/>
          <w:sz w:val="24"/>
          <w:szCs w:val="24"/>
          <w:lang w:bidi="ar-SA"/>
        </w:rPr>
        <w:t>between</w:t>
      </w:r>
      <w:r w:rsidR="0013660B" w:rsidRPr="00F42E47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 treatment </w:t>
      </w:r>
      <w:r w:rsidR="007D26CA" w:rsidRPr="00F42E47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setting </w:t>
      </w:r>
      <w:r w:rsidR="0013660B" w:rsidRPr="00F42E47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and quality of life. </w:t>
      </w:r>
      <w:r w:rsidR="00492B9E" w:rsidRPr="00F42E47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The content analysis </w:t>
      </w:r>
      <w:r w:rsidR="00656E3E" w:rsidRPr="00F42E47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of the in-depth interviews </w:t>
      </w:r>
      <w:r w:rsidR="00492B9E" w:rsidRPr="00F42E47">
        <w:rPr>
          <w:rFonts w:asciiTheme="majorBidi" w:eastAsia="Calibri" w:hAnsiTheme="majorBidi" w:cstheme="majorBidi"/>
          <w:sz w:val="24"/>
          <w:szCs w:val="24"/>
          <w:lang w:bidi="ar-SA"/>
        </w:rPr>
        <w:t xml:space="preserve">expanded these findings by identifying various sources of meaning at the end of life and their relations to place of treatment. </w:t>
      </w:r>
    </w:p>
    <w:p w14:paraId="0D7DC5EC" w14:textId="77777777" w:rsidR="00F42E47" w:rsidRPr="00F42E47" w:rsidRDefault="00F42E47" w:rsidP="003B2D85">
      <w:pPr>
        <w:autoSpaceDE w:val="0"/>
        <w:autoSpaceDN w:val="0"/>
        <w:adjustRightInd w:val="0"/>
        <w:spacing w:after="0" w:line="240" w:lineRule="auto"/>
        <w:rPr>
          <w:rFonts w:asciiTheme="majorBidi" w:eastAsia="Calibri" w:hAnsiTheme="majorBidi" w:cstheme="majorBidi"/>
          <w:i/>
          <w:iCs/>
          <w:sz w:val="24"/>
          <w:szCs w:val="24"/>
          <w:lang w:bidi="ar-SA"/>
        </w:rPr>
      </w:pPr>
    </w:p>
    <w:p w14:paraId="210926DB" w14:textId="15165AB5" w:rsidR="00561010" w:rsidRPr="00F42E47" w:rsidRDefault="00DB57A1" w:rsidP="00146EEF">
      <w:pPr>
        <w:rPr>
          <w:rFonts w:asciiTheme="majorBidi" w:hAnsiTheme="majorBidi" w:cstheme="majorBidi"/>
          <w:sz w:val="24"/>
          <w:szCs w:val="24"/>
        </w:rPr>
      </w:pPr>
      <w:r w:rsidRPr="00F42E47">
        <w:rPr>
          <w:rFonts w:asciiTheme="majorBidi" w:hAnsiTheme="majorBidi" w:cstheme="majorBidi"/>
          <w:b/>
          <w:bCs/>
          <w:sz w:val="24"/>
          <w:szCs w:val="24"/>
        </w:rPr>
        <w:t>C</w:t>
      </w:r>
      <w:r w:rsidR="00AC6966" w:rsidRPr="00F42E47">
        <w:rPr>
          <w:rFonts w:asciiTheme="majorBidi" w:hAnsiTheme="majorBidi" w:cstheme="majorBidi"/>
          <w:b/>
          <w:bCs/>
          <w:sz w:val="24"/>
          <w:szCs w:val="24"/>
        </w:rPr>
        <w:t>onclusions</w:t>
      </w:r>
      <w:r w:rsidRPr="00F42E47">
        <w:rPr>
          <w:rFonts w:asciiTheme="majorBidi" w:hAnsiTheme="majorBidi" w:cstheme="majorBidi"/>
          <w:sz w:val="24"/>
          <w:szCs w:val="24"/>
        </w:rPr>
        <w:t xml:space="preserve">: </w:t>
      </w:r>
      <w:r w:rsidR="0013660B" w:rsidRPr="00F42E47">
        <w:rPr>
          <w:rFonts w:asciiTheme="majorBidi" w:hAnsiTheme="majorBidi" w:cstheme="majorBidi"/>
          <w:sz w:val="24"/>
          <w:szCs w:val="24"/>
        </w:rPr>
        <w:t xml:space="preserve">The study </w:t>
      </w:r>
      <w:r w:rsidR="00CA24D7" w:rsidRPr="00F42E47">
        <w:rPr>
          <w:rFonts w:asciiTheme="majorBidi" w:hAnsiTheme="majorBidi" w:cstheme="majorBidi"/>
          <w:sz w:val="24"/>
          <w:szCs w:val="24"/>
        </w:rPr>
        <w:t>revealed</w:t>
      </w:r>
      <w:r w:rsidR="00492B9E" w:rsidRPr="00F42E47">
        <w:rPr>
          <w:rFonts w:asciiTheme="majorBidi" w:hAnsiTheme="majorBidi" w:cstheme="majorBidi"/>
          <w:sz w:val="24"/>
          <w:szCs w:val="24"/>
        </w:rPr>
        <w:t xml:space="preserve"> </w:t>
      </w:r>
      <w:r w:rsidR="0068571A" w:rsidRPr="00F42E47">
        <w:rPr>
          <w:rFonts w:asciiTheme="majorBidi" w:hAnsiTheme="majorBidi" w:cstheme="majorBidi"/>
          <w:sz w:val="24"/>
          <w:szCs w:val="24"/>
        </w:rPr>
        <w:t>the complexity of</w:t>
      </w:r>
      <w:r w:rsidR="00600CBA" w:rsidRPr="00F42E47">
        <w:rPr>
          <w:rFonts w:asciiTheme="majorBidi" w:hAnsiTheme="majorBidi" w:cstheme="majorBidi"/>
          <w:sz w:val="24"/>
          <w:szCs w:val="24"/>
        </w:rPr>
        <w:t xml:space="preserve"> the </w:t>
      </w:r>
      <w:r w:rsidR="00CA24D7" w:rsidRPr="00F42E47">
        <w:rPr>
          <w:rFonts w:asciiTheme="majorBidi" w:hAnsiTheme="majorBidi" w:cstheme="majorBidi"/>
          <w:sz w:val="24"/>
          <w:szCs w:val="24"/>
        </w:rPr>
        <w:t xml:space="preserve">relationship between </w:t>
      </w:r>
      <w:r w:rsidR="0068571A" w:rsidRPr="00F42E47">
        <w:rPr>
          <w:rFonts w:asciiTheme="majorBidi" w:hAnsiTheme="majorBidi" w:cstheme="majorBidi"/>
          <w:sz w:val="24"/>
          <w:szCs w:val="24"/>
        </w:rPr>
        <w:t>patient</w:t>
      </w:r>
      <w:r w:rsidR="00CA24D7" w:rsidRPr="00F42E47">
        <w:rPr>
          <w:rFonts w:asciiTheme="majorBidi" w:hAnsiTheme="majorBidi" w:cstheme="majorBidi"/>
          <w:sz w:val="24"/>
          <w:szCs w:val="24"/>
        </w:rPr>
        <w:t xml:space="preserve">s and </w:t>
      </w:r>
      <w:r w:rsidR="0068571A" w:rsidRPr="00F42E47">
        <w:rPr>
          <w:rFonts w:asciiTheme="majorBidi" w:hAnsiTheme="majorBidi" w:cstheme="majorBidi"/>
          <w:sz w:val="24"/>
          <w:szCs w:val="24"/>
        </w:rPr>
        <w:t xml:space="preserve">treatment setting. This study is one of the first to examine meaning in life </w:t>
      </w:r>
      <w:r w:rsidR="008E6BDF" w:rsidRPr="00F42E47">
        <w:rPr>
          <w:rFonts w:asciiTheme="majorBidi" w:hAnsiTheme="majorBidi" w:cstheme="majorBidi"/>
          <w:sz w:val="24"/>
          <w:szCs w:val="24"/>
        </w:rPr>
        <w:t>in the context of</w:t>
      </w:r>
      <w:r w:rsidR="0068571A" w:rsidRPr="00F42E47">
        <w:rPr>
          <w:rFonts w:asciiTheme="majorBidi" w:hAnsiTheme="majorBidi" w:cstheme="majorBidi"/>
          <w:sz w:val="24"/>
          <w:szCs w:val="24"/>
        </w:rPr>
        <w:t xml:space="preserve"> treatment setting, thus expanding the</w:t>
      </w:r>
      <w:r w:rsidR="00476DEC" w:rsidRPr="00F42E47">
        <w:rPr>
          <w:rFonts w:asciiTheme="majorBidi" w:hAnsiTheme="majorBidi" w:cstheme="majorBidi"/>
          <w:sz w:val="24"/>
          <w:szCs w:val="24"/>
        </w:rPr>
        <w:t xml:space="preserve"> current</w:t>
      </w:r>
      <w:r w:rsidR="0068571A" w:rsidRPr="00F42E47">
        <w:rPr>
          <w:rFonts w:asciiTheme="majorBidi" w:hAnsiTheme="majorBidi" w:cstheme="majorBidi"/>
          <w:sz w:val="24"/>
          <w:szCs w:val="24"/>
        </w:rPr>
        <w:t xml:space="preserve"> understanding of the </w:t>
      </w:r>
      <w:r w:rsidR="00476DEC" w:rsidRPr="00F42E47">
        <w:rPr>
          <w:rFonts w:asciiTheme="majorBidi" w:hAnsiTheme="majorBidi" w:cstheme="majorBidi"/>
          <w:sz w:val="24"/>
          <w:szCs w:val="24"/>
        </w:rPr>
        <w:t>impact</w:t>
      </w:r>
      <w:r w:rsidR="0068571A" w:rsidRPr="00F42E47">
        <w:rPr>
          <w:rFonts w:asciiTheme="majorBidi" w:hAnsiTheme="majorBidi" w:cstheme="majorBidi"/>
          <w:sz w:val="24"/>
          <w:szCs w:val="24"/>
        </w:rPr>
        <w:t xml:space="preserve"> of treatment setting at the end of life.</w:t>
      </w:r>
    </w:p>
    <w:sectPr w:rsidR="00561010" w:rsidRPr="00F42E47" w:rsidSect="00386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7A1"/>
    <w:rsid w:val="00011488"/>
    <w:rsid w:val="000E6A2D"/>
    <w:rsid w:val="00114918"/>
    <w:rsid w:val="0013660B"/>
    <w:rsid w:val="00146EEF"/>
    <w:rsid w:val="001E1B2B"/>
    <w:rsid w:val="00233426"/>
    <w:rsid w:val="0038609A"/>
    <w:rsid w:val="0039694C"/>
    <w:rsid w:val="003B1B0F"/>
    <w:rsid w:val="003B2D85"/>
    <w:rsid w:val="003C0290"/>
    <w:rsid w:val="00434B64"/>
    <w:rsid w:val="004530BD"/>
    <w:rsid w:val="00462DDA"/>
    <w:rsid w:val="00476DEC"/>
    <w:rsid w:val="00492B9E"/>
    <w:rsid w:val="004A50BE"/>
    <w:rsid w:val="004F1668"/>
    <w:rsid w:val="00533E84"/>
    <w:rsid w:val="005D26E5"/>
    <w:rsid w:val="005F113D"/>
    <w:rsid w:val="00600CBA"/>
    <w:rsid w:val="00636B4D"/>
    <w:rsid w:val="006458B4"/>
    <w:rsid w:val="00656E3E"/>
    <w:rsid w:val="0068256C"/>
    <w:rsid w:val="0068571A"/>
    <w:rsid w:val="006B0845"/>
    <w:rsid w:val="007C51F5"/>
    <w:rsid w:val="007D26CA"/>
    <w:rsid w:val="00825447"/>
    <w:rsid w:val="00855AD2"/>
    <w:rsid w:val="00881334"/>
    <w:rsid w:val="008A722B"/>
    <w:rsid w:val="008E6BDF"/>
    <w:rsid w:val="00951231"/>
    <w:rsid w:val="00953091"/>
    <w:rsid w:val="009664D8"/>
    <w:rsid w:val="00A80624"/>
    <w:rsid w:val="00AA5FDB"/>
    <w:rsid w:val="00AB29A1"/>
    <w:rsid w:val="00AC6966"/>
    <w:rsid w:val="00AF024D"/>
    <w:rsid w:val="00AF52E9"/>
    <w:rsid w:val="00B137AE"/>
    <w:rsid w:val="00B41E5D"/>
    <w:rsid w:val="00B66314"/>
    <w:rsid w:val="00BB7DDA"/>
    <w:rsid w:val="00BE3961"/>
    <w:rsid w:val="00C140CD"/>
    <w:rsid w:val="00C874EC"/>
    <w:rsid w:val="00CA24D7"/>
    <w:rsid w:val="00CB671A"/>
    <w:rsid w:val="00CF7C92"/>
    <w:rsid w:val="00D17D3A"/>
    <w:rsid w:val="00D31989"/>
    <w:rsid w:val="00DB57A1"/>
    <w:rsid w:val="00E504F2"/>
    <w:rsid w:val="00F42E47"/>
    <w:rsid w:val="00F92410"/>
    <w:rsid w:val="00FB3645"/>
    <w:rsid w:val="00FC7A45"/>
    <w:rsid w:val="00FD22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5A35D"/>
  <w15:docId w15:val="{926C51E4-69FE-4AD9-8645-A2BFDBDF0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0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6EE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EEF"/>
    <w:rPr>
      <w:rFonts w:ascii="Tahoma" w:hAnsi="Tahoma" w:cs="Tahoma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A24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24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24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24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24D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A24D7"/>
    <w:pPr>
      <w:spacing w:after="0" w:line="240" w:lineRule="auto"/>
    </w:pPr>
  </w:style>
  <w:style w:type="paragraph" w:customStyle="1" w:styleId="FirstPageAffiliation">
    <w:name w:val="First Page Affiliation"/>
    <w:rsid w:val="00636B4D"/>
    <w:pPr>
      <w:spacing w:after="0" w:line="264" w:lineRule="auto"/>
      <w:jc w:val="center"/>
    </w:pPr>
    <w:rPr>
      <w:rFonts w:ascii="Times New Roman" w:eastAsia="Times New Roman" w:hAnsi="Times New Roman" w:cs="Times New Roman"/>
      <w:noProof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1FE8DC62D8946A48D740802DBECAE" ma:contentTypeVersion="12" ma:contentTypeDescription="Create a new document." ma:contentTypeScope="" ma:versionID="3a5437a5717c39e69ad5319d057d209f">
  <xsd:schema xmlns:xsd="http://www.w3.org/2001/XMLSchema" xmlns:xs="http://www.w3.org/2001/XMLSchema" xmlns:p="http://schemas.microsoft.com/office/2006/metadata/properties" xmlns:ns3="46b4914c-d533-423c-a94f-7d53ce0640c8" xmlns:ns4="2dea9286-ddb7-44ab-beef-784e2a89b98c" targetNamespace="http://schemas.microsoft.com/office/2006/metadata/properties" ma:root="true" ma:fieldsID="e83eeea36855ab189cfd771b00e0f02e" ns3:_="" ns4:_="">
    <xsd:import namespace="46b4914c-d533-423c-a94f-7d53ce0640c8"/>
    <xsd:import namespace="2dea9286-ddb7-44ab-beef-784e2a89b98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4914c-d533-423c-a94f-7d53ce0640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ea9286-ddb7-44ab-beef-784e2a89b9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33CB99-65B2-4F67-BBB1-2CD0DFDD0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b4914c-d533-423c-a94f-7d53ce0640c8"/>
    <ds:schemaRef ds:uri="2dea9286-ddb7-44ab-beef-784e2a89b9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AE7730-331C-4FBC-A7DF-2B2570A515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685C11-1034-4561-BBFE-02323259E3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עדי אראל</dc:creator>
  <cp:lastModifiedBy>מירי כהן</cp:lastModifiedBy>
  <cp:revision>2</cp:revision>
  <dcterms:created xsi:type="dcterms:W3CDTF">2020-01-20T10:12:00Z</dcterms:created>
  <dcterms:modified xsi:type="dcterms:W3CDTF">2020-01-20T10:12:00Z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0x01010008F1FE8DC62D8946A48D740802DBECAE</vt:lpwstr>
  </property>
</Properties>
</file>