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659" w:rsidRDefault="00D06659" w:rsidP="00D06659">
      <w:pPr>
        <w:jc w:val="both"/>
        <w:rPr>
          <w:lang w:val="en-NZ"/>
        </w:rPr>
      </w:pPr>
    </w:p>
    <w:p w:rsidR="00D06659" w:rsidRPr="00323FB6" w:rsidRDefault="00D06659" w:rsidP="00D06659">
      <w:pPr>
        <w:jc w:val="both"/>
        <w:rPr>
          <w:rFonts w:asciiTheme="majorBidi" w:hAnsiTheme="majorBidi" w:cstheme="majorBidi"/>
          <w:b/>
          <w:bCs/>
          <w:sz w:val="28"/>
          <w:szCs w:val="28"/>
          <w:lang w:bidi="fa-IR"/>
        </w:rPr>
      </w:pPr>
      <w:r w:rsidRPr="00323FB6">
        <w:rPr>
          <w:rFonts w:asciiTheme="majorBidi" w:hAnsiTheme="majorBidi" w:cstheme="majorBidi"/>
          <w:b/>
          <w:bCs/>
          <w:sz w:val="28"/>
          <w:szCs w:val="28"/>
          <w:lang w:bidi="fa-IR"/>
        </w:rPr>
        <w:t>Attitudes of Patients’ Relatives in the</w:t>
      </w:r>
      <w:r>
        <w:rPr>
          <w:rFonts w:asciiTheme="majorBidi" w:hAnsiTheme="majorBidi" w:cstheme="majorBidi"/>
          <w:b/>
          <w:bCs/>
          <w:sz w:val="28"/>
          <w:szCs w:val="28"/>
          <w:lang w:bidi="fa-IR"/>
        </w:rPr>
        <w:t xml:space="preserve"> End Stage of life</w:t>
      </w:r>
      <w:r w:rsidRPr="00323FB6">
        <w:rPr>
          <w:rFonts w:asciiTheme="majorBidi" w:hAnsiTheme="majorBidi" w:cstheme="majorBidi"/>
          <w:b/>
          <w:bCs/>
          <w:sz w:val="28"/>
          <w:szCs w:val="28"/>
          <w:lang w:bidi="fa-IR"/>
        </w:rPr>
        <w:t xml:space="preserve"> about DNR </w:t>
      </w:r>
      <w:r>
        <w:rPr>
          <w:rFonts w:asciiTheme="majorBidi" w:hAnsiTheme="majorBidi" w:cstheme="majorBidi"/>
          <w:b/>
          <w:bCs/>
          <w:sz w:val="28"/>
          <w:szCs w:val="28"/>
          <w:lang w:bidi="fa-IR"/>
        </w:rPr>
        <w:t>O</w:t>
      </w:r>
      <w:r w:rsidRPr="00323FB6">
        <w:rPr>
          <w:rFonts w:asciiTheme="majorBidi" w:hAnsiTheme="majorBidi" w:cstheme="majorBidi"/>
          <w:b/>
          <w:bCs/>
          <w:sz w:val="28"/>
          <w:szCs w:val="28"/>
          <w:lang w:bidi="fa-IR"/>
        </w:rPr>
        <w:t>rder</w:t>
      </w:r>
    </w:p>
    <w:p w:rsidR="00D06659" w:rsidRDefault="00D06659" w:rsidP="00D06659">
      <w:pPr>
        <w:pStyle w:val="FootnoteText"/>
        <w:rPr>
          <w:rFonts w:asciiTheme="majorBidi" w:hAnsiTheme="majorBidi" w:cstheme="majorBidi"/>
          <w:b/>
          <w:bCs/>
          <w:sz w:val="22"/>
          <w:szCs w:val="22"/>
          <w:lang w:bidi="fa-IR"/>
        </w:rPr>
      </w:pPr>
    </w:p>
    <w:p w:rsidR="00D06659" w:rsidRDefault="00D06659" w:rsidP="00D06659">
      <w:pPr>
        <w:pStyle w:val="FootnoteText"/>
        <w:rPr>
          <w:rFonts w:asciiTheme="majorBidi" w:hAnsiTheme="majorBidi" w:cstheme="majorBidi"/>
          <w:b/>
          <w:bCs/>
          <w:sz w:val="22"/>
          <w:szCs w:val="22"/>
          <w:lang w:bidi="fa-IR"/>
        </w:rPr>
      </w:pPr>
    </w:p>
    <w:p w:rsidR="00D06659" w:rsidRDefault="00D06659" w:rsidP="00D06659">
      <w:pPr>
        <w:pStyle w:val="FootnoteText"/>
        <w:jc w:val="center"/>
        <w:rPr>
          <w:rFonts w:asciiTheme="majorBidi" w:hAnsiTheme="majorBidi" w:cstheme="majorBidi"/>
          <w:b/>
          <w:bCs/>
          <w:sz w:val="22"/>
          <w:szCs w:val="22"/>
          <w:lang w:bidi="fa-IR"/>
        </w:rPr>
      </w:pPr>
      <w:proofErr w:type="spellStart"/>
      <w:r w:rsidRPr="00615455">
        <w:rPr>
          <w:rFonts w:asciiTheme="majorBidi" w:hAnsiTheme="majorBidi" w:cstheme="majorBidi"/>
          <w:b/>
          <w:bCs/>
          <w:sz w:val="22"/>
          <w:szCs w:val="22"/>
          <w:lang w:bidi="fa-IR"/>
        </w:rPr>
        <w:t>Mozhdeh</w:t>
      </w:r>
      <w:proofErr w:type="spellEnd"/>
      <w:r w:rsidRPr="00615455">
        <w:rPr>
          <w:rFonts w:asciiTheme="majorBidi" w:hAnsiTheme="majorBidi" w:cstheme="majorBidi"/>
          <w:b/>
          <w:bCs/>
          <w:sz w:val="22"/>
          <w:szCs w:val="22"/>
          <w:lang w:bidi="fa-IR"/>
        </w:rPr>
        <w:t xml:space="preserve"> </w:t>
      </w:r>
      <w:proofErr w:type="spellStart"/>
      <w:r w:rsidRPr="00615455">
        <w:rPr>
          <w:rFonts w:asciiTheme="majorBidi" w:hAnsiTheme="majorBidi" w:cstheme="majorBidi"/>
          <w:b/>
          <w:bCs/>
          <w:sz w:val="22"/>
          <w:szCs w:val="22"/>
          <w:lang w:bidi="fa-IR"/>
        </w:rPr>
        <w:t>Tajari</w:t>
      </w:r>
      <w:proofErr w:type="spellEnd"/>
    </w:p>
    <w:p w:rsidR="00D06659" w:rsidRPr="00615455" w:rsidRDefault="00D06659" w:rsidP="00D06659">
      <w:pPr>
        <w:pStyle w:val="FootnoteText"/>
      </w:pPr>
      <w:r w:rsidRPr="00615455">
        <w:rPr>
          <w:rFonts w:asciiTheme="majorBidi" w:hAnsiTheme="majorBidi" w:cstheme="majorBidi"/>
          <w:b/>
          <w:bCs/>
          <w:sz w:val="22"/>
          <w:szCs w:val="22"/>
          <w:lang w:bidi="fa-IR"/>
        </w:rPr>
        <w:t xml:space="preserve"> </w:t>
      </w:r>
      <w:r w:rsidRPr="00615455">
        <w:t xml:space="preserve"> </w:t>
      </w:r>
      <w:proofErr w:type="spellStart"/>
      <w:proofErr w:type="gramStart"/>
      <w:r w:rsidRPr="00615455">
        <w:t>MSc</w:t>
      </w:r>
      <w:proofErr w:type="spellEnd"/>
      <w:r w:rsidRPr="00615455">
        <w:t xml:space="preserve"> of critical care nursing.</w:t>
      </w:r>
      <w:proofErr w:type="gramEnd"/>
      <w:r w:rsidRPr="00615455">
        <w:t xml:space="preserve"> </w:t>
      </w:r>
      <w:proofErr w:type="gramStart"/>
      <w:r w:rsidRPr="00615455">
        <w:t>Lecturer.</w:t>
      </w:r>
      <w:proofErr w:type="gramEnd"/>
      <w:r w:rsidRPr="00615455">
        <w:t xml:space="preserve"> </w:t>
      </w:r>
      <w:proofErr w:type="gramStart"/>
      <w:r w:rsidRPr="00615455">
        <w:t>Kermanshah University of Medical Sciences.</w:t>
      </w:r>
      <w:proofErr w:type="gramEnd"/>
      <w:r w:rsidRPr="00615455">
        <w:t xml:space="preserve"> </w:t>
      </w:r>
      <w:proofErr w:type="gramStart"/>
      <w:r w:rsidRPr="00615455">
        <w:t>Kermanshah-IRAN.</w:t>
      </w:r>
      <w:proofErr w:type="gramEnd"/>
      <w:r w:rsidRPr="00615455">
        <w:t xml:space="preserve"> Mojdeh.tajari@yahoo.com</w:t>
      </w:r>
    </w:p>
    <w:p w:rsidR="00D06659" w:rsidRPr="00615455" w:rsidRDefault="00D06659" w:rsidP="00D06659">
      <w:pPr>
        <w:jc w:val="both"/>
        <w:rPr>
          <w:rFonts w:asciiTheme="majorBidi" w:hAnsiTheme="majorBidi" w:cstheme="majorBidi"/>
          <w:b/>
          <w:bCs/>
          <w:lang w:bidi="fa-IR"/>
        </w:rPr>
      </w:pPr>
    </w:p>
    <w:p w:rsidR="00D06659" w:rsidRPr="00197434" w:rsidRDefault="00D06659" w:rsidP="00D06659">
      <w:pPr>
        <w:jc w:val="both"/>
        <w:rPr>
          <w:rFonts w:asciiTheme="majorBidi" w:hAnsiTheme="majorBidi" w:cstheme="majorBidi"/>
          <w:lang w:bidi="fa-IR"/>
        </w:rPr>
      </w:pPr>
      <w:r w:rsidRPr="0007494B">
        <w:rPr>
          <w:rFonts w:asciiTheme="majorBidi" w:hAnsiTheme="majorBidi" w:cstheme="majorBidi"/>
          <w:b/>
          <w:bCs/>
          <w:lang w:bidi="fa-IR"/>
        </w:rPr>
        <w:t xml:space="preserve">INTRODUCTION AND OBJECTIVE: </w:t>
      </w:r>
      <w:r w:rsidRPr="0007494B">
        <w:rPr>
          <w:rFonts w:asciiTheme="majorBidi" w:hAnsiTheme="majorBidi" w:cstheme="majorBidi"/>
          <w:lang w:bidi="fa-IR"/>
        </w:rPr>
        <w:t xml:space="preserve">The do not resuscitate (DNR) order is a decision taken by the patient or other people about medical care in the </w:t>
      </w:r>
      <w:r>
        <w:rPr>
          <w:rFonts w:asciiTheme="majorBidi" w:hAnsiTheme="majorBidi" w:cstheme="majorBidi"/>
          <w:lang w:bidi="fa-IR"/>
        </w:rPr>
        <w:t>end</w:t>
      </w:r>
      <w:r w:rsidRPr="0007494B">
        <w:rPr>
          <w:rFonts w:asciiTheme="majorBidi" w:hAnsiTheme="majorBidi" w:cstheme="majorBidi"/>
          <w:lang w:bidi="fa-IR"/>
        </w:rPr>
        <w:t xml:space="preserve"> stages of life to prevent resuscitation from causing cardiac or respiratory arrest. This study was conducted to evaluate the attitudes of patients’ relatives in the </w:t>
      </w:r>
      <w:r>
        <w:rPr>
          <w:rFonts w:asciiTheme="majorBidi" w:hAnsiTheme="majorBidi" w:cstheme="majorBidi"/>
          <w:lang w:bidi="fa-IR"/>
        </w:rPr>
        <w:t>end</w:t>
      </w:r>
      <w:r w:rsidRPr="0007494B">
        <w:rPr>
          <w:rFonts w:asciiTheme="majorBidi" w:hAnsiTheme="majorBidi" w:cstheme="majorBidi"/>
          <w:lang w:bidi="fa-IR"/>
        </w:rPr>
        <w:t xml:space="preserve"> stages about DNR order.</w:t>
      </w:r>
      <w:r>
        <w:rPr>
          <w:rFonts w:asciiTheme="majorBidi" w:hAnsiTheme="majorBidi" w:cstheme="majorBidi"/>
          <w:lang w:bidi="fa-IR"/>
        </w:rPr>
        <w:t xml:space="preserve"> </w:t>
      </w:r>
      <w:r w:rsidRPr="0007494B">
        <w:rPr>
          <w:rFonts w:asciiTheme="majorBidi" w:hAnsiTheme="majorBidi" w:cstheme="majorBidi"/>
          <w:b/>
          <w:bCs/>
          <w:lang w:bidi="fa-IR"/>
        </w:rPr>
        <w:t xml:space="preserve">Materials and Methods: </w:t>
      </w:r>
      <w:r w:rsidRPr="0007494B">
        <w:rPr>
          <w:rFonts w:asciiTheme="majorBidi" w:hAnsiTheme="majorBidi" w:cstheme="majorBidi"/>
          <w:lang w:bidi="fa-IR"/>
        </w:rPr>
        <w:t>In a cross-sectional study, 150 relatives of patients who had been prescribed DNR orders were included in the educational hospitals affiliated to Kermanshah University of Medical Sciences. The data collection tool was a researcher-developed questionnaire consisting of 29 attitudes questions related to DNR orders</w:t>
      </w:r>
      <w:r>
        <w:rPr>
          <w:rFonts w:asciiTheme="majorBidi" w:hAnsiTheme="majorBidi" w:cstheme="majorBidi"/>
          <w:lang w:bidi="fa-IR"/>
        </w:rPr>
        <w:t>. T</w:t>
      </w:r>
      <w:r w:rsidRPr="0007494B">
        <w:rPr>
          <w:rFonts w:asciiTheme="majorBidi" w:hAnsiTheme="majorBidi" w:cstheme="majorBidi"/>
          <w:lang w:bidi="fa-IR"/>
        </w:rPr>
        <w:t>he data were collected and analyzed in SPSS software version 19 using descriptive tests.</w:t>
      </w:r>
      <w:r>
        <w:rPr>
          <w:rFonts w:asciiTheme="majorBidi" w:hAnsiTheme="majorBidi" w:cstheme="majorBidi"/>
          <w:lang w:bidi="fa-IR"/>
        </w:rPr>
        <w:t xml:space="preserve"> </w:t>
      </w:r>
      <w:r w:rsidRPr="0007494B">
        <w:rPr>
          <w:rFonts w:asciiTheme="majorBidi" w:hAnsiTheme="majorBidi" w:cstheme="majorBidi"/>
          <w:b/>
          <w:bCs/>
          <w:lang w:bidi="fa-IR"/>
        </w:rPr>
        <w:t xml:space="preserve">Findings: </w:t>
      </w:r>
      <w:r w:rsidRPr="0007494B">
        <w:rPr>
          <w:rFonts w:asciiTheme="majorBidi" w:hAnsiTheme="majorBidi" w:cstheme="majorBidi"/>
          <w:lang w:bidi="fa-IR"/>
        </w:rPr>
        <w:t xml:space="preserve">The results of this study showed that despite the fact that relatives of patients consider the main responsibility of the DNR decision to be on physicians and in most cases agree to follow the doctor's order for a DNR order, they strongly oppose individually making a decision. They believe that the patient and their relatives should be engaged in this decision. Although most participants tended to stay as close as possible to the </w:t>
      </w:r>
      <w:r w:rsidRPr="00197434">
        <w:rPr>
          <w:rFonts w:asciiTheme="majorBidi" w:hAnsiTheme="majorBidi" w:cstheme="majorBidi"/>
          <w:lang w:bidi="fa-IR"/>
        </w:rPr>
        <w:t>patient</w:t>
      </w:r>
      <w:r>
        <w:rPr>
          <w:rFonts w:asciiTheme="majorBidi" w:hAnsiTheme="majorBidi" w:cstheme="majorBidi"/>
          <w:lang w:bidi="fa-IR"/>
        </w:rPr>
        <w:t>s</w:t>
      </w:r>
      <w:r w:rsidRPr="00197434">
        <w:rPr>
          <w:rFonts w:asciiTheme="majorBidi" w:hAnsiTheme="majorBidi" w:cstheme="majorBidi"/>
          <w:lang w:bidi="fa-IR"/>
        </w:rPr>
        <w:t xml:space="preserve"> and</w:t>
      </w:r>
      <w:r w:rsidRPr="0007494B">
        <w:rPr>
          <w:rFonts w:asciiTheme="majorBidi" w:hAnsiTheme="majorBidi" w:cstheme="majorBidi"/>
          <w:lang w:bidi="fa-IR"/>
        </w:rPr>
        <w:t xml:space="preserve"> engage in patient care.</w:t>
      </w:r>
      <w:r>
        <w:rPr>
          <w:rFonts w:asciiTheme="majorBidi" w:hAnsiTheme="majorBidi" w:cstheme="majorBidi"/>
          <w:lang w:bidi="fa-IR"/>
        </w:rPr>
        <w:t xml:space="preserve"> </w:t>
      </w:r>
      <w:r w:rsidRPr="0007494B">
        <w:rPr>
          <w:rFonts w:asciiTheme="majorBidi" w:hAnsiTheme="majorBidi" w:cstheme="majorBidi"/>
          <w:b/>
          <w:bCs/>
          <w:lang w:bidi="fa-IR"/>
        </w:rPr>
        <w:t xml:space="preserve">Conclusion: </w:t>
      </w:r>
      <w:r w:rsidRPr="0007494B">
        <w:rPr>
          <w:rFonts w:asciiTheme="majorBidi" w:hAnsiTheme="majorBidi" w:cstheme="majorBidi"/>
          <w:lang w:bidi="fa-IR"/>
        </w:rPr>
        <w:t>Given that there are few studies in Iran on the attitudes of patients and their relatives about DNR, and there are no specific rules and guidelines in this regard, it is recommended that further studies be conducted on the subject</w:t>
      </w:r>
      <w:r w:rsidRPr="00197434">
        <w:rPr>
          <w:rFonts w:asciiTheme="majorBidi" w:hAnsiTheme="majorBidi" w:cstheme="majorBidi"/>
          <w:lang w:bidi="fa-IR"/>
        </w:rPr>
        <w:t>. Engaging of patients and families in this important decision is necessary.</w:t>
      </w:r>
    </w:p>
    <w:p w:rsidR="00D06659" w:rsidRDefault="00D06659" w:rsidP="00D06659">
      <w:pPr>
        <w:jc w:val="both"/>
        <w:rPr>
          <w:rFonts w:asciiTheme="majorBidi" w:hAnsiTheme="majorBidi" w:cstheme="majorBidi"/>
          <w:b/>
          <w:bCs/>
          <w:lang w:bidi="fa-IR"/>
        </w:rPr>
      </w:pPr>
      <w:r w:rsidRPr="0007494B">
        <w:rPr>
          <w:rFonts w:asciiTheme="majorBidi" w:hAnsiTheme="majorBidi" w:cstheme="majorBidi"/>
          <w:b/>
          <w:bCs/>
          <w:lang w:bidi="fa-IR"/>
        </w:rPr>
        <w:t xml:space="preserve">Key words: </w:t>
      </w:r>
      <w:r w:rsidRPr="0007494B">
        <w:rPr>
          <w:rFonts w:asciiTheme="majorBidi" w:hAnsiTheme="majorBidi" w:cstheme="majorBidi"/>
          <w:lang w:bidi="fa-IR"/>
        </w:rPr>
        <w:t xml:space="preserve">Attitude, DNR order, Relatives </w:t>
      </w:r>
    </w:p>
    <w:p w:rsidR="00D06659" w:rsidRDefault="00D06659" w:rsidP="00D06659">
      <w:pPr>
        <w:jc w:val="both"/>
        <w:rPr>
          <w:lang w:val="en-NZ"/>
        </w:rPr>
      </w:pPr>
    </w:p>
    <w:p w:rsidR="00D06659" w:rsidRDefault="00D06659" w:rsidP="00D06659">
      <w:pPr>
        <w:jc w:val="both"/>
        <w:rPr>
          <w:lang w:val="en-NZ"/>
        </w:rPr>
      </w:pPr>
    </w:p>
    <w:p w:rsidR="00D06659" w:rsidRDefault="00D06659" w:rsidP="00D06659">
      <w:pPr>
        <w:jc w:val="both"/>
        <w:rPr>
          <w:lang w:val="en-NZ"/>
        </w:rPr>
      </w:pPr>
    </w:p>
    <w:p w:rsidR="00D06659" w:rsidRDefault="00D06659" w:rsidP="00D06659">
      <w:pPr>
        <w:jc w:val="both"/>
        <w:rPr>
          <w:lang w:val="en-NZ"/>
        </w:rPr>
      </w:pPr>
    </w:p>
    <w:p w:rsidR="00D06659" w:rsidRDefault="00D06659" w:rsidP="00D06659">
      <w:pPr>
        <w:jc w:val="both"/>
        <w:rPr>
          <w:lang w:val="en-NZ"/>
        </w:rPr>
      </w:pPr>
    </w:p>
    <w:p w:rsidR="00D06659" w:rsidRDefault="00D06659" w:rsidP="00D06659">
      <w:pPr>
        <w:jc w:val="both"/>
        <w:rPr>
          <w:lang w:val="en-NZ"/>
        </w:rPr>
      </w:pPr>
    </w:p>
    <w:p w:rsidR="00D06659" w:rsidRDefault="00D06659" w:rsidP="00D06659">
      <w:pPr>
        <w:jc w:val="both"/>
        <w:rPr>
          <w:lang w:val="en-NZ"/>
        </w:rPr>
      </w:pPr>
      <w:r w:rsidRPr="008A690F">
        <w:rPr>
          <w:b/>
          <w:lang w:val="en-NZ"/>
        </w:rPr>
        <w:t>Presenting author details</w:t>
      </w:r>
    </w:p>
    <w:p w:rsidR="00D06659" w:rsidRDefault="00D06659" w:rsidP="00D06659">
      <w:pPr>
        <w:jc w:val="both"/>
        <w:rPr>
          <w:lang w:val="en-NZ"/>
        </w:rPr>
      </w:pPr>
    </w:p>
    <w:p w:rsidR="00D06659" w:rsidRPr="008A690F" w:rsidRDefault="00D06659" w:rsidP="00D06659">
      <w:pPr>
        <w:autoSpaceDE w:val="0"/>
        <w:autoSpaceDN w:val="0"/>
        <w:adjustRightInd w:val="0"/>
        <w:rPr>
          <w:b/>
          <w:lang w:val="en-NZ"/>
        </w:rPr>
      </w:pPr>
      <w:r w:rsidRPr="008A690F">
        <w:rPr>
          <w:lang w:val="en-NZ"/>
        </w:rPr>
        <w:t xml:space="preserve">Full name: </w:t>
      </w:r>
      <w:proofErr w:type="spellStart"/>
      <w:r>
        <w:rPr>
          <w:lang w:val="en-NZ"/>
        </w:rPr>
        <w:t>Mozhdeh</w:t>
      </w:r>
      <w:proofErr w:type="spellEnd"/>
      <w:r>
        <w:rPr>
          <w:lang w:val="en-NZ"/>
        </w:rPr>
        <w:t xml:space="preserve"> </w:t>
      </w:r>
      <w:proofErr w:type="spellStart"/>
      <w:r>
        <w:rPr>
          <w:lang w:val="en-NZ"/>
        </w:rPr>
        <w:t>Tajari</w:t>
      </w:r>
      <w:proofErr w:type="spellEnd"/>
      <w:r w:rsidRPr="008A690F">
        <w:rPr>
          <w:lang w:val="en-NZ"/>
        </w:rPr>
        <w:br/>
        <w:t>Contact number</w:t>
      </w:r>
      <w:proofErr w:type="gramStart"/>
      <w:r w:rsidRPr="008A690F">
        <w:rPr>
          <w:lang w:val="en-NZ"/>
        </w:rPr>
        <w:t>:</w:t>
      </w:r>
      <w:r>
        <w:rPr>
          <w:lang w:val="en-NZ"/>
        </w:rPr>
        <w:t>00989122490864</w:t>
      </w:r>
      <w:proofErr w:type="gramEnd"/>
      <w:r w:rsidRPr="008A690F">
        <w:rPr>
          <w:lang w:val="en-NZ"/>
        </w:rPr>
        <w:br/>
        <w:t>Twitter account:</w:t>
      </w:r>
      <w:r>
        <w:rPr>
          <w:lang w:val="en-NZ"/>
        </w:rPr>
        <w:t>-</w:t>
      </w:r>
      <w:r w:rsidRPr="008A690F">
        <w:rPr>
          <w:lang w:val="en-NZ"/>
        </w:rPr>
        <w:br/>
        <w:t>Linked In account:</w:t>
      </w:r>
      <w:r>
        <w:rPr>
          <w:lang w:val="en-NZ"/>
        </w:rPr>
        <w:t>-</w:t>
      </w:r>
    </w:p>
    <w:p w:rsidR="00D06659" w:rsidRDefault="00D06659" w:rsidP="00D06659">
      <w:pPr>
        <w:autoSpaceDE w:val="0"/>
        <w:autoSpaceDN w:val="0"/>
        <w:adjustRightInd w:val="0"/>
        <w:rPr>
          <w:lang w:val="en-NZ"/>
        </w:rPr>
      </w:pPr>
      <w:r w:rsidRPr="008A690F">
        <w:rPr>
          <w:lang w:val="en-NZ"/>
        </w:rPr>
        <w:t>Session name/ number:</w:t>
      </w:r>
      <w:r>
        <w:rPr>
          <w:lang w:val="en-NZ"/>
        </w:rPr>
        <w:t>-</w:t>
      </w:r>
      <w:r w:rsidRPr="008A690F">
        <w:rPr>
          <w:lang w:val="en-NZ"/>
        </w:rPr>
        <w:br/>
        <w:t>Category: (Oral presentation/ Poster presentation)</w:t>
      </w:r>
      <w:r>
        <w:rPr>
          <w:lang w:val="en-NZ"/>
        </w:rPr>
        <w:br/>
      </w:r>
    </w:p>
    <w:p w:rsidR="00E4245C" w:rsidRDefault="00E4245C" w:rsidP="00E4245C"/>
    <w:p w:rsidR="00881E83" w:rsidRDefault="00881E83"/>
    <w:sectPr w:rsidR="00881E83" w:rsidSect="00881E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4245C"/>
    <w:rsid w:val="00881E83"/>
    <w:rsid w:val="00D06659"/>
    <w:rsid w:val="00E4245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65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4245C"/>
    <w:rPr>
      <w:rFonts w:asciiTheme="minorHAnsi" w:eastAsiaTheme="minorHAnsi" w:hAnsiTheme="minorHAnsi" w:cstheme="minorBidi"/>
      <w:sz w:val="20"/>
      <w:szCs w:val="20"/>
      <w:lang w:val="en-US" w:eastAsia="en-US"/>
    </w:rPr>
  </w:style>
  <w:style w:type="character" w:customStyle="1" w:styleId="FootnoteTextChar">
    <w:name w:val="Footnote Text Char"/>
    <w:basedOn w:val="DefaultParagraphFont"/>
    <w:link w:val="FootnoteText"/>
    <w:uiPriority w:val="99"/>
    <w:semiHidden/>
    <w:rsid w:val="00E4245C"/>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Tarashe Mandegar</dc:creator>
  <cp:lastModifiedBy>Tarashe Mandegar</cp:lastModifiedBy>
  <cp:revision>1</cp:revision>
  <dcterms:created xsi:type="dcterms:W3CDTF">2018-10-12T11:28:00Z</dcterms:created>
  <dcterms:modified xsi:type="dcterms:W3CDTF">2018-10-12T12:42:00Z</dcterms:modified>
</cp:coreProperties>
</file>