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28"/>
        <w:tblW w:w="0" w:type="auto"/>
        <w:tblLook w:val="04A0" w:firstRow="1" w:lastRow="0" w:firstColumn="1" w:lastColumn="0" w:noHBand="0" w:noVBand="1"/>
      </w:tblPr>
      <w:tblGrid>
        <w:gridCol w:w="9738"/>
      </w:tblGrid>
      <w:tr w:rsidR="00D93F9B" w14:paraId="0240DD8F" w14:textId="77777777" w:rsidTr="00D93F9B">
        <w:tc>
          <w:tcPr>
            <w:tcW w:w="9738" w:type="dxa"/>
          </w:tcPr>
          <w:p w14:paraId="6BF71DD8" w14:textId="77777777" w:rsidR="00D93F9B" w:rsidRPr="00947563" w:rsidRDefault="00D93F9B" w:rsidP="00D93F9B">
            <w:pPr>
              <w:jc w:val="right"/>
              <w:rPr>
                <w:color w:val="1F497D" w:themeColor="text2"/>
                <w:sz w:val="32"/>
                <w:szCs w:val="32"/>
              </w:rPr>
            </w:pPr>
            <w:r>
              <w:rPr>
                <w:color w:val="1F497D" w:themeColor="text2"/>
                <w:sz w:val="32"/>
                <w:szCs w:val="32"/>
              </w:rPr>
              <w:t xml:space="preserve">Amylase inhibitor from </w:t>
            </w:r>
            <w:r w:rsidRPr="001E5361">
              <w:rPr>
                <w:i/>
                <w:color w:val="1F497D" w:themeColor="text2"/>
                <w:sz w:val="32"/>
                <w:szCs w:val="32"/>
              </w:rPr>
              <w:t>Withania somnifera</w:t>
            </w:r>
            <w:r w:rsidRPr="008E7A62">
              <w:rPr>
                <w:iCs/>
                <w:color w:val="1F497D" w:themeColor="text2"/>
                <w:sz w:val="32"/>
                <w:szCs w:val="32"/>
              </w:rPr>
              <w:t>:</w:t>
            </w:r>
            <w:r>
              <w:rPr>
                <w:iCs/>
                <w:color w:val="1F497D" w:themeColor="text2"/>
                <w:sz w:val="32"/>
                <w:szCs w:val="32"/>
              </w:rPr>
              <w:t xml:space="preserve"> Role in post-harvest </w:t>
            </w:r>
            <w:r>
              <w:rPr>
                <w:color w:val="1F497D" w:themeColor="text2"/>
                <w:sz w:val="32"/>
                <w:szCs w:val="32"/>
              </w:rPr>
              <w:t>pest management and food (potato) processing.</w:t>
            </w:r>
          </w:p>
        </w:tc>
      </w:tr>
      <w:tr w:rsidR="00D93F9B" w14:paraId="140697B0" w14:textId="77777777" w:rsidTr="00D93F9B">
        <w:tc>
          <w:tcPr>
            <w:tcW w:w="9738" w:type="dxa"/>
          </w:tcPr>
          <w:p w14:paraId="0D80749E" w14:textId="0DBDFA84" w:rsidR="00D93F9B" w:rsidRPr="00947563" w:rsidRDefault="00D93F9B" w:rsidP="00D93F9B">
            <w:pPr>
              <w:jc w:val="right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Sainath S. Kasar </w:t>
            </w:r>
            <w:r w:rsidRPr="001E5361">
              <w:rPr>
                <w:color w:val="FF0000"/>
                <w:sz w:val="28"/>
                <w:szCs w:val="28"/>
                <w:vertAlign w:val="superscript"/>
              </w:rPr>
              <w:t>a</w:t>
            </w:r>
            <w:r>
              <w:rPr>
                <w:color w:val="FF0000"/>
                <w:sz w:val="28"/>
                <w:szCs w:val="28"/>
              </w:rPr>
              <w:t xml:space="preserve">, Pankaj K. Pawar </w:t>
            </w:r>
            <w:r w:rsidRPr="001E5361">
              <w:rPr>
                <w:color w:val="FF0000"/>
                <w:sz w:val="28"/>
                <w:szCs w:val="28"/>
                <w:vertAlign w:val="superscript"/>
              </w:rPr>
              <w:t>c</w:t>
            </w:r>
            <w:r>
              <w:rPr>
                <w:color w:val="FF0000"/>
                <w:sz w:val="28"/>
                <w:szCs w:val="28"/>
              </w:rPr>
              <w:t xml:space="preserve"> and Vijay L. Maheshwari </w:t>
            </w:r>
            <w:r w:rsidRPr="001E5361">
              <w:rPr>
                <w:color w:val="FF0000"/>
                <w:sz w:val="28"/>
                <w:szCs w:val="28"/>
                <w:vertAlign w:val="superscript"/>
              </w:rPr>
              <w:t>a</w:t>
            </w:r>
          </w:p>
        </w:tc>
      </w:tr>
      <w:tr w:rsidR="00D93F9B" w14:paraId="19544171" w14:textId="77777777" w:rsidTr="00D93F9B">
        <w:tc>
          <w:tcPr>
            <w:tcW w:w="9738" w:type="dxa"/>
          </w:tcPr>
          <w:p w14:paraId="04A88B9B" w14:textId="252759AA" w:rsidR="00D93F9B" w:rsidRDefault="00D93F9B" w:rsidP="00BF2FBA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a. School of Life Sciences, K. B.C. North Maharashtra University, Jalgaon,</w:t>
            </w:r>
          </w:p>
          <w:p w14:paraId="5100734D" w14:textId="77777777" w:rsidR="00D93F9B" w:rsidRPr="006F521E" w:rsidRDefault="00D93F9B" w:rsidP="00D93F9B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c. Department of Biochemistry, Shivaji University, Kolhapur  </w:t>
            </w:r>
          </w:p>
        </w:tc>
      </w:tr>
      <w:tr w:rsidR="00D93F9B" w14:paraId="74C6A52A" w14:textId="77777777" w:rsidTr="00D93F9B">
        <w:tc>
          <w:tcPr>
            <w:tcW w:w="9738" w:type="dxa"/>
          </w:tcPr>
          <w:p w14:paraId="505F582D" w14:textId="77777777" w:rsidR="00D93F9B" w:rsidRPr="006F521E" w:rsidRDefault="00D93F9B" w:rsidP="00D93F9B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Email ID- ksaibaba2010@gmail.com/ sskasar2010@gmail.com</w:t>
            </w:r>
          </w:p>
        </w:tc>
      </w:tr>
    </w:tbl>
    <w:p w14:paraId="72578736" w14:textId="77777777" w:rsidR="006F521E" w:rsidRPr="006F521E" w:rsidRDefault="006F521E" w:rsidP="00156112"/>
    <w:p w14:paraId="731A3644" w14:textId="4FA0C0AB" w:rsidR="008D1CF2" w:rsidRPr="00FE1084" w:rsidRDefault="002D7DCF" w:rsidP="002D7DCF">
      <w:pPr>
        <w:jc w:val="center"/>
        <w:rPr>
          <w:b/>
          <w:bCs/>
        </w:rPr>
      </w:pPr>
      <w:r w:rsidRPr="00FE1084">
        <w:rPr>
          <w:b/>
          <w:bCs/>
        </w:rPr>
        <w:t xml:space="preserve">Abstract </w:t>
      </w:r>
    </w:p>
    <w:p w14:paraId="00517898" w14:textId="1868A2CF" w:rsidR="0086101F" w:rsidRDefault="00220E03" w:rsidP="00651895">
      <w:pPr>
        <w:spacing w:line="360" w:lineRule="auto"/>
        <w:jc w:val="both"/>
      </w:pPr>
      <w:r>
        <w:t>A glyco</w:t>
      </w:r>
      <w:r w:rsidRPr="00980DAE">
        <w:t>protein</w:t>
      </w:r>
      <w:r>
        <w:t xml:space="preserve"> a</w:t>
      </w:r>
      <w:r w:rsidR="008D1CF2" w:rsidRPr="00980DAE">
        <w:t>lpha amylase inhibitor (α-AI)</w:t>
      </w:r>
      <w:r w:rsidR="00EA4BF4">
        <w:t>,</w:t>
      </w:r>
      <w:r w:rsidR="008D1CF2" w:rsidRPr="00980DAE">
        <w:t xml:space="preserve"> </w:t>
      </w:r>
      <w:r w:rsidR="004D158F">
        <w:t xml:space="preserve">molecular weight of 8.3 </w:t>
      </w:r>
      <w:proofErr w:type="spellStart"/>
      <w:r w:rsidR="004D158F">
        <w:t>kDa</w:t>
      </w:r>
      <w:proofErr w:type="spellEnd"/>
      <w:r w:rsidR="00D93F9B">
        <w:t>,</w:t>
      </w:r>
      <w:r w:rsidR="004D158F">
        <w:t xml:space="preserve"> was</w:t>
      </w:r>
      <w:r w:rsidR="008D1CF2" w:rsidRPr="00980DAE">
        <w:t xml:space="preserve"> </w:t>
      </w:r>
      <w:r w:rsidR="00BC1CA4">
        <w:t>i</w:t>
      </w:r>
      <w:r w:rsidR="00BC1CA4" w:rsidRPr="00980DAE">
        <w:t>solate</w:t>
      </w:r>
      <w:r w:rsidR="00BC1CA4">
        <w:t>d</w:t>
      </w:r>
      <w:r w:rsidR="00BC1CA4" w:rsidRPr="00980DAE">
        <w:t xml:space="preserve"> and purif</w:t>
      </w:r>
      <w:r w:rsidR="00BC1CA4">
        <w:t>ied</w:t>
      </w:r>
      <w:r w:rsidR="00BC1CA4" w:rsidRPr="00980DAE">
        <w:t xml:space="preserve"> </w:t>
      </w:r>
      <w:r w:rsidR="008D1CF2" w:rsidRPr="00980DAE">
        <w:t xml:space="preserve">from seeds of </w:t>
      </w:r>
      <w:r w:rsidR="008D1CF2" w:rsidRPr="00980DAE">
        <w:rPr>
          <w:i/>
          <w:iCs/>
        </w:rPr>
        <w:t>Withania somnifera</w:t>
      </w:r>
      <w:r w:rsidR="008D1CF2">
        <w:rPr>
          <w:i/>
          <w:iCs/>
        </w:rPr>
        <w:t xml:space="preserve"> </w:t>
      </w:r>
      <w:r w:rsidR="008D1CF2">
        <w:t>(WSAI)</w:t>
      </w:r>
      <w:r w:rsidR="004D158F">
        <w:t>, an important indigenous medicinal plant</w:t>
      </w:r>
      <w:r w:rsidR="00BC1CA4">
        <w:t xml:space="preserve">. </w:t>
      </w:r>
      <w:r w:rsidR="004D158F">
        <w:t>It</w:t>
      </w:r>
      <w:r w:rsidR="00647DD9">
        <w:t xml:space="preserve"> is</w:t>
      </w:r>
      <w:r w:rsidR="00647DD9" w:rsidRPr="00647DD9">
        <w:t xml:space="preserve"> </w:t>
      </w:r>
      <w:r w:rsidR="00647DD9" w:rsidRPr="00980DAE">
        <w:t>thermostable</w:t>
      </w:r>
      <w:r w:rsidR="004D158F">
        <w:t xml:space="preserve"> and </w:t>
      </w:r>
      <w:r w:rsidR="00647DD9" w:rsidRPr="00980DAE">
        <w:t>non-competitive type</w:t>
      </w:r>
      <w:r w:rsidR="00647DD9">
        <w:t xml:space="preserve"> inhibitor</w:t>
      </w:r>
      <w:r w:rsidR="004D158F">
        <w:t xml:space="preserve"> of fungal amylase. M</w:t>
      </w:r>
      <w:r w:rsidR="00215869" w:rsidRPr="00980DAE">
        <w:t>ass spectrometr</w:t>
      </w:r>
      <w:r w:rsidR="00BC1CA4">
        <w:t>ic</w:t>
      </w:r>
      <w:r w:rsidR="00215869" w:rsidRPr="00980DAE">
        <w:t xml:space="preserve"> </w:t>
      </w:r>
      <w:r w:rsidR="00D93F9B" w:rsidRPr="00980DAE">
        <w:t xml:space="preserve">analysis </w:t>
      </w:r>
      <w:r w:rsidR="00D93F9B">
        <w:t>revealed</w:t>
      </w:r>
      <w:r w:rsidR="00215869" w:rsidRPr="00980DAE">
        <w:t xml:space="preserve"> that it shares 59% sequence similarity with </w:t>
      </w:r>
      <w:proofErr w:type="spellStart"/>
      <w:r w:rsidR="00215869" w:rsidRPr="00980DAE">
        <w:t>Wrightide</w:t>
      </w:r>
      <w:proofErr w:type="spellEnd"/>
      <w:r w:rsidR="00215869" w:rsidRPr="00980DAE">
        <w:t xml:space="preserve"> II type α-AI from </w:t>
      </w:r>
      <w:r w:rsidR="00215869" w:rsidRPr="00980DAE">
        <w:rPr>
          <w:i/>
          <w:iCs/>
        </w:rPr>
        <w:t>W. religiosa</w:t>
      </w:r>
      <w:r w:rsidR="00215869" w:rsidRPr="00980DAE">
        <w:t>.</w:t>
      </w:r>
      <w:r w:rsidR="008D1CF2" w:rsidRPr="00980DAE">
        <w:t xml:space="preserve"> </w:t>
      </w:r>
      <w:r w:rsidR="00C322CF">
        <w:rPr>
          <w:bCs/>
        </w:rPr>
        <w:t xml:space="preserve">When </w:t>
      </w:r>
      <w:r w:rsidR="009F0990">
        <w:rPr>
          <w:bCs/>
        </w:rPr>
        <w:t xml:space="preserve">the </w:t>
      </w:r>
      <w:r w:rsidR="00C322CF">
        <w:rPr>
          <w:bCs/>
        </w:rPr>
        <w:t xml:space="preserve">adults of </w:t>
      </w:r>
      <w:r w:rsidR="00C322CF">
        <w:rPr>
          <w:bCs/>
          <w:i/>
        </w:rPr>
        <w:t>T. castaneum</w:t>
      </w:r>
      <w:r w:rsidR="00C322CF">
        <w:rPr>
          <w:bCs/>
        </w:rPr>
        <w:t xml:space="preserve"> were fed with WSAI (1.6 mg/g),</w:t>
      </w:r>
      <w:r w:rsidR="00C322CF">
        <w:rPr>
          <w:bCs/>
          <w:i/>
        </w:rPr>
        <w:t xml:space="preserve"> </w:t>
      </w:r>
      <w:r w:rsidR="00C322CF">
        <w:rPr>
          <w:bCs/>
        </w:rPr>
        <w:t xml:space="preserve">decrease in consumption, growth and efficiency of conversion of ingested food were evident along with over 4-fold </w:t>
      </w:r>
      <w:r w:rsidR="00D93F9B">
        <w:rPr>
          <w:bCs/>
        </w:rPr>
        <w:t>increase</w:t>
      </w:r>
      <w:r w:rsidR="00C322CF">
        <w:rPr>
          <w:bCs/>
        </w:rPr>
        <w:t xml:space="preserve"> in feeding deterrence index</w:t>
      </w:r>
      <w:r w:rsidR="00224C7D">
        <w:rPr>
          <w:bCs/>
        </w:rPr>
        <w:t xml:space="preserve"> and </w:t>
      </w:r>
      <w:r w:rsidR="00D93F9B">
        <w:rPr>
          <w:bCs/>
        </w:rPr>
        <w:t>decrease in</w:t>
      </w:r>
      <w:r w:rsidR="00224C7D">
        <w:rPr>
          <w:bCs/>
        </w:rPr>
        <w:t xml:space="preserve"> longevity</w:t>
      </w:r>
      <w:r w:rsidR="00C322CF">
        <w:rPr>
          <w:bCs/>
        </w:rPr>
        <w:t xml:space="preserve">. </w:t>
      </w:r>
      <w:r w:rsidR="00224C7D">
        <w:rPr>
          <w:bCs/>
        </w:rPr>
        <w:t>In another approach</w:t>
      </w:r>
      <w:r>
        <w:rPr>
          <w:bCs/>
        </w:rPr>
        <w:t>,</w:t>
      </w:r>
      <w:r w:rsidR="00224C7D">
        <w:rPr>
          <w:bCs/>
        </w:rPr>
        <w:t xml:space="preserve"> the t</w:t>
      </w:r>
      <w:r w:rsidR="00224C7D" w:rsidRPr="00944FF9">
        <w:t xml:space="preserve">reatment of WSAI to potato slices </w:t>
      </w:r>
      <w:r w:rsidR="00A8182E" w:rsidRPr="00944FF9">
        <w:t xml:space="preserve">at 200 ppm concentration for 30 min </w:t>
      </w:r>
      <w:r w:rsidR="00224C7D" w:rsidRPr="00944FF9">
        <w:t>w</w:t>
      </w:r>
      <w:r w:rsidR="00A8182E">
        <w:t>as</w:t>
      </w:r>
      <w:r w:rsidR="00224C7D" w:rsidRPr="00944FF9">
        <w:t xml:space="preserve"> found to reduce the browning (60%), residual amylase and polyphenol oxidase activities (~40%)</w:t>
      </w:r>
      <w:r w:rsidR="00224C7D">
        <w:t xml:space="preserve"> </w:t>
      </w:r>
      <w:r>
        <w:t xml:space="preserve">and reduction in </w:t>
      </w:r>
      <w:r w:rsidRPr="00944FF9">
        <w:t>reducing sugar level by 25%</w:t>
      </w:r>
      <w:r>
        <w:t xml:space="preserve"> </w:t>
      </w:r>
      <w:r w:rsidRPr="00944FF9">
        <w:t>over control</w:t>
      </w:r>
      <w:r w:rsidR="00224C7D">
        <w:t xml:space="preserve">. </w:t>
      </w:r>
      <w:r w:rsidR="00472988">
        <w:rPr>
          <w:lang w:bidi="mr-IN"/>
        </w:rPr>
        <w:t xml:space="preserve">In </w:t>
      </w:r>
      <w:r w:rsidR="009F0990">
        <w:rPr>
          <w:lang w:bidi="mr-IN"/>
        </w:rPr>
        <w:t xml:space="preserve">conclusion, </w:t>
      </w:r>
      <w:proofErr w:type="spellStart"/>
      <w:r w:rsidR="009F0990">
        <w:rPr>
          <w:lang w:bidi="mr-IN"/>
        </w:rPr>
        <w:t>i</w:t>
      </w:r>
      <w:proofErr w:type="spellEnd"/>
      <w:r w:rsidR="009F0990">
        <w:rPr>
          <w:lang w:bidi="mr-IN"/>
        </w:rPr>
        <w:t xml:space="preserve">) </w:t>
      </w:r>
      <w:r w:rsidR="009F0990" w:rsidRPr="00980DAE">
        <w:t xml:space="preserve">WSAI </w:t>
      </w:r>
      <w:r w:rsidR="009F0990">
        <w:t xml:space="preserve">has </w:t>
      </w:r>
      <w:r w:rsidR="009F0990" w:rsidRPr="00BC1CA4">
        <w:t>g</w:t>
      </w:r>
      <w:r w:rsidR="009F0990">
        <w:t>ood</w:t>
      </w:r>
      <w:r w:rsidR="009F0990" w:rsidRPr="00BC1CA4">
        <w:t xml:space="preserve"> potential in mitigating overall growth and</w:t>
      </w:r>
      <w:r w:rsidR="009E4FF8">
        <w:t xml:space="preserve"> </w:t>
      </w:r>
      <w:r w:rsidR="009F0990" w:rsidRPr="00BC1CA4">
        <w:t xml:space="preserve">development of </w:t>
      </w:r>
      <w:r w:rsidR="009F0990" w:rsidRPr="00BC1CA4">
        <w:rPr>
          <w:i/>
          <w:iCs/>
        </w:rPr>
        <w:t>T. castaneum</w:t>
      </w:r>
      <w:r w:rsidR="00D93F9B">
        <w:t xml:space="preserve"> and thus make it a potential candidate for its </w:t>
      </w:r>
      <w:r w:rsidR="009F0990" w:rsidRPr="00BC1CA4">
        <w:t>management</w:t>
      </w:r>
      <w:r w:rsidR="009F0990">
        <w:t>,</w:t>
      </w:r>
      <w:r w:rsidR="009E4FF8">
        <w:t xml:space="preserve"> </w:t>
      </w:r>
      <w:r w:rsidR="009F0990" w:rsidRPr="00980DAE">
        <w:t>individually or in combination with other insect controlling biological molecules</w:t>
      </w:r>
      <w:r w:rsidR="00D93F9B">
        <w:t xml:space="preserve"> and </w:t>
      </w:r>
      <w:r w:rsidR="009F0990">
        <w:t xml:space="preserve">ii) </w:t>
      </w:r>
      <w:r>
        <w:t xml:space="preserve">WSAI treatment </w:t>
      </w:r>
      <w:r w:rsidR="00D93F9B">
        <w:rPr>
          <w:lang w:bidi="mr-IN"/>
        </w:rPr>
        <w:t xml:space="preserve">results in </w:t>
      </w:r>
      <w:r w:rsidRPr="00980DAE">
        <w:rPr>
          <w:lang w:bidi="mr-IN"/>
        </w:rPr>
        <w:t xml:space="preserve">reduction in browning </w:t>
      </w:r>
      <w:r>
        <w:rPr>
          <w:lang w:bidi="mr-IN"/>
        </w:rPr>
        <w:t>and generation of acrylamide</w:t>
      </w:r>
      <w:r w:rsidRPr="00980DAE">
        <w:rPr>
          <w:lang w:bidi="mr-IN"/>
        </w:rPr>
        <w:t xml:space="preserve"> </w:t>
      </w:r>
      <w:r>
        <w:rPr>
          <w:lang w:bidi="mr-IN"/>
        </w:rPr>
        <w:t>in</w:t>
      </w:r>
      <w:r w:rsidRPr="00980DAE">
        <w:rPr>
          <w:lang w:bidi="mr-IN"/>
        </w:rPr>
        <w:t xml:space="preserve"> potato during process</w:t>
      </w:r>
      <w:r w:rsidR="00D93F9B">
        <w:rPr>
          <w:lang w:bidi="mr-IN"/>
        </w:rPr>
        <w:t>ing</w:t>
      </w:r>
      <w:r w:rsidRPr="00980DAE">
        <w:rPr>
          <w:lang w:bidi="mr-IN"/>
        </w:rPr>
        <w:t>.</w:t>
      </w:r>
      <w:r>
        <w:rPr>
          <w:lang w:bidi="mr-IN"/>
        </w:rPr>
        <w:t xml:space="preserve"> </w:t>
      </w:r>
      <w:r w:rsidR="00D93F9B">
        <w:rPr>
          <w:lang w:bidi="mr-IN"/>
        </w:rPr>
        <w:t xml:space="preserve">Thus, it </w:t>
      </w:r>
      <w:r w:rsidR="009F0990" w:rsidRPr="00944FF9">
        <w:rPr>
          <w:lang w:bidi="mr-IN"/>
        </w:rPr>
        <w:t>offers a heathier (better nutritional value) and economical (significant improvement in dry weight post frying) alternative method without compromising the overall sensory quality of the finished product.</w:t>
      </w:r>
    </w:p>
    <w:p w14:paraId="6B157593" w14:textId="37795A19" w:rsidR="0086101F" w:rsidRPr="00E5000E" w:rsidRDefault="00BF2FBA" w:rsidP="00BF2FBA">
      <w:pPr>
        <w:spacing w:line="360" w:lineRule="auto"/>
        <w:ind w:left="2880" w:firstLine="72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B971C4E" wp14:editId="1476A2F9">
            <wp:simplePos x="0" y="0"/>
            <wp:positionH relativeFrom="column">
              <wp:posOffset>561975</wp:posOffset>
            </wp:positionH>
            <wp:positionV relativeFrom="paragraph">
              <wp:posOffset>330200</wp:posOffset>
            </wp:positionV>
            <wp:extent cx="4725670" cy="22955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8" b="3010"/>
                    <a:stretch/>
                  </pic:blipFill>
                  <pic:spPr bwMode="auto">
                    <a:xfrm>
                      <a:off x="0" y="0"/>
                      <a:ext cx="472567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CF2" w:rsidRPr="00980DAE">
        <w:t xml:space="preserve"> </w:t>
      </w:r>
      <w:r w:rsidR="00E5000E" w:rsidRPr="00E5000E">
        <w:rPr>
          <w:b/>
          <w:bCs/>
        </w:rPr>
        <w:t>Graphical Abstract</w:t>
      </w:r>
      <w:bookmarkStart w:id="0" w:name="_GoBack"/>
      <w:bookmarkEnd w:id="0"/>
    </w:p>
    <w:sectPr w:rsidR="0086101F" w:rsidRPr="00E5000E" w:rsidSect="00746953">
      <w:headerReference w:type="default" r:id="rId7"/>
      <w:footerReference w:type="default" r:id="rId8"/>
      <w:pgSz w:w="12240" w:h="15840"/>
      <w:pgMar w:top="1440" w:right="1152" w:bottom="1152" w:left="1440" w:header="115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481F9E" w14:textId="77777777" w:rsidR="0055314B" w:rsidRDefault="0055314B">
      <w:r>
        <w:separator/>
      </w:r>
    </w:p>
  </w:endnote>
  <w:endnote w:type="continuationSeparator" w:id="0">
    <w:p w14:paraId="3BB23CD2" w14:textId="77777777" w:rsidR="0055314B" w:rsidRDefault="0055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E715D" w14:textId="77777777" w:rsidR="008A0A5D" w:rsidRPr="006F521E" w:rsidRDefault="008A0A5D" w:rsidP="006F521E">
    <w:pPr>
      <w:ind w:left="-3572" w:right="-1928"/>
      <w:jc w:val="center"/>
      <w:rPr>
        <w:rFonts w:ascii="Arial" w:hAnsi="Arial" w:cs="Arial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33077" w14:textId="77777777" w:rsidR="0055314B" w:rsidRDefault="0055314B">
      <w:r>
        <w:separator/>
      </w:r>
    </w:p>
  </w:footnote>
  <w:footnote w:type="continuationSeparator" w:id="0">
    <w:p w14:paraId="0D42204E" w14:textId="77777777" w:rsidR="0055314B" w:rsidRDefault="00553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FF60B" w14:textId="77777777" w:rsidR="008A0A5D" w:rsidRPr="00675878" w:rsidRDefault="008A0A5D">
    <w:pPr>
      <w:rPr>
        <w:sz w:val="20"/>
        <w:szCs w:val="20"/>
      </w:rPr>
    </w:pPr>
  </w:p>
  <w:p w14:paraId="4D9B9426" w14:textId="77777777" w:rsidR="008A0A5D" w:rsidRPr="00C27665" w:rsidRDefault="008A0A5D" w:rsidP="005464A0">
    <w:pPr>
      <w:ind w:left="-3572" w:right="-7143"/>
      <w:jc w:val="center"/>
      <w:rPr>
        <w:rFonts w:ascii="Arial" w:hAnsi="Arial" w:cs="Arial"/>
        <w:b/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E58"/>
    <w:rsid w:val="0000349C"/>
    <w:rsid w:val="00003FC2"/>
    <w:rsid w:val="000167E1"/>
    <w:rsid w:val="000222A9"/>
    <w:rsid w:val="00025B88"/>
    <w:rsid w:val="0002717C"/>
    <w:rsid w:val="00037898"/>
    <w:rsid w:val="00073EA6"/>
    <w:rsid w:val="00082238"/>
    <w:rsid w:val="0009294B"/>
    <w:rsid w:val="000A34D4"/>
    <w:rsid w:val="000B5EC7"/>
    <w:rsid w:val="000F66ED"/>
    <w:rsid w:val="000F77B2"/>
    <w:rsid w:val="00103463"/>
    <w:rsid w:val="00144707"/>
    <w:rsid w:val="00145D64"/>
    <w:rsid w:val="00151111"/>
    <w:rsid w:val="00156112"/>
    <w:rsid w:val="00170251"/>
    <w:rsid w:val="00183E64"/>
    <w:rsid w:val="001B3904"/>
    <w:rsid w:val="001C3301"/>
    <w:rsid w:val="001C7811"/>
    <w:rsid w:val="001E5361"/>
    <w:rsid w:val="00201149"/>
    <w:rsid w:val="0020772F"/>
    <w:rsid w:val="002147E0"/>
    <w:rsid w:val="00215869"/>
    <w:rsid w:val="0021659E"/>
    <w:rsid w:val="00220E03"/>
    <w:rsid w:val="00220FC9"/>
    <w:rsid w:val="00224C7D"/>
    <w:rsid w:val="00232574"/>
    <w:rsid w:val="00267AD2"/>
    <w:rsid w:val="00274D90"/>
    <w:rsid w:val="002772FF"/>
    <w:rsid w:val="00283C12"/>
    <w:rsid w:val="00291784"/>
    <w:rsid w:val="002C563D"/>
    <w:rsid w:val="002D7DCF"/>
    <w:rsid w:val="0031210E"/>
    <w:rsid w:val="00360AA2"/>
    <w:rsid w:val="003737D3"/>
    <w:rsid w:val="00386418"/>
    <w:rsid w:val="00396A35"/>
    <w:rsid w:val="003970E8"/>
    <w:rsid w:val="003B533A"/>
    <w:rsid w:val="003C0A03"/>
    <w:rsid w:val="003C646E"/>
    <w:rsid w:val="003D3675"/>
    <w:rsid w:val="003D5C63"/>
    <w:rsid w:val="003F1E77"/>
    <w:rsid w:val="004323DA"/>
    <w:rsid w:val="0046196D"/>
    <w:rsid w:val="00461EEC"/>
    <w:rsid w:val="00472988"/>
    <w:rsid w:val="004A6292"/>
    <w:rsid w:val="004D158F"/>
    <w:rsid w:val="004D4226"/>
    <w:rsid w:val="004E1215"/>
    <w:rsid w:val="004F5511"/>
    <w:rsid w:val="00507F11"/>
    <w:rsid w:val="00510C11"/>
    <w:rsid w:val="00533962"/>
    <w:rsid w:val="00535E92"/>
    <w:rsid w:val="005464A0"/>
    <w:rsid w:val="0055314B"/>
    <w:rsid w:val="005559B2"/>
    <w:rsid w:val="00555DB8"/>
    <w:rsid w:val="00557B6D"/>
    <w:rsid w:val="00566571"/>
    <w:rsid w:val="0057222B"/>
    <w:rsid w:val="005832F5"/>
    <w:rsid w:val="005B1413"/>
    <w:rsid w:val="005C07A5"/>
    <w:rsid w:val="005D2740"/>
    <w:rsid w:val="005D7CAB"/>
    <w:rsid w:val="005F5895"/>
    <w:rsid w:val="00641046"/>
    <w:rsid w:val="00647DD9"/>
    <w:rsid w:val="00651895"/>
    <w:rsid w:val="00662C0D"/>
    <w:rsid w:val="00675878"/>
    <w:rsid w:val="00691050"/>
    <w:rsid w:val="00692511"/>
    <w:rsid w:val="006A39CF"/>
    <w:rsid w:val="006B268D"/>
    <w:rsid w:val="006C415D"/>
    <w:rsid w:val="006D09AC"/>
    <w:rsid w:val="006E0299"/>
    <w:rsid w:val="006E08A5"/>
    <w:rsid w:val="006F521E"/>
    <w:rsid w:val="007032D9"/>
    <w:rsid w:val="00707F4C"/>
    <w:rsid w:val="007118E8"/>
    <w:rsid w:val="007455BB"/>
    <w:rsid w:val="00746953"/>
    <w:rsid w:val="007C02FB"/>
    <w:rsid w:val="008106A7"/>
    <w:rsid w:val="00835D9B"/>
    <w:rsid w:val="00843A4C"/>
    <w:rsid w:val="0086101F"/>
    <w:rsid w:val="008A0A5D"/>
    <w:rsid w:val="008C37B3"/>
    <w:rsid w:val="008C4474"/>
    <w:rsid w:val="008C684C"/>
    <w:rsid w:val="008D1CF2"/>
    <w:rsid w:val="008D5C70"/>
    <w:rsid w:val="008E7A62"/>
    <w:rsid w:val="008F0338"/>
    <w:rsid w:val="00917333"/>
    <w:rsid w:val="00937429"/>
    <w:rsid w:val="00947563"/>
    <w:rsid w:val="00956649"/>
    <w:rsid w:val="00960A3F"/>
    <w:rsid w:val="009B233E"/>
    <w:rsid w:val="009B2620"/>
    <w:rsid w:val="009B5792"/>
    <w:rsid w:val="009D1FDB"/>
    <w:rsid w:val="009E467C"/>
    <w:rsid w:val="009E4FF8"/>
    <w:rsid w:val="009E68DB"/>
    <w:rsid w:val="009F0990"/>
    <w:rsid w:val="00A14F3F"/>
    <w:rsid w:val="00A53214"/>
    <w:rsid w:val="00A5366C"/>
    <w:rsid w:val="00A575D1"/>
    <w:rsid w:val="00A6498C"/>
    <w:rsid w:val="00A8182E"/>
    <w:rsid w:val="00A8596F"/>
    <w:rsid w:val="00AA4DA2"/>
    <w:rsid w:val="00AA50AF"/>
    <w:rsid w:val="00AB4990"/>
    <w:rsid w:val="00AC15FE"/>
    <w:rsid w:val="00AC50C8"/>
    <w:rsid w:val="00AE6D5A"/>
    <w:rsid w:val="00B13DAC"/>
    <w:rsid w:val="00B26B56"/>
    <w:rsid w:val="00B31F9E"/>
    <w:rsid w:val="00B41B27"/>
    <w:rsid w:val="00B479F6"/>
    <w:rsid w:val="00BB2D7A"/>
    <w:rsid w:val="00BC1CA4"/>
    <w:rsid w:val="00BE2D76"/>
    <w:rsid w:val="00BE479D"/>
    <w:rsid w:val="00BE4A1A"/>
    <w:rsid w:val="00BF2FBA"/>
    <w:rsid w:val="00C100DA"/>
    <w:rsid w:val="00C10C65"/>
    <w:rsid w:val="00C1431C"/>
    <w:rsid w:val="00C2384D"/>
    <w:rsid w:val="00C27665"/>
    <w:rsid w:val="00C27AE8"/>
    <w:rsid w:val="00C31308"/>
    <w:rsid w:val="00C322CF"/>
    <w:rsid w:val="00C76808"/>
    <w:rsid w:val="00C81FFA"/>
    <w:rsid w:val="00CA7626"/>
    <w:rsid w:val="00CC1207"/>
    <w:rsid w:val="00CC33E1"/>
    <w:rsid w:val="00CC36B3"/>
    <w:rsid w:val="00CC7C99"/>
    <w:rsid w:val="00CD0807"/>
    <w:rsid w:val="00CE3AE4"/>
    <w:rsid w:val="00CF0615"/>
    <w:rsid w:val="00CF544E"/>
    <w:rsid w:val="00CF6986"/>
    <w:rsid w:val="00D4569F"/>
    <w:rsid w:val="00D60281"/>
    <w:rsid w:val="00D90C2B"/>
    <w:rsid w:val="00D93F9B"/>
    <w:rsid w:val="00DD602D"/>
    <w:rsid w:val="00DE2051"/>
    <w:rsid w:val="00E10C3B"/>
    <w:rsid w:val="00E17B4D"/>
    <w:rsid w:val="00E202FB"/>
    <w:rsid w:val="00E254F9"/>
    <w:rsid w:val="00E5000E"/>
    <w:rsid w:val="00E51E4E"/>
    <w:rsid w:val="00E73655"/>
    <w:rsid w:val="00E82A19"/>
    <w:rsid w:val="00EA4BF4"/>
    <w:rsid w:val="00EB1BC1"/>
    <w:rsid w:val="00EB28FB"/>
    <w:rsid w:val="00EB3CB0"/>
    <w:rsid w:val="00EC1DB2"/>
    <w:rsid w:val="00ED2E2F"/>
    <w:rsid w:val="00F02C9A"/>
    <w:rsid w:val="00F14989"/>
    <w:rsid w:val="00F5332E"/>
    <w:rsid w:val="00FB38D3"/>
    <w:rsid w:val="00FD1E58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BFF753"/>
  <w15:docId w15:val="{CF6FA708-8F8E-4FB7-9A4F-FD691823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49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D1E5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D1E58"/>
    <w:pPr>
      <w:tabs>
        <w:tab w:val="center" w:pos="4320"/>
        <w:tab w:val="right" w:pos="8640"/>
      </w:tabs>
    </w:pPr>
  </w:style>
  <w:style w:type="character" w:styleId="Hyperlink">
    <w:name w:val="Hyperlink"/>
    <w:rsid w:val="00156112"/>
    <w:rPr>
      <w:color w:val="0000FF"/>
      <w:u w:val="single"/>
    </w:rPr>
  </w:style>
  <w:style w:type="table" w:styleId="TableGrid">
    <w:name w:val="Table Grid"/>
    <w:basedOn w:val="TableNormal"/>
    <w:rsid w:val="000A3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75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To,</vt:lpstr>
    </vt:vector>
  </TitlesOfParts>
  <Company>NCL</Company>
  <LinksUpToDate>false</LinksUpToDate>
  <CharactersWithSpaces>1846</CharactersWithSpaces>
  <SharedDoc>false</SharedDoc>
  <HLinks>
    <vt:vector size="12" baseType="variant">
      <vt:variant>
        <vt:i4>4325470</vt:i4>
      </vt:variant>
      <vt:variant>
        <vt:i4>3</vt:i4>
      </vt:variant>
      <vt:variant>
        <vt:i4>0</vt:i4>
      </vt:variant>
      <vt:variant>
        <vt:i4>5</vt:i4>
      </vt:variant>
      <vt:variant>
        <vt:lpwstr>http://www.humboldt-academypune.org/index.php</vt:lpwstr>
      </vt:variant>
      <vt:variant>
        <vt:lpwstr/>
      </vt:variant>
      <vt:variant>
        <vt:i4>4849778</vt:i4>
      </vt:variant>
      <vt:variant>
        <vt:i4>0</vt:i4>
      </vt:variant>
      <vt:variant>
        <vt:i4>0</vt:i4>
      </vt:variant>
      <vt:variant>
        <vt:i4>5</vt:i4>
      </vt:variant>
      <vt:variant>
        <vt:lpwstr>mailto:cs.gopinath@ncl.res.in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To,</dc:title>
  <dc:creator>DR AGRAWAL</dc:creator>
  <cp:lastModifiedBy>sainath kasar</cp:lastModifiedBy>
  <cp:revision>5</cp:revision>
  <cp:lastPrinted>2018-12-20T11:06:00Z</cp:lastPrinted>
  <dcterms:created xsi:type="dcterms:W3CDTF">2018-12-21T06:38:00Z</dcterms:created>
  <dcterms:modified xsi:type="dcterms:W3CDTF">2020-03-08T15:37:00Z</dcterms:modified>
</cp:coreProperties>
</file>