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1E5" w:rsidRDefault="00BE31E5" w:rsidP="00AF7073">
      <w:pPr>
        <w:spacing w:line="360" w:lineRule="auto"/>
        <w:ind w:left="-90"/>
        <w:jc w:val="center"/>
        <w:rPr>
          <w:b/>
          <w:bCs/>
          <w:color w:val="000000"/>
          <w:sz w:val="28"/>
          <w:szCs w:val="28"/>
        </w:rPr>
      </w:pPr>
    </w:p>
    <w:p w:rsidR="00BE31E5" w:rsidRDefault="00BE31E5" w:rsidP="00AF7073">
      <w:pPr>
        <w:spacing w:line="360" w:lineRule="auto"/>
        <w:ind w:left="-90"/>
        <w:jc w:val="center"/>
        <w:rPr>
          <w:b/>
          <w:bCs/>
          <w:color w:val="000000"/>
          <w:sz w:val="28"/>
          <w:szCs w:val="28"/>
        </w:rPr>
      </w:pPr>
    </w:p>
    <w:p w:rsidR="00BE31E5" w:rsidRDefault="00BE31E5" w:rsidP="00BE31E5">
      <w:pPr>
        <w:spacing w:line="360" w:lineRule="auto"/>
        <w:ind w:left="-90"/>
        <w:jc w:val="right"/>
        <w:rPr>
          <w:b/>
          <w:bCs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7F00EC2B" wp14:editId="61711D7D">
            <wp:extent cx="1075281" cy="1032836"/>
            <wp:effectExtent l="0" t="0" r="0" b="0"/>
            <wp:docPr id="1" name="Picture 1" descr="https://pbs.twimg.com/profile_images/1203978651185733633/xRk8jIIh_400x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bs.twimg.com/profile_images/1203978651185733633/xRk8jIIh_400x4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233" cy="10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31E5" w:rsidRDefault="00BE31E5" w:rsidP="00BE31E5">
      <w:pPr>
        <w:spacing w:line="360" w:lineRule="auto"/>
        <w:rPr>
          <w:b/>
          <w:bCs/>
          <w:color w:val="000000"/>
          <w:sz w:val="28"/>
          <w:szCs w:val="28"/>
        </w:rPr>
      </w:pPr>
    </w:p>
    <w:p w:rsidR="00BC7941" w:rsidRPr="00BC7941" w:rsidRDefault="00BC7941" w:rsidP="00AF7073">
      <w:pPr>
        <w:spacing w:line="360" w:lineRule="auto"/>
        <w:ind w:left="-90"/>
        <w:jc w:val="center"/>
        <w:rPr>
          <w:b/>
          <w:sz w:val="28"/>
          <w:szCs w:val="28"/>
        </w:rPr>
      </w:pPr>
      <w:r w:rsidRPr="00BC7941">
        <w:rPr>
          <w:b/>
          <w:bCs/>
          <w:color w:val="000000"/>
          <w:sz w:val="28"/>
          <w:szCs w:val="28"/>
        </w:rPr>
        <w:t xml:space="preserve">STUDY OF </w:t>
      </w:r>
      <w:r w:rsidRPr="00BC7941">
        <w:rPr>
          <w:b/>
          <w:bCs/>
          <w:i/>
          <w:iCs/>
          <w:color w:val="000000"/>
          <w:sz w:val="28"/>
          <w:szCs w:val="28"/>
        </w:rPr>
        <w:t xml:space="preserve">IN VITRO </w:t>
      </w:r>
      <w:r w:rsidRPr="00BC7941">
        <w:rPr>
          <w:b/>
          <w:bCs/>
          <w:iCs/>
          <w:color w:val="000000"/>
          <w:sz w:val="28"/>
          <w:szCs w:val="28"/>
        </w:rPr>
        <w:t>HYPOGLYCEMIC AND</w:t>
      </w:r>
      <w:r w:rsidRPr="00BC7941">
        <w:rPr>
          <w:b/>
          <w:bCs/>
          <w:i/>
          <w:iCs/>
          <w:color w:val="000000"/>
          <w:sz w:val="28"/>
          <w:szCs w:val="28"/>
        </w:rPr>
        <w:t xml:space="preserve"> </w:t>
      </w:r>
      <w:r w:rsidRPr="00BC7941">
        <w:rPr>
          <w:b/>
          <w:bCs/>
          <w:color w:val="000000"/>
          <w:sz w:val="28"/>
          <w:szCs w:val="28"/>
        </w:rPr>
        <w:t xml:space="preserve">GLUCOSE UPTAKE ACTIVITY OF ISOLATED COMPOUND FROM </w:t>
      </w:r>
      <w:r w:rsidRPr="00BC7941">
        <w:rPr>
          <w:b/>
          <w:i/>
          <w:sz w:val="28"/>
          <w:szCs w:val="28"/>
        </w:rPr>
        <w:t xml:space="preserve">ZANTHOXYLUM RHETSA </w:t>
      </w:r>
      <w:r w:rsidRPr="00BC7941">
        <w:rPr>
          <w:b/>
          <w:sz w:val="28"/>
          <w:szCs w:val="28"/>
        </w:rPr>
        <w:t>LINN</w:t>
      </w:r>
    </w:p>
    <w:p w:rsidR="00BC7941" w:rsidRDefault="00BC7941" w:rsidP="00BC7941">
      <w:pPr>
        <w:spacing w:line="360" w:lineRule="auto"/>
        <w:jc w:val="center"/>
        <w:rPr>
          <w:vertAlign w:val="superscript"/>
        </w:rPr>
      </w:pPr>
      <w:r w:rsidRPr="007C79B4">
        <w:t>T.SUNDARRAJAN</w:t>
      </w:r>
      <w:r>
        <w:t xml:space="preserve"> *, </w:t>
      </w:r>
      <w:r w:rsidRPr="007C79B4">
        <w:t>V.VELMURUGAN</w:t>
      </w:r>
      <w:r>
        <w:rPr>
          <w:vertAlign w:val="superscript"/>
        </w:rPr>
        <w:t xml:space="preserve">, </w:t>
      </w:r>
      <w:r w:rsidRPr="007C79B4">
        <w:t>M. K. KATHIRAVAN</w:t>
      </w:r>
      <w:r>
        <w:t>,</w:t>
      </w:r>
      <w:r w:rsidRPr="007C79B4">
        <w:t xml:space="preserve"> </w:t>
      </w:r>
      <w:proofErr w:type="gramStart"/>
      <w:r>
        <w:t>K.MANIKANDAN .</w:t>
      </w:r>
      <w:proofErr w:type="gramEnd"/>
      <w:r>
        <w:rPr>
          <w:vertAlign w:val="superscript"/>
        </w:rPr>
        <w:t xml:space="preserve">                      </w:t>
      </w:r>
    </w:p>
    <w:p w:rsidR="00BC7941" w:rsidRDefault="00BC7941" w:rsidP="00BC7941">
      <w:pPr>
        <w:spacing w:line="360" w:lineRule="auto"/>
      </w:pPr>
      <w:r w:rsidRPr="00BC7941">
        <w:rPr>
          <w:vertAlign w:val="superscript"/>
        </w:rPr>
        <w:t>1</w:t>
      </w:r>
      <w:r>
        <w:t xml:space="preserve">Department of Pharmaceutical chemistry SRM College of Pharmacy, SRMIST, </w:t>
      </w:r>
      <w:proofErr w:type="spellStart"/>
      <w:r>
        <w:t>Kattankulathur</w:t>
      </w:r>
      <w:proofErr w:type="gramStart"/>
      <w:r>
        <w:t>,</w:t>
      </w:r>
      <w:r w:rsidRPr="00575789">
        <w:t>Tamilnadu</w:t>
      </w:r>
      <w:proofErr w:type="spellEnd"/>
      <w:proofErr w:type="gramEnd"/>
      <w:r w:rsidRPr="00575789">
        <w:t>, India</w:t>
      </w:r>
      <w:r>
        <w:t xml:space="preserve">. </w:t>
      </w:r>
    </w:p>
    <w:p w:rsidR="00BC7941" w:rsidRPr="007F7116" w:rsidRDefault="00BC7941" w:rsidP="007F7116">
      <w:pPr>
        <w:spacing w:line="360" w:lineRule="auto"/>
      </w:pPr>
      <w:r w:rsidRPr="00BC7941">
        <w:rPr>
          <w:vertAlign w:val="superscript"/>
        </w:rPr>
        <w:t>2</w:t>
      </w:r>
      <w:r>
        <w:t>Department of Pharmaceutical Analysis SRM College of Pharmacy, SRM</w:t>
      </w:r>
      <w:r w:rsidRPr="00575789">
        <w:t>IST</w:t>
      </w:r>
      <w:proofErr w:type="gramStart"/>
      <w:r w:rsidRPr="00575789">
        <w:t xml:space="preserve">, </w:t>
      </w:r>
      <w:r>
        <w:t xml:space="preserve"> </w:t>
      </w:r>
      <w:proofErr w:type="spellStart"/>
      <w:r w:rsidRPr="00575789">
        <w:t>Kattankulathur</w:t>
      </w:r>
      <w:proofErr w:type="spellEnd"/>
      <w:proofErr w:type="gramEnd"/>
      <w:r w:rsidRPr="00575789">
        <w:t xml:space="preserve">, </w:t>
      </w:r>
      <w:proofErr w:type="spellStart"/>
      <w:r w:rsidRPr="00575789">
        <w:t>Tamilnadu</w:t>
      </w:r>
      <w:proofErr w:type="spellEnd"/>
      <w:r w:rsidRPr="00575789">
        <w:t>, India</w:t>
      </w:r>
      <w:r>
        <w:t>.</w:t>
      </w:r>
    </w:p>
    <w:p w:rsidR="00BC7941" w:rsidRPr="00025F64" w:rsidRDefault="00BC7941" w:rsidP="00BC7941">
      <w:pPr>
        <w:spacing w:line="480" w:lineRule="auto"/>
        <w:ind w:left="-630"/>
        <w:jc w:val="both"/>
        <w:rPr>
          <w:b/>
        </w:rPr>
      </w:pPr>
      <w:r w:rsidRPr="003B1A89">
        <w:rPr>
          <w:b/>
        </w:rPr>
        <w:t>A B S T R A C T</w:t>
      </w:r>
    </w:p>
    <w:p w:rsidR="00BC7941" w:rsidRDefault="00BC7941" w:rsidP="00BC7941">
      <w:pPr>
        <w:tabs>
          <w:tab w:val="left" w:pos="1440"/>
        </w:tabs>
        <w:spacing w:line="480" w:lineRule="auto"/>
        <w:ind w:left="-720" w:right="-90"/>
        <w:jc w:val="both"/>
      </w:pPr>
      <w:r w:rsidRPr="00B043AF">
        <w:rPr>
          <w:b/>
          <w:bCs/>
          <w:color w:val="000000"/>
        </w:rPr>
        <w:t xml:space="preserve">Objective: </w:t>
      </w:r>
      <w:r>
        <w:rPr>
          <w:color w:val="000000"/>
        </w:rPr>
        <w:t>Natural bioactive compounds</w:t>
      </w:r>
      <w:r w:rsidRPr="00B043AF">
        <w:rPr>
          <w:color w:val="000000"/>
        </w:rPr>
        <w:t xml:space="preserve"> have a long</w:t>
      </w:r>
      <w:r>
        <w:rPr>
          <w:color w:val="000000"/>
        </w:rPr>
        <w:t xml:space="preserve"> history to use</w:t>
      </w:r>
      <w:r w:rsidRPr="00B043AF">
        <w:rPr>
          <w:color w:val="000000"/>
        </w:rPr>
        <w:t xml:space="preserve"> effectively in the treatment of Diabetes Mellitus</w:t>
      </w:r>
      <w:r>
        <w:rPr>
          <w:color w:val="000000"/>
        </w:rPr>
        <w:t xml:space="preserve"> and its complications</w:t>
      </w:r>
      <w:r w:rsidRPr="00B043AF">
        <w:rPr>
          <w:color w:val="000000"/>
        </w:rPr>
        <w:t xml:space="preserve">. </w:t>
      </w:r>
      <w:proofErr w:type="spellStart"/>
      <w:r w:rsidRPr="00391D93">
        <w:rPr>
          <w:i/>
        </w:rPr>
        <w:t>Zanthoxylum</w:t>
      </w:r>
      <w:proofErr w:type="spellEnd"/>
      <w:r w:rsidRPr="00391D93">
        <w:rPr>
          <w:i/>
        </w:rPr>
        <w:t xml:space="preserve"> </w:t>
      </w:r>
      <w:proofErr w:type="spellStart"/>
      <w:r w:rsidRPr="00391D93">
        <w:rPr>
          <w:i/>
        </w:rPr>
        <w:t>rhetsa</w:t>
      </w:r>
      <w:proofErr w:type="spellEnd"/>
      <w:r w:rsidRPr="00391D93">
        <w:t xml:space="preserve"> Linn belongs to the family </w:t>
      </w:r>
      <w:proofErr w:type="spellStart"/>
      <w:r w:rsidRPr="00391D93">
        <w:t>Rutaceae</w:t>
      </w:r>
      <w:proofErr w:type="spellEnd"/>
      <w:r>
        <w:rPr>
          <w:color w:val="000000"/>
        </w:rPr>
        <w:t xml:space="preserve"> have been used</w:t>
      </w:r>
      <w:r w:rsidRPr="00B043AF">
        <w:rPr>
          <w:color w:val="000000"/>
        </w:rPr>
        <w:t xml:space="preserve"> for the treatment of various ailments</w:t>
      </w:r>
      <w:r>
        <w:rPr>
          <w:color w:val="000000"/>
        </w:rPr>
        <w:t xml:space="preserve"> like weight obesity, </w:t>
      </w:r>
      <w:proofErr w:type="spellStart"/>
      <w:r>
        <w:rPr>
          <w:color w:val="000000"/>
        </w:rPr>
        <w:t>immunomodulators</w:t>
      </w:r>
      <w:proofErr w:type="spellEnd"/>
      <w:r w:rsidRPr="00B043AF">
        <w:rPr>
          <w:color w:val="000000"/>
        </w:rPr>
        <w:t>. The present work was undertaken to study the effect</w:t>
      </w:r>
      <w:r>
        <w:rPr>
          <w:color w:val="000000"/>
        </w:rPr>
        <w:t xml:space="preserve"> of an isolated bioactive compound from </w:t>
      </w:r>
      <w:r w:rsidR="00AF7073">
        <w:rPr>
          <w:color w:val="000000"/>
        </w:rPr>
        <w:t xml:space="preserve">the </w:t>
      </w:r>
      <w:r w:rsidR="00AF7073" w:rsidRPr="00B043AF">
        <w:rPr>
          <w:color w:val="000000"/>
        </w:rPr>
        <w:t>of</w:t>
      </w:r>
      <w:r w:rsidRPr="00B043AF">
        <w:rPr>
          <w:color w:val="000000"/>
        </w:rPr>
        <w:t xml:space="preserve"> </w:t>
      </w:r>
      <w:proofErr w:type="spellStart"/>
      <w:r w:rsidRPr="00391D93">
        <w:rPr>
          <w:i/>
        </w:rPr>
        <w:t>Zanthoxylum</w:t>
      </w:r>
      <w:proofErr w:type="spellEnd"/>
      <w:r w:rsidRPr="00391D93">
        <w:rPr>
          <w:i/>
        </w:rPr>
        <w:t xml:space="preserve"> </w:t>
      </w:r>
      <w:proofErr w:type="spellStart"/>
      <w:r w:rsidRPr="00391D93">
        <w:rPr>
          <w:i/>
        </w:rPr>
        <w:t>rhetsa</w:t>
      </w:r>
      <w:proofErr w:type="spellEnd"/>
      <w:r w:rsidRPr="00391D93">
        <w:t xml:space="preserve"> </w:t>
      </w:r>
      <w:r w:rsidRPr="00222156">
        <w:rPr>
          <w:iCs/>
          <w:color w:val="000000"/>
        </w:rPr>
        <w:t>Linn</w:t>
      </w:r>
      <w:r w:rsidRPr="00B043AF">
        <w:rPr>
          <w:color w:val="000000"/>
        </w:rPr>
        <w:t xml:space="preserve"> </w:t>
      </w:r>
      <w:r>
        <w:rPr>
          <w:color w:val="000000"/>
        </w:rPr>
        <w:t>on glucose uptake in</w:t>
      </w:r>
      <w:r w:rsidRPr="00896D10">
        <w:rPr>
          <w:color w:val="000000"/>
        </w:rPr>
        <w:t xml:space="preserve"> </w:t>
      </w:r>
      <w:r w:rsidRPr="00B043AF">
        <w:rPr>
          <w:color w:val="000000"/>
        </w:rPr>
        <w:t>cell lines</w:t>
      </w:r>
      <w:r>
        <w:rPr>
          <w:color w:val="000000"/>
        </w:rPr>
        <w:t xml:space="preserve"> like </w:t>
      </w:r>
      <w:r w:rsidRPr="00B043AF">
        <w:rPr>
          <w:color w:val="000000"/>
        </w:rPr>
        <w:t>3T3</w:t>
      </w:r>
      <w:r>
        <w:rPr>
          <w:color w:val="000000"/>
        </w:rPr>
        <w:t>-L1</w:t>
      </w:r>
      <w:r w:rsidRPr="00B043AF">
        <w:rPr>
          <w:color w:val="000000"/>
        </w:rPr>
        <w:t xml:space="preserve"> cell lines</w:t>
      </w:r>
      <w:r>
        <w:rPr>
          <w:color w:val="000000"/>
        </w:rPr>
        <w:t xml:space="preserve"> </w:t>
      </w:r>
      <w:r>
        <w:t>a</w:t>
      </w:r>
      <w:r w:rsidRPr="00B043AF">
        <w:rPr>
          <w:color w:val="000000"/>
        </w:rPr>
        <w:t>n</w:t>
      </w:r>
      <w:r>
        <w:rPr>
          <w:color w:val="000000"/>
        </w:rPr>
        <w:t>d</w:t>
      </w:r>
      <w:r>
        <w:t xml:space="preserve"> inhibition of alpha-</w:t>
      </w:r>
      <w:proofErr w:type="spellStart"/>
      <w:r>
        <w:t>glu</w:t>
      </w:r>
      <w:r w:rsidRPr="004C1A5D">
        <w:t>cosidase</w:t>
      </w:r>
      <w:proofErr w:type="spellEnd"/>
      <w:r w:rsidRPr="004C1A5D">
        <w:t xml:space="preserve"> and alpha-amylase enzymes</w:t>
      </w:r>
      <w:r>
        <w:t>.</w:t>
      </w:r>
    </w:p>
    <w:p w:rsidR="007F7116" w:rsidRDefault="00BC7941" w:rsidP="00BC7941">
      <w:pPr>
        <w:tabs>
          <w:tab w:val="left" w:pos="1440"/>
        </w:tabs>
        <w:spacing w:line="480" w:lineRule="auto"/>
        <w:ind w:left="-720" w:right="-90"/>
        <w:jc w:val="both"/>
        <w:rPr>
          <w:color w:val="000000"/>
        </w:rPr>
      </w:pPr>
      <w:r w:rsidRPr="00B043AF">
        <w:rPr>
          <w:b/>
          <w:bCs/>
          <w:color w:val="000000"/>
        </w:rPr>
        <w:t xml:space="preserve">Methods: </w:t>
      </w:r>
      <w:r w:rsidRPr="00025F64">
        <w:rPr>
          <w:color w:val="000000"/>
        </w:rPr>
        <w:t xml:space="preserve"> </w:t>
      </w:r>
      <w:r>
        <w:rPr>
          <w:color w:val="000000"/>
        </w:rPr>
        <w:t xml:space="preserve">The isolated compound </w:t>
      </w:r>
      <w:r w:rsidR="007F7116">
        <w:rPr>
          <w:color w:val="000000"/>
        </w:rPr>
        <w:t xml:space="preserve">of hydroxyl citric acid </w:t>
      </w:r>
      <w:r>
        <w:rPr>
          <w:color w:val="000000"/>
        </w:rPr>
        <w:t>from seed</w:t>
      </w:r>
      <w:r w:rsidRPr="00B043AF">
        <w:rPr>
          <w:color w:val="000000"/>
        </w:rPr>
        <w:t xml:space="preserve"> of </w:t>
      </w:r>
      <w:proofErr w:type="spellStart"/>
      <w:r w:rsidRPr="00391D93">
        <w:rPr>
          <w:i/>
        </w:rPr>
        <w:t>Zanthoxylum</w:t>
      </w:r>
      <w:proofErr w:type="spellEnd"/>
      <w:r w:rsidRPr="00391D93">
        <w:rPr>
          <w:i/>
        </w:rPr>
        <w:t xml:space="preserve"> </w:t>
      </w:r>
      <w:proofErr w:type="spellStart"/>
      <w:r w:rsidRPr="00391D93">
        <w:rPr>
          <w:i/>
        </w:rPr>
        <w:t>rhetsa</w:t>
      </w:r>
      <w:proofErr w:type="spellEnd"/>
      <w:r w:rsidRPr="00391D93">
        <w:t xml:space="preserve"> </w:t>
      </w:r>
      <w:r w:rsidRPr="00222156">
        <w:rPr>
          <w:iCs/>
          <w:color w:val="000000"/>
        </w:rPr>
        <w:t>Linn</w:t>
      </w:r>
      <w:r w:rsidRPr="00B043AF">
        <w:rPr>
          <w:i/>
          <w:iCs/>
          <w:color w:val="000000"/>
        </w:rPr>
        <w:t xml:space="preserve"> </w:t>
      </w:r>
      <w:r w:rsidR="007F7116">
        <w:rPr>
          <w:color w:val="000000"/>
        </w:rPr>
        <w:t>confirm by using chemical test and spectral studies like HPTLC,IR,1HNMR,13C NMR.</w:t>
      </w:r>
      <w:r w:rsidR="00AF7073">
        <w:rPr>
          <w:color w:val="000000"/>
        </w:rPr>
        <w:t xml:space="preserve"> Isolated</w:t>
      </w:r>
      <w:r w:rsidR="007F7116">
        <w:rPr>
          <w:color w:val="000000"/>
        </w:rPr>
        <w:t xml:space="preserve"> compound subjected to </w:t>
      </w:r>
      <w:proofErr w:type="spellStart"/>
      <w:r w:rsidR="007F7116" w:rsidRPr="00AF7073">
        <w:rPr>
          <w:i/>
          <w:color w:val="000000"/>
        </w:rPr>
        <w:t>invitro</w:t>
      </w:r>
      <w:proofErr w:type="spellEnd"/>
      <w:r w:rsidR="007F7116">
        <w:rPr>
          <w:color w:val="000000"/>
        </w:rPr>
        <w:t xml:space="preserve"> </w:t>
      </w:r>
      <w:proofErr w:type="spellStart"/>
      <w:r w:rsidR="007F7116">
        <w:rPr>
          <w:color w:val="000000"/>
        </w:rPr>
        <w:t>antidiabetic</w:t>
      </w:r>
      <w:proofErr w:type="spellEnd"/>
      <w:r w:rsidR="007F7116">
        <w:rPr>
          <w:color w:val="000000"/>
        </w:rPr>
        <w:t xml:space="preserve"> parameters like alpha amylase and alpha </w:t>
      </w:r>
      <w:r w:rsidR="00AF7073">
        <w:rPr>
          <w:color w:val="000000"/>
        </w:rPr>
        <w:t>glycosidase</w:t>
      </w:r>
      <w:r w:rsidR="007F7116">
        <w:rPr>
          <w:color w:val="000000"/>
        </w:rPr>
        <w:t xml:space="preserve">. </w:t>
      </w:r>
      <w:r w:rsidRPr="00B043AF">
        <w:rPr>
          <w:color w:val="000000"/>
        </w:rPr>
        <w:t xml:space="preserve"> </w:t>
      </w:r>
      <w:r w:rsidR="007F7116">
        <w:rPr>
          <w:color w:val="000000"/>
        </w:rPr>
        <w:t>Isolated</w:t>
      </w:r>
      <w:r>
        <w:rPr>
          <w:color w:val="000000"/>
        </w:rPr>
        <w:t xml:space="preserve"> compound</w:t>
      </w:r>
      <w:r w:rsidRPr="00B043AF">
        <w:rPr>
          <w:color w:val="000000"/>
        </w:rPr>
        <w:t xml:space="preserve"> </w:t>
      </w:r>
      <w:r w:rsidRPr="00B043AF">
        <w:rPr>
          <w:color w:val="000000"/>
        </w:rPr>
        <w:lastRenderedPageBreak/>
        <w:t xml:space="preserve">were tested for </w:t>
      </w:r>
      <w:r>
        <w:rPr>
          <w:color w:val="000000"/>
        </w:rPr>
        <w:t xml:space="preserve">its </w:t>
      </w:r>
      <w:r w:rsidRPr="00B043AF">
        <w:rPr>
          <w:color w:val="000000"/>
        </w:rPr>
        <w:t>cytotoxicity</w:t>
      </w:r>
      <w:r>
        <w:rPr>
          <w:color w:val="000000"/>
        </w:rPr>
        <w:t xml:space="preserve"> study</w:t>
      </w:r>
      <w:r w:rsidRPr="00B043AF">
        <w:rPr>
          <w:color w:val="000000"/>
        </w:rPr>
        <w:t xml:space="preserve"> b</w:t>
      </w:r>
      <w:r>
        <w:rPr>
          <w:color w:val="000000"/>
        </w:rPr>
        <w:t>y MTT assay. Isolated</w:t>
      </w:r>
      <w:r w:rsidRPr="00B043AF">
        <w:rPr>
          <w:color w:val="000000"/>
        </w:rPr>
        <w:t xml:space="preserve"> </w:t>
      </w:r>
      <w:r>
        <w:rPr>
          <w:color w:val="000000"/>
        </w:rPr>
        <w:t xml:space="preserve">compound was selected </w:t>
      </w:r>
      <w:r w:rsidRPr="00B043AF">
        <w:rPr>
          <w:color w:val="000000"/>
        </w:rPr>
        <w:t>further glucose uptake assay based on cytotoxicity concentration CTC</w:t>
      </w:r>
      <w:r w:rsidRPr="00B043AF">
        <w:rPr>
          <w:color w:val="000000"/>
          <w:position w:val="-8"/>
          <w:vertAlign w:val="subscript"/>
        </w:rPr>
        <w:t>50</w:t>
      </w:r>
      <w:r w:rsidRPr="00B043AF">
        <w:rPr>
          <w:color w:val="000000"/>
        </w:rPr>
        <w:t>valu</w:t>
      </w:r>
      <w:r>
        <w:rPr>
          <w:color w:val="000000"/>
        </w:rPr>
        <w:t>e.</w:t>
      </w:r>
    </w:p>
    <w:p w:rsidR="00BC7941" w:rsidRPr="00AF7073" w:rsidRDefault="007F7116" w:rsidP="00AF7073">
      <w:pPr>
        <w:tabs>
          <w:tab w:val="left" w:pos="1440"/>
        </w:tabs>
        <w:spacing w:line="480" w:lineRule="auto"/>
        <w:ind w:left="-720" w:right="-90"/>
        <w:jc w:val="both"/>
        <w:rPr>
          <w:color w:val="000000"/>
        </w:rPr>
      </w:pPr>
      <w:r w:rsidRPr="00B043AF">
        <w:rPr>
          <w:b/>
          <w:bCs/>
          <w:color w:val="000000"/>
        </w:rPr>
        <w:t xml:space="preserve"> </w:t>
      </w:r>
      <w:r w:rsidR="00BC7941" w:rsidRPr="00B043AF">
        <w:rPr>
          <w:b/>
          <w:bCs/>
          <w:color w:val="000000"/>
        </w:rPr>
        <w:t>Results</w:t>
      </w:r>
      <w:r w:rsidR="00AF7073" w:rsidRPr="00B043AF">
        <w:rPr>
          <w:b/>
          <w:bCs/>
          <w:color w:val="000000"/>
        </w:rPr>
        <w:t>:</w:t>
      </w:r>
      <w:r w:rsidR="00BC7941">
        <w:rPr>
          <w:color w:val="000000"/>
        </w:rPr>
        <w:t xml:space="preserve"> </w:t>
      </w:r>
      <w:r>
        <w:rPr>
          <w:color w:val="000000"/>
        </w:rPr>
        <w:t xml:space="preserve">Compounds </w:t>
      </w:r>
      <w:r w:rsidRPr="00B043AF">
        <w:rPr>
          <w:color w:val="000000"/>
        </w:rPr>
        <w:t xml:space="preserve">identified as </w:t>
      </w:r>
      <w:r>
        <w:rPr>
          <w:color w:val="000000"/>
        </w:rPr>
        <w:t xml:space="preserve">hydroxyl citric acid </w:t>
      </w:r>
      <w:r w:rsidR="00AF7073">
        <w:rPr>
          <w:color w:val="000000"/>
        </w:rPr>
        <w:t>it’s</w:t>
      </w:r>
      <w:r>
        <w:rPr>
          <w:color w:val="000000"/>
        </w:rPr>
        <w:t xml:space="preserve"> showed significant inhibition of both alpha </w:t>
      </w:r>
      <w:r w:rsidR="00AF7073">
        <w:rPr>
          <w:color w:val="000000"/>
        </w:rPr>
        <w:t>amylase</w:t>
      </w:r>
      <w:r>
        <w:rPr>
          <w:color w:val="000000"/>
        </w:rPr>
        <w:t xml:space="preserve"> and alpha glycosidase </w:t>
      </w:r>
      <w:proofErr w:type="spellStart"/>
      <w:r>
        <w:rPr>
          <w:color w:val="000000"/>
        </w:rPr>
        <w:t>invitro</w:t>
      </w:r>
      <w:proofErr w:type="spellEnd"/>
      <w:r>
        <w:rPr>
          <w:color w:val="000000"/>
        </w:rPr>
        <w:t xml:space="preserve"> </w:t>
      </w:r>
      <w:proofErr w:type="spellStart"/>
      <w:r w:rsidR="00AF7073">
        <w:rPr>
          <w:color w:val="000000"/>
        </w:rPr>
        <w:t>antidiabetic</w:t>
      </w:r>
      <w:proofErr w:type="spellEnd"/>
      <w:r>
        <w:rPr>
          <w:color w:val="000000"/>
        </w:rPr>
        <w:t xml:space="preserve"> activity </w:t>
      </w:r>
      <w:r w:rsidR="00BC7941">
        <w:rPr>
          <w:color w:val="000000"/>
        </w:rPr>
        <w:t>The Isolated compound</w:t>
      </w:r>
      <w:r w:rsidR="00BC7941" w:rsidRPr="00B043AF">
        <w:rPr>
          <w:color w:val="000000"/>
        </w:rPr>
        <w:t xml:space="preserve"> showed moderate cytotoxic activity to </w:t>
      </w:r>
      <w:r w:rsidR="00BC7941">
        <w:rPr>
          <w:color w:val="000000"/>
        </w:rPr>
        <w:t>3T3-L1</w:t>
      </w:r>
      <w:r w:rsidR="00BC7941" w:rsidRPr="00B043AF">
        <w:rPr>
          <w:color w:val="000000"/>
        </w:rPr>
        <w:t xml:space="preserve"> cell line</w:t>
      </w:r>
      <w:r w:rsidR="00BC7941">
        <w:rPr>
          <w:color w:val="000000"/>
        </w:rPr>
        <w:t>.</w:t>
      </w:r>
      <w:r w:rsidR="00BC7941" w:rsidRPr="00B043AF">
        <w:rPr>
          <w:color w:val="000000"/>
        </w:rPr>
        <w:t xml:space="preserve"> </w:t>
      </w:r>
      <w:r w:rsidR="00BC7941">
        <w:rPr>
          <w:color w:val="000000"/>
        </w:rPr>
        <w:t>.</w:t>
      </w:r>
      <w:r w:rsidR="00BC7941">
        <w:rPr>
          <w:i/>
          <w:iCs/>
          <w:color w:val="000000"/>
        </w:rPr>
        <w:t>I</w:t>
      </w:r>
      <w:r w:rsidR="00BC7941" w:rsidRPr="00B043AF">
        <w:rPr>
          <w:i/>
          <w:iCs/>
          <w:color w:val="000000"/>
        </w:rPr>
        <w:t xml:space="preserve">n vitro </w:t>
      </w:r>
      <w:r w:rsidR="00BC7941" w:rsidRPr="00B043AF">
        <w:rPr>
          <w:color w:val="000000"/>
        </w:rPr>
        <w:t>glucose uptake assay</w:t>
      </w:r>
      <w:r w:rsidR="00BC7941">
        <w:rPr>
          <w:color w:val="000000"/>
        </w:rPr>
        <w:t xml:space="preserve"> study of</w:t>
      </w:r>
      <w:r w:rsidR="00BC7941" w:rsidRPr="00B043AF">
        <w:rPr>
          <w:color w:val="000000"/>
        </w:rPr>
        <w:t xml:space="preserve"> </w:t>
      </w:r>
      <w:r>
        <w:rPr>
          <w:color w:val="000000"/>
        </w:rPr>
        <w:t xml:space="preserve">hydroxyl citric </w:t>
      </w:r>
      <w:r w:rsidR="00AF7073">
        <w:rPr>
          <w:color w:val="000000"/>
        </w:rPr>
        <w:t>acid showed</w:t>
      </w:r>
      <w:r w:rsidR="00BC7941" w:rsidRPr="00B043AF">
        <w:rPr>
          <w:color w:val="000000"/>
        </w:rPr>
        <w:t xml:space="preserve"> an increase i</w:t>
      </w:r>
      <w:r w:rsidR="00BC7941">
        <w:rPr>
          <w:color w:val="000000"/>
        </w:rPr>
        <w:t xml:space="preserve">n glucose uptake. </w:t>
      </w:r>
    </w:p>
    <w:p w:rsidR="00BC7941" w:rsidRDefault="00BC7941" w:rsidP="00BC7941">
      <w:pPr>
        <w:tabs>
          <w:tab w:val="left" w:pos="1440"/>
        </w:tabs>
        <w:spacing w:line="480" w:lineRule="auto"/>
        <w:ind w:left="-720" w:right="-90"/>
        <w:jc w:val="both"/>
        <w:rPr>
          <w:color w:val="000000"/>
        </w:rPr>
      </w:pPr>
      <w:r w:rsidRPr="0048531B">
        <w:rPr>
          <w:b/>
        </w:rPr>
        <w:t>Keywords:</w:t>
      </w:r>
      <w:r w:rsidRPr="0048531B">
        <w:rPr>
          <w:i/>
          <w:iCs/>
          <w:color w:val="000000"/>
        </w:rPr>
        <w:t xml:space="preserve"> </w:t>
      </w:r>
      <w:proofErr w:type="spellStart"/>
      <w:r w:rsidRPr="00391D93">
        <w:rPr>
          <w:i/>
        </w:rPr>
        <w:t>Zanthoxylum</w:t>
      </w:r>
      <w:proofErr w:type="spellEnd"/>
      <w:r w:rsidRPr="00391D93">
        <w:rPr>
          <w:i/>
        </w:rPr>
        <w:t xml:space="preserve"> </w:t>
      </w:r>
      <w:proofErr w:type="spellStart"/>
      <w:r w:rsidRPr="00391D93">
        <w:rPr>
          <w:i/>
        </w:rPr>
        <w:t>rhetsa</w:t>
      </w:r>
      <w:proofErr w:type="spellEnd"/>
      <w:r w:rsidRPr="00391D93">
        <w:t xml:space="preserve"> </w:t>
      </w:r>
      <w:r w:rsidRPr="00222156">
        <w:rPr>
          <w:iCs/>
          <w:color w:val="000000"/>
        </w:rPr>
        <w:t>Linn,</w:t>
      </w:r>
      <w:r w:rsidRPr="0048531B">
        <w:rPr>
          <w:color w:val="000000"/>
        </w:rPr>
        <w:t xml:space="preserve"> </w:t>
      </w:r>
      <w:r w:rsidRPr="00B043AF">
        <w:rPr>
          <w:color w:val="000000"/>
        </w:rPr>
        <w:t>3T3</w:t>
      </w:r>
      <w:r>
        <w:rPr>
          <w:color w:val="000000"/>
        </w:rPr>
        <w:t>-L1</w:t>
      </w:r>
      <w:r w:rsidRPr="00B043AF">
        <w:rPr>
          <w:color w:val="000000"/>
        </w:rPr>
        <w:t xml:space="preserve"> cell lines</w:t>
      </w:r>
      <w:r>
        <w:rPr>
          <w:color w:val="000000"/>
        </w:rPr>
        <w:t>,</w:t>
      </w:r>
      <w:r w:rsidRPr="0048531B">
        <w:rPr>
          <w:color w:val="000000"/>
        </w:rPr>
        <w:t xml:space="preserve"> </w:t>
      </w:r>
      <w:r>
        <w:rPr>
          <w:color w:val="000000"/>
        </w:rPr>
        <w:t>MTT assay</w:t>
      </w:r>
    </w:p>
    <w:p w:rsidR="00BE31E5" w:rsidRDefault="00BE31E5" w:rsidP="00BC7941">
      <w:pPr>
        <w:tabs>
          <w:tab w:val="left" w:pos="1440"/>
        </w:tabs>
        <w:spacing w:line="480" w:lineRule="auto"/>
        <w:ind w:left="-720" w:right="-90"/>
        <w:jc w:val="both"/>
      </w:pPr>
    </w:p>
    <w:p w:rsidR="00BE31E5" w:rsidRPr="00BE31E5" w:rsidRDefault="00BE31E5" w:rsidP="00BE31E5">
      <w:pPr>
        <w:autoSpaceDE w:val="0"/>
        <w:autoSpaceDN w:val="0"/>
        <w:adjustRightInd w:val="0"/>
        <w:spacing w:line="360" w:lineRule="auto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 </w:t>
      </w:r>
      <w:proofErr w:type="spellStart"/>
      <w:r>
        <w:rPr>
          <w:lang w:val="en-NZ"/>
        </w:rPr>
        <w:t>Dr.T.Sundarrajan</w:t>
      </w:r>
      <w:proofErr w:type="spellEnd"/>
      <w:r>
        <w:rPr>
          <w:lang w:val="en-NZ"/>
        </w:rPr>
        <w:t xml:space="preserve"> M.Pharm.</w:t>
      </w:r>
      <w:proofErr w:type="gramStart"/>
      <w:r>
        <w:rPr>
          <w:lang w:val="en-NZ"/>
        </w:rPr>
        <w:t>,</w:t>
      </w:r>
      <w:proofErr w:type="spellStart"/>
      <w:r>
        <w:rPr>
          <w:lang w:val="en-NZ"/>
        </w:rPr>
        <w:t>Ph.D</w:t>
      </w:r>
      <w:proofErr w:type="spellEnd"/>
      <w:proofErr w:type="gramEnd"/>
      <w:r w:rsidRPr="008A690F">
        <w:rPr>
          <w:lang w:val="en-NZ"/>
        </w:rPr>
        <w:br/>
        <w:t>Contact number:</w:t>
      </w:r>
      <w:r>
        <w:rPr>
          <w:lang w:val="en-NZ"/>
        </w:rPr>
        <w:t>9952550880</w:t>
      </w:r>
      <w:r w:rsidRPr="008A690F">
        <w:rPr>
          <w:lang w:val="en-NZ"/>
        </w:rPr>
        <w:br/>
        <w:t>Twitter account:</w:t>
      </w:r>
      <w:r>
        <w:rPr>
          <w:lang w:val="en-NZ"/>
        </w:rPr>
        <w:t>chemistrysundar@gmail.com</w:t>
      </w:r>
      <w:r w:rsidRPr="008A690F">
        <w:rPr>
          <w:lang w:val="en-NZ"/>
        </w:rPr>
        <w:br/>
        <w:t>Linked In account:</w:t>
      </w:r>
      <w:r w:rsidRPr="00BE31E5">
        <w:rPr>
          <w:lang w:val="en-NZ"/>
        </w:rPr>
        <w:t xml:space="preserve"> </w:t>
      </w:r>
      <w:r>
        <w:rPr>
          <w:lang w:val="en-NZ"/>
        </w:rPr>
        <w:t>chemistrysundar@gmail.com</w:t>
      </w:r>
      <w:r>
        <w:rPr>
          <w:lang w:val="en-NZ"/>
        </w:rPr>
        <w:br/>
      </w:r>
      <w:bookmarkStart w:id="0" w:name="_GoBack"/>
      <w:bookmarkEnd w:id="0"/>
      <w:r>
        <w:rPr>
          <w:lang w:val="en-NZ"/>
        </w:rPr>
        <w:t xml:space="preserve">Category: </w:t>
      </w:r>
      <w:r w:rsidRPr="008A690F">
        <w:rPr>
          <w:lang w:val="en-NZ"/>
        </w:rPr>
        <w:t>Oral presentation</w:t>
      </w:r>
    </w:p>
    <w:p w:rsidR="00BE31E5" w:rsidRDefault="00BE31E5" w:rsidP="00BC7941">
      <w:pPr>
        <w:tabs>
          <w:tab w:val="left" w:pos="1440"/>
        </w:tabs>
        <w:spacing w:line="480" w:lineRule="auto"/>
        <w:ind w:left="-720" w:right="-90"/>
        <w:jc w:val="both"/>
      </w:pPr>
    </w:p>
    <w:sectPr w:rsidR="00BE31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7F4"/>
    <w:rsid w:val="00274310"/>
    <w:rsid w:val="00335363"/>
    <w:rsid w:val="003E3557"/>
    <w:rsid w:val="00580D3E"/>
    <w:rsid w:val="006459C7"/>
    <w:rsid w:val="006B67F4"/>
    <w:rsid w:val="007F7116"/>
    <w:rsid w:val="00AF7073"/>
    <w:rsid w:val="00BC7941"/>
    <w:rsid w:val="00BE31E5"/>
    <w:rsid w:val="00D0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9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31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1E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9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31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1E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2019-11-14T04:47:00Z</dcterms:created>
  <dcterms:modified xsi:type="dcterms:W3CDTF">2019-12-09T10:10:00Z</dcterms:modified>
</cp:coreProperties>
</file>