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A8A" w:rsidRPr="009E2A8A" w:rsidRDefault="009E2A8A">
      <w:pPr>
        <w:rPr>
          <w:rFonts w:ascii="Arial" w:hAnsi="Arial" w:cs="Arial"/>
          <w:b/>
          <w:sz w:val="24"/>
          <w:u w:val="single"/>
        </w:rPr>
      </w:pPr>
      <w:r w:rsidRPr="009E2A8A">
        <w:rPr>
          <w:rFonts w:ascii="Arial" w:hAnsi="Arial" w:cs="Arial"/>
          <w:b/>
          <w:sz w:val="24"/>
          <w:u w:val="single"/>
        </w:rPr>
        <w:t>DIAGNOSIS AND MANAGEMENT OF IRRITABLE BOWEL SYNDROME (IBS)</w:t>
      </w:r>
    </w:p>
    <w:p w:rsidR="00590320" w:rsidRPr="009E2A8A" w:rsidRDefault="009E2A8A">
      <w:pPr>
        <w:rPr>
          <w:rFonts w:ascii="Arial" w:hAnsi="Arial" w:cs="Arial"/>
          <w:b/>
          <w:sz w:val="24"/>
          <w:u w:val="single"/>
        </w:rPr>
      </w:pPr>
      <w:r>
        <w:rPr>
          <w:rFonts w:ascii="Arial" w:hAnsi="Arial" w:cs="Arial"/>
          <w:b/>
          <w:sz w:val="24"/>
        </w:rPr>
        <w:t xml:space="preserve">                                     </w:t>
      </w:r>
      <w:r w:rsidRPr="009E2A8A">
        <w:rPr>
          <w:rFonts w:ascii="Arial" w:hAnsi="Arial" w:cs="Arial"/>
          <w:b/>
          <w:sz w:val="24"/>
          <w:u w:val="single"/>
        </w:rPr>
        <w:t>AYURVEDIC PERSPECTIVE</w:t>
      </w:r>
    </w:p>
    <w:p w:rsidR="0078162E" w:rsidRDefault="0078162E">
      <w:pPr>
        <w:rPr>
          <w:rFonts w:ascii="Arial" w:hAnsi="Arial" w:cs="Arial"/>
          <w:b/>
          <w:sz w:val="24"/>
        </w:rPr>
      </w:pPr>
      <w:r w:rsidRPr="0078162E">
        <w:rPr>
          <w:rFonts w:ascii="Arial" w:hAnsi="Arial" w:cs="Arial"/>
          <w:b/>
          <w:sz w:val="24"/>
        </w:rPr>
        <w:t xml:space="preserve">   </w:t>
      </w:r>
      <w:r>
        <w:rPr>
          <w:rFonts w:ascii="Arial" w:hAnsi="Arial" w:cs="Arial"/>
          <w:b/>
          <w:sz w:val="24"/>
        </w:rPr>
        <w:t xml:space="preserve">                           </w:t>
      </w:r>
      <w:r w:rsidRPr="0078162E">
        <w:rPr>
          <w:rFonts w:ascii="Arial" w:hAnsi="Arial" w:cs="Arial"/>
          <w:b/>
          <w:sz w:val="24"/>
        </w:rPr>
        <w:t xml:space="preserve">   -</w:t>
      </w:r>
      <w:r>
        <w:rPr>
          <w:rFonts w:ascii="Arial" w:hAnsi="Arial" w:cs="Arial"/>
          <w:b/>
          <w:sz w:val="24"/>
        </w:rPr>
        <w:t xml:space="preserve"> Prof. Dr. G.RAMU</w:t>
      </w:r>
      <w:r w:rsidRPr="0078162E">
        <w:rPr>
          <w:rFonts w:ascii="Arial" w:hAnsi="Arial" w:cs="Arial"/>
          <w:b/>
          <w:sz w:val="24"/>
        </w:rPr>
        <w:t xml:space="preserve"> </w:t>
      </w:r>
      <w:r>
        <w:rPr>
          <w:rFonts w:ascii="Arial" w:hAnsi="Arial" w:cs="Arial"/>
          <w:b/>
          <w:sz w:val="24"/>
        </w:rPr>
        <w:t>M.D(Ayu)Kerala.,DPYT.,M.Sc(Psychology).,</w:t>
      </w:r>
      <w:r w:rsidRPr="0078162E">
        <w:rPr>
          <w:rFonts w:ascii="Arial" w:hAnsi="Arial" w:cs="Arial"/>
          <w:b/>
          <w:sz w:val="24"/>
        </w:rPr>
        <w:t xml:space="preserve">                 </w:t>
      </w:r>
    </w:p>
    <w:p w:rsidR="006002F2" w:rsidRPr="006002F2" w:rsidRDefault="006002F2">
      <w:pPr>
        <w:rPr>
          <w:rFonts w:ascii="Arial" w:hAnsi="Arial" w:cs="Arial"/>
          <w:b/>
          <w:sz w:val="24"/>
        </w:rPr>
      </w:pPr>
    </w:p>
    <w:p w:rsidR="008E511B" w:rsidRDefault="009E2A8A" w:rsidP="008E511B">
      <w:pPr>
        <w:ind w:firstLine="720"/>
        <w:jc w:val="both"/>
        <w:rPr>
          <w:rFonts w:ascii="Arial" w:hAnsi="Arial" w:cs="Arial"/>
          <w:b/>
          <w:sz w:val="24"/>
        </w:rPr>
      </w:pPr>
      <w:r>
        <w:rPr>
          <w:rFonts w:ascii="Arial" w:hAnsi="Arial" w:cs="Arial"/>
          <w:b/>
          <w:sz w:val="24"/>
        </w:rPr>
        <w:t xml:space="preserve">IBS is a psychosomatic disorder in which both psychological and somatic factors play significant role in causation, perpetuation and management. It is an example of mind expressing itself in the body; its appropriate management adequately demonstrates  the power of the mind to heal the body, </w:t>
      </w:r>
      <w:r w:rsidRPr="009E2A8A">
        <w:rPr>
          <w:rFonts w:ascii="Arial" w:hAnsi="Arial" w:cs="Arial"/>
          <w:b/>
          <w:sz w:val="24"/>
        </w:rPr>
        <w:t>IBS is a chronic,</w:t>
      </w:r>
      <w:r>
        <w:rPr>
          <w:rFonts w:ascii="Arial" w:hAnsi="Arial" w:cs="Arial"/>
          <w:b/>
          <w:sz w:val="24"/>
        </w:rPr>
        <w:t xml:space="preserve"> relapsing complaint characterised by disturbance of defecation &amp; associated central</w:t>
      </w:r>
      <w:r w:rsidR="0078162E">
        <w:rPr>
          <w:rFonts w:ascii="Arial" w:hAnsi="Arial" w:cs="Arial"/>
          <w:b/>
          <w:sz w:val="24"/>
        </w:rPr>
        <w:t xml:space="preserve"> </w:t>
      </w:r>
      <w:r>
        <w:rPr>
          <w:rFonts w:ascii="Arial" w:hAnsi="Arial" w:cs="Arial"/>
          <w:b/>
          <w:sz w:val="24"/>
        </w:rPr>
        <w:t xml:space="preserve">lower abdominal discomfort / pain / distension with absence of organic bowel disease. World wide, between 40-70% of all cases attending GastroEnterology Clinics / hospitals. </w:t>
      </w:r>
      <w:r w:rsidR="008E511B">
        <w:rPr>
          <w:rFonts w:ascii="Arial" w:hAnsi="Arial" w:cs="Arial"/>
          <w:b/>
          <w:sz w:val="24"/>
        </w:rPr>
        <w:t xml:space="preserve">The cause of IBS is unknown, </w:t>
      </w:r>
      <w:r>
        <w:rPr>
          <w:rFonts w:ascii="Arial" w:hAnsi="Arial" w:cs="Arial"/>
          <w:b/>
          <w:sz w:val="24"/>
        </w:rPr>
        <w:t>Entirely clinically based, relies on history taking and examination. No laboratory endoscopic or radiological investigations to provide positive diagnosis.</w:t>
      </w:r>
    </w:p>
    <w:p w:rsidR="0078162E" w:rsidRDefault="008E511B" w:rsidP="008E511B">
      <w:pPr>
        <w:ind w:firstLine="720"/>
        <w:jc w:val="both"/>
        <w:rPr>
          <w:rFonts w:ascii="Arial" w:hAnsi="Arial" w:cs="Arial"/>
          <w:b/>
          <w:sz w:val="24"/>
        </w:rPr>
      </w:pPr>
      <w:r>
        <w:rPr>
          <w:rFonts w:ascii="Arial" w:hAnsi="Arial" w:cs="Arial"/>
          <w:b/>
          <w:sz w:val="24"/>
        </w:rPr>
        <w:t>According to Ayurveda understand the condition according to the fundamental principles of Ayurveda and manage cases accordingly, as Vaata is the prime culprit, Relation of Apaana Vaata and manas, Relation with Bhayaja Atisara, Relation with Pravahika, Grahanee Vikara. The following is a 6 point management strategy.</w:t>
      </w:r>
    </w:p>
    <w:p w:rsidR="009E2A8A" w:rsidRDefault="008E511B" w:rsidP="00E53D17">
      <w:pPr>
        <w:ind w:firstLine="360"/>
        <w:rPr>
          <w:rFonts w:ascii="Arial" w:hAnsi="Arial" w:cs="Arial"/>
          <w:b/>
          <w:sz w:val="24"/>
        </w:rPr>
      </w:pPr>
      <w:r>
        <w:rPr>
          <w:rFonts w:ascii="Arial" w:hAnsi="Arial" w:cs="Arial"/>
          <w:b/>
          <w:sz w:val="24"/>
        </w:rPr>
        <w:t xml:space="preserve"> A</w:t>
      </w:r>
      <w:r w:rsidR="009E2A8A">
        <w:rPr>
          <w:rFonts w:ascii="Arial" w:hAnsi="Arial" w:cs="Arial"/>
          <w:b/>
          <w:sz w:val="24"/>
        </w:rPr>
        <w:t xml:space="preserve"> six point management plan for IBS.</w:t>
      </w:r>
    </w:p>
    <w:p w:rsidR="009E2A8A" w:rsidRDefault="009E2A8A" w:rsidP="009E2A8A">
      <w:pPr>
        <w:pStyle w:val="ListParagraph"/>
        <w:numPr>
          <w:ilvl w:val="0"/>
          <w:numId w:val="1"/>
        </w:numPr>
        <w:rPr>
          <w:rFonts w:ascii="Arial" w:hAnsi="Arial" w:cs="Arial"/>
          <w:b/>
          <w:sz w:val="24"/>
        </w:rPr>
      </w:pPr>
      <w:r>
        <w:rPr>
          <w:rFonts w:ascii="Arial" w:hAnsi="Arial" w:cs="Arial"/>
          <w:b/>
          <w:sz w:val="24"/>
        </w:rPr>
        <w:t>A positive diagnosis</w:t>
      </w:r>
    </w:p>
    <w:p w:rsidR="009E2A8A" w:rsidRDefault="009E2A8A" w:rsidP="009E2A8A">
      <w:pPr>
        <w:pStyle w:val="ListParagraph"/>
        <w:numPr>
          <w:ilvl w:val="0"/>
          <w:numId w:val="1"/>
        </w:numPr>
        <w:rPr>
          <w:rFonts w:ascii="Arial" w:hAnsi="Arial" w:cs="Arial"/>
          <w:b/>
          <w:sz w:val="24"/>
        </w:rPr>
      </w:pPr>
      <w:r>
        <w:rPr>
          <w:rFonts w:ascii="Arial" w:hAnsi="Arial" w:cs="Arial"/>
          <w:b/>
          <w:sz w:val="24"/>
        </w:rPr>
        <w:t>Consideration of patient’s agenda</w:t>
      </w:r>
    </w:p>
    <w:p w:rsidR="009E2A8A" w:rsidRDefault="009E2A8A" w:rsidP="009E2A8A">
      <w:pPr>
        <w:pStyle w:val="ListParagraph"/>
        <w:numPr>
          <w:ilvl w:val="0"/>
          <w:numId w:val="1"/>
        </w:numPr>
        <w:rPr>
          <w:rFonts w:ascii="Arial" w:hAnsi="Arial" w:cs="Arial"/>
          <w:b/>
          <w:sz w:val="24"/>
        </w:rPr>
      </w:pPr>
      <w:r>
        <w:rPr>
          <w:rFonts w:ascii="Arial" w:hAnsi="Arial" w:cs="Arial"/>
          <w:b/>
          <w:sz w:val="24"/>
        </w:rPr>
        <w:t>Dietary advice and fibre</w:t>
      </w:r>
    </w:p>
    <w:p w:rsidR="009E2A8A" w:rsidRDefault="009E2A8A" w:rsidP="009E2A8A">
      <w:pPr>
        <w:pStyle w:val="ListParagraph"/>
        <w:numPr>
          <w:ilvl w:val="0"/>
          <w:numId w:val="1"/>
        </w:numPr>
        <w:rPr>
          <w:rFonts w:ascii="Arial" w:hAnsi="Arial" w:cs="Arial"/>
          <w:b/>
          <w:sz w:val="24"/>
        </w:rPr>
      </w:pPr>
      <w:r>
        <w:rPr>
          <w:rFonts w:ascii="Arial" w:hAnsi="Arial" w:cs="Arial"/>
          <w:b/>
          <w:sz w:val="24"/>
        </w:rPr>
        <w:t>Stategic use of drugs</w:t>
      </w:r>
    </w:p>
    <w:p w:rsidR="009E2A8A" w:rsidRDefault="009E2A8A" w:rsidP="009E2A8A">
      <w:pPr>
        <w:pStyle w:val="ListParagraph"/>
        <w:numPr>
          <w:ilvl w:val="0"/>
          <w:numId w:val="1"/>
        </w:numPr>
        <w:rPr>
          <w:rFonts w:ascii="Arial" w:hAnsi="Arial" w:cs="Arial"/>
          <w:b/>
          <w:sz w:val="24"/>
        </w:rPr>
      </w:pPr>
      <w:r>
        <w:rPr>
          <w:rFonts w:ascii="Arial" w:hAnsi="Arial" w:cs="Arial"/>
          <w:b/>
          <w:sz w:val="24"/>
        </w:rPr>
        <w:t>A graded therapeutic response</w:t>
      </w:r>
    </w:p>
    <w:p w:rsidR="009E2A8A" w:rsidRPr="009E2A8A" w:rsidRDefault="009E2A8A" w:rsidP="009E2A8A">
      <w:pPr>
        <w:pStyle w:val="ListParagraph"/>
        <w:numPr>
          <w:ilvl w:val="0"/>
          <w:numId w:val="1"/>
        </w:numPr>
        <w:rPr>
          <w:rFonts w:ascii="Arial" w:hAnsi="Arial" w:cs="Arial"/>
          <w:b/>
          <w:sz w:val="24"/>
        </w:rPr>
      </w:pPr>
      <w:r>
        <w:rPr>
          <w:rFonts w:ascii="Arial" w:hAnsi="Arial" w:cs="Arial"/>
          <w:b/>
          <w:sz w:val="24"/>
        </w:rPr>
        <w:t>Continuing care.</w:t>
      </w:r>
    </w:p>
    <w:p w:rsidR="009E2A8A" w:rsidRDefault="009E2A8A" w:rsidP="008E511B">
      <w:pPr>
        <w:jc w:val="both"/>
        <w:rPr>
          <w:b/>
          <w:sz w:val="24"/>
          <w:u w:val="single"/>
        </w:rPr>
      </w:pPr>
    </w:p>
    <w:p w:rsidR="009E2A8A" w:rsidRDefault="009A78BF" w:rsidP="008E511B">
      <w:pPr>
        <w:spacing w:line="240" w:lineRule="auto"/>
        <w:jc w:val="both"/>
        <w:rPr>
          <w:b/>
          <w:sz w:val="24"/>
        </w:rPr>
      </w:pPr>
      <w:r w:rsidRPr="009A78BF">
        <w:rPr>
          <w:b/>
          <w:sz w:val="24"/>
        </w:rPr>
        <w:t>Email:</w:t>
      </w:r>
      <w:r w:rsidR="00BF663C">
        <w:rPr>
          <w:b/>
          <w:sz w:val="24"/>
        </w:rPr>
        <w:t xml:space="preserve"> </w:t>
      </w:r>
      <w:r w:rsidRPr="009A78BF">
        <w:rPr>
          <w:b/>
          <w:sz w:val="24"/>
        </w:rPr>
        <w:t>ayurlord</w:t>
      </w:r>
      <w:r>
        <w:rPr>
          <w:b/>
          <w:sz w:val="24"/>
        </w:rPr>
        <w:t>@gmail.com</w:t>
      </w:r>
    </w:p>
    <w:p w:rsidR="009A78BF" w:rsidRPr="009A78BF" w:rsidRDefault="009A78BF" w:rsidP="008E511B">
      <w:pPr>
        <w:spacing w:line="240" w:lineRule="auto"/>
        <w:jc w:val="both"/>
        <w:rPr>
          <w:b/>
          <w:sz w:val="24"/>
        </w:rPr>
      </w:pPr>
      <w:r>
        <w:rPr>
          <w:b/>
          <w:sz w:val="24"/>
        </w:rPr>
        <w:t>Mobile:</w:t>
      </w:r>
      <w:r w:rsidR="00BF663C">
        <w:rPr>
          <w:b/>
          <w:sz w:val="24"/>
        </w:rPr>
        <w:t xml:space="preserve"> </w:t>
      </w:r>
      <w:r>
        <w:rPr>
          <w:b/>
          <w:sz w:val="24"/>
        </w:rPr>
        <w:t>9849606700.</w:t>
      </w:r>
    </w:p>
    <w:sectPr w:rsidR="009A78BF" w:rsidRPr="009A78BF" w:rsidSect="005903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681A83"/>
    <w:multiLevelType w:val="hybridMultilevel"/>
    <w:tmpl w:val="ABE026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E2A8A"/>
    <w:rsid w:val="000C4283"/>
    <w:rsid w:val="002A1DD0"/>
    <w:rsid w:val="00485123"/>
    <w:rsid w:val="00590320"/>
    <w:rsid w:val="006002F2"/>
    <w:rsid w:val="0078162E"/>
    <w:rsid w:val="008E511B"/>
    <w:rsid w:val="009A78BF"/>
    <w:rsid w:val="009E2A8A"/>
    <w:rsid w:val="00BF663C"/>
    <w:rsid w:val="00E53D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3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A8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228</Words>
  <Characters>1306</Characters>
  <Application>Microsoft Office Word</Application>
  <DocSecurity>0</DocSecurity>
  <Lines>10</Lines>
  <Paragraphs>3</Paragraphs>
  <ScaleCrop>false</ScaleCrop>
  <Company>CtrlSoft</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9</cp:revision>
  <dcterms:created xsi:type="dcterms:W3CDTF">2019-05-15T14:53:00Z</dcterms:created>
  <dcterms:modified xsi:type="dcterms:W3CDTF">2019-05-16T14:55:00Z</dcterms:modified>
</cp:coreProperties>
</file>