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3AD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B23AD">
        <w:rPr>
          <w:rFonts w:ascii="Times New Roman" w:hAnsi="Times New Roman"/>
          <w:b/>
          <w:bCs/>
          <w:sz w:val="24"/>
          <w:szCs w:val="24"/>
        </w:rPr>
        <w:t>Monocarboxylate</w:t>
      </w:r>
      <w:proofErr w:type="spellEnd"/>
      <w:r w:rsidRPr="004B23AD">
        <w:rPr>
          <w:rFonts w:ascii="Times New Roman" w:hAnsi="Times New Roman"/>
          <w:b/>
          <w:bCs/>
          <w:sz w:val="24"/>
          <w:szCs w:val="24"/>
        </w:rPr>
        <w:t xml:space="preserve"> transporter 4 as a prognostic biomarker in patients with colorectal cancer and liver metastases</w:t>
      </w:r>
    </w:p>
    <w:p w:rsidR="004B23AD" w:rsidRPr="002B3A74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Abstract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OBJECTIVE: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33EBA">
        <w:rPr>
          <w:rFonts w:ascii="Times New Roman" w:hAnsi="Times New Roman"/>
          <w:sz w:val="24"/>
          <w:szCs w:val="24"/>
        </w:rPr>
        <w:t xml:space="preserve">To validate the prognostic significance of the expression of </w:t>
      </w:r>
      <w:proofErr w:type="spellStart"/>
      <w:r w:rsidRPr="00033EBA">
        <w:rPr>
          <w:rFonts w:ascii="Times New Roman" w:hAnsi="Times New Roman"/>
          <w:sz w:val="24"/>
          <w:szCs w:val="24"/>
        </w:rPr>
        <w:t>Monocarboxylate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Transporter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4 (MCT4) in patients with colorectal liver metastases (CRLM).</w:t>
      </w:r>
      <w:proofErr w:type="gramEnd"/>
      <w:r w:rsidRPr="00033EBA">
        <w:rPr>
          <w:rFonts w:ascii="Times New Roman" w:hAnsi="Times New Roman"/>
          <w:sz w:val="24"/>
          <w:szCs w:val="24"/>
        </w:rPr>
        <w:t xml:space="preserve"> In this study, we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investigated the correlation between MCT4 expression in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and tumor cells of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colorectal liver metastases (CRLM) with disease free (DFS) and overall survival (OS) 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liver-only colorectal metastases treated with liver resection following </w:t>
      </w:r>
      <w:proofErr w:type="spellStart"/>
      <w:r w:rsidRPr="00033EBA">
        <w:rPr>
          <w:rFonts w:ascii="Times New Roman" w:hAnsi="Times New Roman"/>
          <w:sz w:val="24"/>
          <w:szCs w:val="24"/>
        </w:rPr>
        <w:t>neoadjuvant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chemotherapy.</w:t>
      </w:r>
    </w:p>
    <w:p w:rsidR="004B23AD" w:rsidRPr="002B3A74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METHODS: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33EBA">
        <w:rPr>
          <w:rFonts w:ascii="Times New Roman" w:hAnsi="Times New Roman"/>
          <w:sz w:val="24"/>
          <w:szCs w:val="24"/>
        </w:rPr>
        <w:t>This is a retrospective study, of 107 patients with colorectal liver metastases. MCT4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expression in both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and tumor cells was studied by </w:t>
      </w:r>
      <w:proofErr w:type="spellStart"/>
      <w:r w:rsidRPr="00033EBA">
        <w:rPr>
          <w:rFonts w:ascii="Times New Roman" w:hAnsi="Times New Roman"/>
          <w:sz w:val="24"/>
          <w:szCs w:val="24"/>
        </w:rPr>
        <w:t>immunohistochemistry</w:t>
      </w:r>
      <w:proofErr w:type="spellEnd"/>
      <w:r w:rsidRPr="00033EBA">
        <w:rPr>
          <w:rFonts w:ascii="Times New Roman" w:hAnsi="Times New Roman"/>
          <w:sz w:val="24"/>
          <w:szCs w:val="24"/>
        </w:rPr>
        <w:t>.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staining was scored </w:t>
      </w:r>
      <w:proofErr w:type="spellStart"/>
      <w:r w:rsidRPr="00033EBA">
        <w:rPr>
          <w:rFonts w:ascii="Times New Roman" w:hAnsi="Times New Roman"/>
          <w:sz w:val="24"/>
          <w:szCs w:val="24"/>
        </w:rPr>
        <w:t>semiquantitatively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as weak, or strong. DFS and OS were calculated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using both Kaplan-Meier and multivariate Cox-regression methods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RESULTS:</w:t>
      </w:r>
    </w:p>
    <w:p w:rsidR="004B23AD" w:rsidRPr="002B3A74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33EBA">
        <w:rPr>
          <w:rFonts w:ascii="Times New Roman" w:hAnsi="Times New Roman"/>
          <w:sz w:val="24"/>
          <w:szCs w:val="24"/>
        </w:rPr>
        <w:t>Specimens from 57 patients (53</w:t>
      </w:r>
      <w:proofErr w:type="gramStart"/>
      <w:r w:rsidRPr="00033EBA">
        <w:rPr>
          <w:rFonts w:ascii="Times New Roman" w:hAnsi="Times New Roman"/>
          <w:sz w:val="24"/>
          <w:szCs w:val="24"/>
        </w:rPr>
        <w:t>,27</w:t>
      </w:r>
      <w:proofErr w:type="gramEnd"/>
      <w:r w:rsidRPr="00033EBA">
        <w:rPr>
          <w:rFonts w:ascii="Times New Roman" w:hAnsi="Times New Roman"/>
          <w:sz w:val="24"/>
          <w:szCs w:val="24"/>
        </w:rPr>
        <w:t xml:space="preserve">%) showed weak levels of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MCT4 staining,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whereas 50 patients (46,73%) showed strong levels of MCT4 staining. From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statistical analysis strong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MCT4 expression was associated with decreased DFS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(HR 1.79; 95%CI, 1.12-2.85; P=0,014) and OS (HR 3.81 95%CI, 1.88-7.72; P&lt;0,001) in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33EBA">
        <w:rPr>
          <w:rFonts w:ascii="Times New Roman" w:hAnsi="Times New Roman"/>
          <w:sz w:val="24"/>
          <w:szCs w:val="24"/>
        </w:rPr>
        <w:t>univariate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analysis. This finding remained significant in multivariate analysis for both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DFS and OS (HR 1.95; 95%CI, 1.19-3.17; P=0.007, and HR 4.38; 95%CI, 2.15-8.92;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P&lt;0.001 respectively). </w:t>
      </w:r>
      <w:proofErr w:type="spellStart"/>
      <w:r w:rsidRPr="00033EBA">
        <w:rPr>
          <w:rFonts w:ascii="Times New Roman" w:hAnsi="Times New Roman"/>
          <w:sz w:val="24"/>
          <w:szCs w:val="24"/>
        </w:rPr>
        <w:t>Tumour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MCT4 expression was not associated with DFS and OS.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Five-years DFS and OS rates were 43% and 78% respectively </w:t>
      </w:r>
      <w:r w:rsidRPr="00033EBA">
        <w:rPr>
          <w:rFonts w:ascii="Times New Roman" w:hAnsi="Times New Roman"/>
          <w:sz w:val="24"/>
          <w:szCs w:val="24"/>
        </w:rPr>
        <w:lastRenderedPageBreak/>
        <w:t>in patients with weak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15% and 37% respectively in patients with strong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MCT4 expression.</w:t>
      </w:r>
      <w:r w:rsidRPr="007E6429">
        <w:rPr>
          <w:rFonts w:ascii="Times New Roman" w:hAnsi="Times New Roman"/>
          <w:sz w:val="24"/>
          <w:szCs w:val="24"/>
        </w:rPr>
        <w:t xml:space="preserve"> </w:t>
      </w:r>
    </w:p>
    <w:p w:rsidR="004B23AD" w:rsidRPr="002B3A74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4B23AD" w:rsidRPr="002B3A74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CONCLUSION</w:t>
      </w:r>
      <w:r w:rsidRPr="002B3A74">
        <w:rPr>
          <w:rFonts w:ascii="Times New Roman" w:hAnsi="Times New Roman"/>
          <w:b/>
          <w:bCs/>
          <w:sz w:val="24"/>
          <w:szCs w:val="24"/>
        </w:rPr>
        <w:t>: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33EBA">
        <w:rPr>
          <w:rFonts w:ascii="Times New Roman" w:hAnsi="Times New Roman"/>
          <w:sz w:val="24"/>
          <w:szCs w:val="24"/>
        </w:rPr>
        <w:t xml:space="preserve">Our results indicated that strong expression of </w:t>
      </w:r>
      <w:proofErr w:type="spellStart"/>
      <w:r w:rsidRPr="00033EBA">
        <w:rPr>
          <w:rFonts w:ascii="Times New Roman" w:hAnsi="Times New Roman"/>
          <w:sz w:val="24"/>
          <w:szCs w:val="24"/>
        </w:rPr>
        <w:t>stromal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MCT4 in CRLM was associated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with poor prognosis in patients who undergo liver resection for liver-only colorectal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 xml:space="preserve">metastases. This finding could be further more validated in </w:t>
      </w:r>
      <w:proofErr w:type="spellStart"/>
      <w:r w:rsidRPr="00033EBA">
        <w:rPr>
          <w:rFonts w:ascii="Times New Roman" w:hAnsi="Times New Roman"/>
          <w:sz w:val="24"/>
          <w:szCs w:val="24"/>
        </w:rPr>
        <w:t>independed</w:t>
      </w:r>
      <w:proofErr w:type="spellEnd"/>
      <w:r w:rsidRPr="00033EBA">
        <w:rPr>
          <w:rFonts w:ascii="Times New Roman" w:hAnsi="Times New Roman"/>
          <w:sz w:val="24"/>
          <w:szCs w:val="24"/>
        </w:rPr>
        <w:t xml:space="preserve"> studies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MCT4 could be used as a new biomarker in CRLM and creates the possibility of new</w:t>
      </w:r>
      <w:r>
        <w:rPr>
          <w:rFonts w:ascii="Times New Roman" w:hAnsi="Times New Roman"/>
          <w:sz w:val="24"/>
          <w:szCs w:val="24"/>
        </w:rPr>
        <w:t xml:space="preserve"> </w:t>
      </w:r>
      <w:r w:rsidRPr="00033EBA">
        <w:rPr>
          <w:rFonts w:ascii="Times New Roman" w:hAnsi="Times New Roman"/>
          <w:sz w:val="24"/>
          <w:szCs w:val="24"/>
        </w:rPr>
        <w:t>studies in targeted therapies.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33EBA">
        <w:rPr>
          <w:rFonts w:ascii="Times New Roman" w:hAnsi="Times New Roman"/>
          <w:b/>
          <w:bCs/>
          <w:sz w:val="24"/>
          <w:szCs w:val="24"/>
        </w:rPr>
        <w:t>Keywords</w:t>
      </w:r>
    </w:p>
    <w:p w:rsidR="004B23AD" w:rsidRPr="00033EBA" w:rsidRDefault="004B23AD" w:rsidP="004B23A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033EBA">
        <w:rPr>
          <w:rFonts w:ascii="Times New Roman" w:hAnsi="Times New Roman"/>
          <w:sz w:val="24"/>
          <w:szCs w:val="24"/>
        </w:rPr>
        <w:t>MCT4, CRLM, colorectal cancer prognosis</w:t>
      </w:r>
    </w:p>
    <w:p w:rsidR="002A67DE" w:rsidRDefault="002A67DE"/>
    <w:sectPr w:rsidR="002A67DE" w:rsidSect="002A6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23AD"/>
    <w:rsid w:val="002A67DE"/>
    <w:rsid w:val="004B2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3A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Marilena</cp:lastModifiedBy>
  <cp:revision>1</cp:revision>
  <dcterms:created xsi:type="dcterms:W3CDTF">2016-11-01T15:29:00Z</dcterms:created>
  <dcterms:modified xsi:type="dcterms:W3CDTF">2016-11-01T15:30:00Z</dcterms:modified>
</cp:coreProperties>
</file>