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13E" w:rsidRPr="004C613E" w:rsidRDefault="004C613E" w:rsidP="006D3572">
      <w:pPr>
        <w:jc w:val="both"/>
        <w:rPr>
          <w:rStyle w:val="tlid-translation"/>
          <w:lang w:val="en-US"/>
        </w:rPr>
      </w:pPr>
      <w:r w:rsidRPr="004C613E">
        <w:rPr>
          <w:lang w:val="en-US"/>
        </w:rPr>
        <w:t xml:space="preserve"> </w:t>
      </w:r>
      <w:r>
        <w:t>В</w:t>
      </w:r>
      <w:r w:rsidRPr="004C613E">
        <w:rPr>
          <w:lang w:val="en-US"/>
        </w:rPr>
        <w:t xml:space="preserve"> </w:t>
      </w:r>
      <w:r>
        <w:t>раздел</w:t>
      </w:r>
      <w:r w:rsidRPr="004C613E">
        <w:rPr>
          <w:lang w:val="en-US"/>
        </w:rPr>
        <w:t xml:space="preserve">  </w:t>
      </w:r>
      <w:r w:rsidRPr="004C613E">
        <w:rPr>
          <w:lang w:val="en-US"/>
        </w:rPr>
        <w:t>5.1 Red cell immunology: Serology</w:t>
      </w:r>
    </w:p>
    <w:p w:rsidR="004C613E" w:rsidRPr="004C613E" w:rsidRDefault="004C613E" w:rsidP="006D3572">
      <w:pPr>
        <w:jc w:val="both"/>
        <w:rPr>
          <w:rStyle w:val="tlid-translation"/>
          <w:lang w:val="en-US"/>
        </w:rPr>
      </w:pPr>
    </w:p>
    <w:p w:rsidR="00F87446" w:rsidRPr="00F87446" w:rsidRDefault="00F87446" w:rsidP="006D3572">
      <w:pPr>
        <w:jc w:val="both"/>
        <w:rPr>
          <w:rStyle w:val="tlid-translation"/>
        </w:rPr>
      </w:pPr>
      <w:r>
        <w:rPr>
          <w:rStyle w:val="tlid-translation"/>
        </w:rPr>
        <w:t>Наличие анти-</w:t>
      </w:r>
      <w:proofErr w:type="gramStart"/>
      <w:r>
        <w:rPr>
          <w:rStyle w:val="tlid-translation"/>
        </w:rPr>
        <w:t>D</w:t>
      </w:r>
      <w:proofErr w:type="gramEnd"/>
      <w:r>
        <w:rPr>
          <w:rStyle w:val="tlid-translation"/>
        </w:rPr>
        <w:t>-антител у мужчин вызывает беспокойство</w:t>
      </w:r>
    </w:p>
    <w:p w:rsidR="00F87446" w:rsidRPr="00F87446" w:rsidRDefault="00F87446" w:rsidP="006D3572">
      <w:pPr>
        <w:jc w:val="both"/>
        <w:rPr>
          <w:rStyle w:val="tlid-translation"/>
        </w:rPr>
      </w:pPr>
      <w:r>
        <w:rPr>
          <w:rStyle w:val="tlid-translation"/>
        </w:rPr>
        <w:t>Высокая частота анти-</w:t>
      </w:r>
      <w:proofErr w:type="gramStart"/>
      <w:r>
        <w:rPr>
          <w:rStyle w:val="tlid-translation"/>
        </w:rPr>
        <w:t>D</w:t>
      </w:r>
      <w:proofErr w:type="gramEnd"/>
      <w:r>
        <w:rPr>
          <w:rStyle w:val="tlid-translation"/>
        </w:rPr>
        <w:t>-антител у мужчин - что делать?</w:t>
      </w:r>
    </w:p>
    <w:p w:rsidR="00F87446" w:rsidRDefault="00F87446" w:rsidP="006D3572">
      <w:pPr>
        <w:jc w:val="both"/>
        <w:rPr>
          <w:rStyle w:val="tlid-translation"/>
          <w:lang w:val="en-US"/>
        </w:rPr>
      </w:pPr>
      <w:r>
        <w:rPr>
          <w:rStyle w:val="tlid-translation"/>
        </w:rPr>
        <w:t>Донсков С.И..</w:t>
      </w:r>
      <w:r w:rsidRPr="00F87446">
        <w:rPr>
          <w:rStyle w:val="tlid-translation"/>
          <w:vertAlign w:val="superscript"/>
        </w:rPr>
        <w:t>1</w:t>
      </w:r>
      <w:r>
        <w:rPr>
          <w:rStyle w:val="tlid-translation"/>
        </w:rPr>
        <w:t>, Гусаченко Л.А.</w:t>
      </w:r>
      <w:r w:rsidRPr="00F87446">
        <w:rPr>
          <w:rStyle w:val="tlid-translation"/>
          <w:vertAlign w:val="superscript"/>
        </w:rPr>
        <w:t>2</w:t>
      </w:r>
      <w:r>
        <w:rPr>
          <w:rStyle w:val="tlid-translation"/>
        </w:rPr>
        <w:t>, Зиновьева А.В.</w:t>
      </w:r>
      <w:r w:rsidRPr="00F87446">
        <w:rPr>
          <w:rStyle w:val="tlid-translation"/>
          <w:vertAlign w:val="superscript"/>
        </w:rPr>
        <w:t>3</w:t>
      </w:r>
      <w:r>
        <w:rPr>
          <w:rStyle w:val="tlid-translation"/>
        </w:rPr>
        <w:t xml:space="preserve">, </w:t>
      </w:r>
      <w:proofErr w:type="spellStart"/>
      <w:r>
        <w:rPr>
          <w:rStyle w:val="tlid-translation"/>
        </w:rPr>
        <w:t>Уртаев</w:t>
      </w:r>
      <w:proofErr w:type="spellEnd"/>
      <w:r>
        <w:rPr>
          <w:rStyle w:val="tlid-translation"/>
        </w:rPr>
        <w:t xml:space="preserve"> Б.М.</w:t>
      </w:r>
      <w:r w:rsidRPr="00F87446">
        <w:rPr>
          <w:rStyle w:val="tlid-translation"/>
          <w:vertAlign w:val="superscript"/>
        </w:rPr>
        <w:t>1</w:t>
      </w:r>
      <w:r>
        <w:rPr>
          <w:rStyle w:val="tlid-translation"/>
        </w:rPr>
        <w:t xml:space="preserve">, </w:t>
      </w:r>
      <w:proofErr w:type="spellStart"/>
      <w:r>
        <w:rPr>
          <w:rStyle w:val="tlid-translation"/>
        </w:rPr>
        <w:t>Симанин</w:t>
      </w:r>
      <w:proofErr w:type="spellEnd"/>
      <w:r>
        <w:rPr>
          <w:rStyle w:val="tlid-translation"/>
        </w:rPr>
        <w:t xml:space="preserve"> Р.А.</w:t>
      </w:r>
      <w:r w:rsidRPr="00F87446">
        <w:rPr>
          <w:rStyle w:val="tlid-translation"/>
          <w:vertAlign w:val="superscript"/>
        </w:rPr>
        <w:t>1</w:t>
      </w:r>
    </w:p>
    <w:p w:rsidR="00F87446" w:rsidRPr="00F87446" w:rsidRDefault="00F87446" w:rsidP="006D3572">
      <w:pPr>
        <w:jc w:val="both"/>
        <w:rPr>
          <w:rStyle w:val="tlid-translation"/>
          <w:lang w:val="en-US"/>
        </w:rPr>
      </w:pPr>
    </w:p>
    <w:p w:rsidR="00F87446" w:rsidRPr="00F87446" w:rsidRDefault="00F87446" w:rsidP="006D3572">
      <w:pPr>
        <w:jc w:val="both"/>
        <w:rPr>
          <w:rStyle w:val="tlid-translation"/>
        </w:rPr>
      </w:pPr>
      <w:r w:rsidRPr="00F87446">
        <w:rPr>
          <w:rStyle w:val="tlid-translation"/>
          <w:vertAlign w:val="superscript"/>
        </w:rPr>
        <w:t>1</w:t>
      </w:r>
      <w:r>
        <w:rPr>
          <w:rStyle w:val="tlid-translation"/>
        </w:rPr>
        <w:t>Московский государственный меди</w:t>
      </w:r>
      <w:r>
        <w:rPr>
          <w:rStyle w:val="tlid-translation"/>
        </w:rPr>
        <w:t>ко-</w:t>
      </w:r>
      <w:r>
        <w:rPr>
          <w:rStyle w:val="tlid-translation"/>
        </w:rPr>
        <w:t>стоматологический университет им. Евдокимова, Москва, Ро</w:t>
      </w:r>
      <w:r>
        <w:rPr>
          <w:rStyle w:val="tlid-translation"/>
        </w:rPr>
        <w:t>с</w:t>
      </w:r>
      <w:r>
        <w:rPr>
          <w:rStyle w:val="tlid-translation"/>
        </w:rPr>
        <w:t>сия</w:t>
      </w:r>
    </w:p>
    <w:p w:rsidR="00F87446" w:rsidRPr="00F87446" w:rsidRDefault="00F87446" w:rsidP="006D3572">
      <w:pPr>
        <w:jc w:val="both"/>
        <w:rPr>
          <w:rStyle w:val="tlid-translation"/>
        </w:rPr>
      </w:pPr>
      <w:r w:rsidRPr="00F87446">
        <w:rPr>
          <w:rStyle w:val="tlid-translation"/>
          <w:vertAlign w:val="superscript"/>
        </w:rPr>
        <w:t>2</w:t>
      </w:r>
      <w:r>
        <w:rPr>
          <w:rStyle w:val="tlid-translation"/>
        </w:rPr>
        <w:t>Станция переливания крови, Сургут, Россия</w:t>
      </w:r>
    </w:p>
    <w:p w:rsidR="008D7EDA" w:rsidRPr="00F87446" w:rsidRDefault="00F87446" w:rsidP="006D3572">
      <w:pPr>
        <w:jc w:val="both"/>
        <w:rPr>
          <w:rStyle w:val="tlid-translation"/>
        </w:rPr>
      </w:pPr>
      <w:r w:rsidRPr="00F87446">
        <w:rPr>
          <w:rStyle w:val="tlid-translation"/>
          <w:vertAlign w:val="superscript"/>
        </w:rPr>
        <w:t>3</w:t>
      </w:r>
      <w:r>
        <w:rPr>
          <w:rStyle w:val="tlid-translation"/>
        </w:rPr>
        <w:t>Окружная</w:t>
      </w:r>
      <w:r>
        <w:rPr>
          <w:rStyle w:val="tlid-translation"/>
        </w:rPr>
        <w:t xml:space="preserve"> клиническая больница, Ханты-Мансийск, Россия</w:t>
      </w:r>
    </w:p>
    <w:p w:rsidR="00F87446" w:rsidRPr="00F87446" w:rsidRDefault="00F87446" w:rsidP="006D3572">
      <w:pPr>
        <w:jc w:val="both"/>
        <w:rPr>
          <w:sz w:val="24"/>
          <w:szCs w:val="24"/>
        </w:rPr>
      </w:pPr>
    </w:p>
    <w:p w:rsidR="00832EDF" w:rsidRPr="00BB2940" w:rsidRDefault="00832EDF" w:rsidP="006D3572">
      <w:pPr>
        <w:ind w:firstLine="567"/>
        <w:jc w:val="both"/>
        <w:rPr>
          <w:sz w:val="24"/>
          <w:szCs w:val="24"/>
        </w:rPr>
      </w:pPr>
      <w:r w:rsidRPr="00BB2940">
        <w:rPr>
          <w:b/>
          <w:sz w:val="24"/>
          <w:szCs w:val="24"/>
        </w:rPr>
        <w:t>Введение</w:t>
      </w:r>
      <w:r w:rsidR="00BB2940" w:rsidRPr="00BB2940">
        <w:rPr>
          <w:b/>
          <w:sz w:val="24"/>
          <w:szCs w:val="24"/>
        </w:rPr>
        <w:t>:</w:t>
      </w:r>
      <w:r w:rsidRPr="00BB2940">
        <w:rPr>
          <w:sz w:val="24"/>
          <w:szCs w:val="24"/>
        </w:rPr>
        <w:t xml:space="preserve"> Аллоиммунизация реципиентов антигеном </w:t>
      </w:r>
      <w:r w:rsidRPr="00BB2940">
        <w:rPr>
          <w:sz w:val="24"/>
          <w:szCs w:val="24"/>
          <w:lang w:val="en-US"/>
        </w:rPr>
        <w:t>D</w:t>
      </w:r>
      <w:r w:rsidRPr="00BB2940">
        <w:rPr>
          <w:sz w:val="24"/>
          <w:szCs w:val="24"/>
        </w:rPr>
        <w:t xml:space="preserve"> системы резус, как полагает большинство трансфузиологов во всем мире, не представляет собой серьезной проблемы, поскольку соответствие донора и реципиента по антигену </w:t>
      </w:r>
      <w:r w:rsidRPr="00BB2940">
        <w:rPr>
          <w:sz w:val="24"/>
          <w:szCs w:val="24"/>
          <w:lang w:val="en-US"/>
        </w:rPr>
        <w:t>D</w:t>
      </w:r>
      <w:r w:rsidRPr="00BB2940">
        <w:rPr>
          <w:sz w:val="24"/>
          <w:szCs w:val="24"/>
        </w:rPr>
        <w:t xml:space="preserve"> предупреждает это нежел</w:t>
      </w:r>
      <w:r w:rsidRPr="00BB2940">
        <w:rPr>
          <w:sz w:val="24"/>
          <w:szCs w:val="24"/>
        </w:rPr>
        <w:t>а</w:t>
      </w:r>
      <w:r w:rsidRPr="00BB2940">
        <w:rPr>
          <w:sz w:val="24"/>
          <w:szCs w:val="24"/>
        </w:rPr>
        <w:t>тельное осложнение. Однако анализ структуры аллоиммунизации населения, в первую очередь мужского контингента, дает основание усомниться в достаточности этого общ</w:t>
      </w:r>
      <w:r w:rsidRPr="00BB2940">
        <w:rPr>
          <w:sz w:val="24"/>
          <w:szCs w:val="24"/>
        </w:rPr>
        <w:t>е</w:t>
      </w:r>
      <w:r w:rsidRPr="00BB2940">
        <w:rPr>
          <w:sz w:val="24"/>
          <w:szCs w:val="24"/>
        </w:rPr>
        <w:t>принятого способа обеспечения безопасности гемотрансфузионной терапии.</w:t>
      </w:r>
    </w:p>
    <w:p w:rsidR="00832EDF" w:rsidRPr="00BB2940" w:rsidRDefault="00832EDF" w:rsidP="006D3572">
      <w:pPr>
        <w:ind w:firstLine="567"/>
        <w:jc w:val="both"/>
        <w:rPr>
          <w:sz w:val="24"/>
          <w:szCs w:val="24"/>
        </w:rPr>
      </w:pPr>
      <w:r w:rsidRPr="00BB2940">
        <w:rPr>
          <w:b/>
          <w:sz w:val="24"/>
          <w:szCs w:val="24"/>
        </w:rPr>
        <w:t>Цель исследования</w:t>
      </w:r>
      <w:r w:rsidR="00BB2940" w:rsidRPr="00BB2940">
        <w:rPr>
          <w:sz w:val="24"/>
          <w:szCs w:val="24"/>
        </w:rPr>
        <w:t>:</w:t>
      </w:r>
      <w:r w:rsidRPr="00BB2940">
        <w:rPr>
          <w:sz w:val="24"/>
          <w:szCs w:val="24"/>
        </w:rPr>
        <w:t xml:space="preserve"> Оценить качество гемотрансфузионной терапии посредством анализа структуры аллоиммунизации мужчин в </w:t>
      </w:r>
      <w:r w:rsidR="00BB2940" w:rsidRPr="00BB2940">
        <w:rPr>
          <w:sz w:val="24"/>
          <w:szCs w:val="24"/>
        </w:rPr>
        <w:t>госпитал</w:t>
      </w:r>
      <w:r w:rsidRPr="00BB2940">
        <w:rPr>
          <w:sz w:val="24"/>
          <w:szCs w:val="24"/>
        </w:rPr>
        <w:t xml:space="preserve">ях </w:t>
      </w:r>
      <w:proofErr w:type="spellStart"/>
      <w:r w:rsidR="00BB2940" w:rsidRPr="00BB2940">
        <w:rPr>
          <w:sz w:val="24"/>
          <w:szCs w:val="24"/>
        </w:rPr>
        <w:t>ородов</w:t>
      </w:r>
      <w:proofErr w:type="spellEnd"/>
      <w:r w:rsidR="00BB2940" w:rsidRPr="00BB2940">
        <w:rPr>
          <w:sz w:val="24"/>
          <w:szCs w:val="24"/>
        </w:rPr>
        <w:t xml:space="preserve"> </w:t>
      </w:r>
      <w:r w:rsidRPr="00BB2940">
        <w:rPr>
          <w:sz w:val="24"/>
          <w:szCs w:val="24"/>
        </w:rPr>
        <w:t>Сургута</w:t>
      </w:r>
      <w:r w:rsidRPr="00BB2940">
        <w:rPr>
          <w:noProof/>
          <w:sz w:val="24"/>
          <w:szCs w:val="24"/>
        </w:rPr>
        <w:t xml:space="preserve"> и Ханты-Мансийска</w:t>
      </w:r>
      <w:r w:rsidRPr="00BB2940">
        <w:rPr>
          <w:sz w:val="24"/>
          <w:szCs w:val="24"/>
        </w:rPr>
        <w:t>.</w:t>
      </w:r>
    </w:p>
    <w:p w:rsidR="00832EDF" w:rsidRPr="00BB2940" w:rsidRDefault="00832EDF" w:rsidP="006D3572">
      <w:pPr>
        <w:ind w:firstLine="567"/>
        <w:jc w:val="both"/>
        <w:rPr>
          <w:b/>
          <w:sz w:val="24"/>
          <w:szCs w:val="24"/>
        </w:rPr>
      </w:pPr>
      <w:r w:rsidRPr="00BB2940">
        <w:rPr>
          <w:b/>
          <w:sz w:val="24"/>
          <w:szCs w:val="24"/>
        </w:rPr>
        <w:t>Материал и метод</w:t>
      </w:r>
      <w:r w:rsidR="00BB2940" w:rsidRPr="00BB2940">
        <w:rPr>
          <w:b/>
          <w:sz w:val="24"/>
          <w:szCs w:val="24"/>
        </w:rPr>
        <w:t>:</w:t>
      </w:r>
      <w:r w:rsidRPr="00BB2940">
        <w:rPr>
          <w:b/>
          <w:sz w:val="24"/>
          <w:szCs w:val="24"/>
        </w:rPr>
        <w:t xml:space="preserve"> </w:t>
      </w:r>
      <w:r w:rsidRPr="00BB2940">
        <w:rPr>
          <w:sz w:val="24"/>
          <w:szCs w:val="24"/>
        </w:rPr>
        <w:t>Для анализа структуры аллоиммунизации из баз данных указа</w:t>
      </w:r>
      <w:r w:rsidRPr="00BB2940">
        <w:rPr>
          <w:sz w:val="24"/>
          <w:szCs w:val="24"/>
        </w:rPr>
        <w:t>н</w:t>
      </w:r>
      <w:r w:rsidRPr="00BB2940">
        <w:rPr>
          <w:sz w:val="24"/>
          <w:szCs w:val="24"/>
        </w:rPr>
        <w:t>ных учреждений</w:t>
      </w:r>
      <w:r w:rsidRPr="00BB2940">
        <w:rPr>
          <w:b/>
          <w:sz w:val="24"/>
          <w:szCs w:val="24"/>
        </w:rPr>
        <w:t xml:space="preserve"> </w:t>
      </w:r>
      <w:r w:rsidRPr="00BB2940">
        <w:rPr>
          <w:sz w:val="24"/>
          <w:szCs w:val="24"/>
        </w:rPr>
        <w:t>за</w:t>
      </w:r>
      <w:r w:rsidRPr="00BB2940">
        <w:rPr>
          <w:b/>
          <w:sz w:val="24"/>
          <w:szCs w:val="24"/>
        </w:rPr>
        <w:t xml:space="preserve"> </w:t>
      </w:r>
      <w:r w:rsidRPr="00BB2940">
        <w:rPr>
          <w:sz w:val="24"/>
          <w:szCs w:val="24"/>
        </w:rPr>
        <w:t>2016–2019 гг.</w:t>
      </w:r>
      <w:r w:rsidRPr="00BB2940">
        <w:rPr>
          <w:b/>
          <w:sz w:val="24"/>
          <w:szCs w:val="24"/>
        </w:rPr>
        <w:t xml:space="preserve"> </w:t>
      </w:r>
      <w:r w:rsidRPr="00BB2940">
        <w:rPr>
          <w:sz w:val="24"/>
          <w:szCs w:val="24"/>
        </w:rPr>
        <w:t>отобраны 347 мужчин (39 больных и 308 доноров), имевших антиэритроцитарные антитела различной специфичности: анти-</w:t>
      </w:r>
      <w:proofErr w:type="gramStart"/>
      <w:r w:rsidRPr="00BB2940">
        <w:rPr>
          <w:sz w:val="24"/>
          <w:szCs w:val="24"/>
          <w:lang w:val="en-US"/>
        </w:rPr>
        <w:t>D</w:t>
      </w:r>
      <w:proofErr w:type="gramEnd"/>
      <w:r w:rsidRPr="00BB2940">
        <w:rPr>
          <w:sz w:val="24"/>
          <w:szCs w:val="24"/>
        </w:rPr>
        <w:t>, -</w:t>
      </w:r>
      <w:r w:rsidRPr="00BB2940">
        <w:rPr>
          <w:sz w:val="24"/>
          <w:szCs w:val="24"/>
          <w:lang w:val="en-US"/>
        </w:rPr>
        <w:t>C</w:t>
      </w:r>
      <w:r w:rsidRPr="00BB2940">
        <w:rPr>
          <w:sz w:val="24"/>
          <w:szCs w:val="24"/>
        </w:rPr>
        <w:t>, -</w:t>
      </w:r>
      <w:r w:rsidRPr="00BB2940">
        <w:rPr>
          <w:sz w:val="24"/>
          <w:szCs w:val="24"/>
          <w:lang w:val="en-US"/>
        </w:rPr>
        <w:t>c</w:t>
      </w:r>
      <w:r w:rsidRPr="00BB2940">
        <w:rPr>
          <w:sz w:val="24"/>
          <w:szCs w:val="24"/>
        </w:rPr>
        <w:t>, -С</w:t>
      </w:r>
      <w:r w:rsidRPr="00BB2940">
        <w:rPr>
          <w:sz w:val="24"/>
          <w:szCs w:val="24"/>
          <w:vertAlign w:val="superscript"/>
          <w:lang w:val="en-US"/>
        </w:rPr>
        <w:t>W</w:t>
      </w:r>
      <w:r w:rsidRPr="00BB2940">
        <w:rPr>
          <w:sz w:val="24"/>
          <w:szCs w:val="24"/>
        </w:rPr>
        <w:t>, -</w:t>
      </w:r>
      <w:r w:rsidRPr="00BB2940">
        <w:rPr>
          <w:sz w:val="24"/>
          <w:szCs w:val="24"/>
          <w:lang w:val="en-US"/>
        </w:rPr>
        <w:t>e</w:t>
      </w:r>
      <w:r w:rsidRPr="00BB2940">
        <w:rPr>
          <w:sz w:val="24"/>
          <w:szCs w:val="24"/>
        </w:rPr>
        <w:t>, -Lu</w:t>
      </w:r>
      <w:r w:rsidRPr="00BB2940">
        <w:rPr>
          <w:sz w:val="24"/>
          <w:szCs w:val="24"/>
          <w:vertAlign w:val="superscript"/>
        </w:rPr>
        <w:t>a</w:t>
      </w:r>
      <w:r w:rsidRPr="00BB2940">
        <w:rPr>
          <w:sz w:val="24"/>
          <w:szCs w:val="24"/>
        </w:rPr>
        <w:t>, -</w:t>
      </w:r>
      <w:r w:rsidRPr="00BB2940">
        <w:rPr>
          <w:sz w:val="24"/>
          <w:szCs w:val="24"/>
          <w:lang w:val="en-US"/>
        </w:rPr>
        <w:t>Fy</w:t>
      </w:r>
      <w:r w:rsidRPr="00BB2940">
        <w:rPr>
          <w:sz w:val="24"/>
          <w:szCs w:val="24"/>
          <w:vertAlign w:val="superscript"/>
          <w:lang w:val="en-US"/>
        </w:rPr>
        <w:t>a</w:t>
      </w:r>
      <w:r w:rsidRPr="00BB2940">
        <w:rPr>
          <w:sz w:val="24"/>
          <w:szCs w:val="24"/>
        </w:rPr>
        <w:t>, -</w:t>
      </w:r>
      <w:r w:rsidRPr="00BB2940">
        <w:rPr>
          <w:sz w:val="24"/>
          <w:szCs w:val="24"/>
          <w:lang w:val="en-US"/>
        </w:rPr>
        <w:t>Jk</w:t>
      </w:r>
      <w:r w:rsidRPr="00BB2940">
        <w:rPr>
          <w:sz w:val="24"/>
          <w:szCs w:val="24"/>
          <w:vertAlign w:val="superscript"/>
          <w:lang w:val="en-US"/>
        </w:rPr>
        <w:t>a</w:t>
      </w:r>
      <w:r w:rsidRPr="00BB2940">
        <w:rPr>
          <w:sz w:val="24"/>
          <w:szCs w:val="24"/>
        </w:rPr>
        <w:t>, -</w:t>
      </w:r>
      <w:proofErr w:type="spellStart"/>
      <w:r w:rsidRPr="00BB2940">
        <w:rPr>
          <w:sz w:val="24"/>
          <w:szCs w:val="24"/>
          <w:lang w:val="en-US"/>
        </w:rPr>
        <w:t>Jk</w:t>
      </w:r>
      <w:r w:rsidRPr="00BB2940">
        <w:rPr>
          <w:sz w:val="24"/>
          <w:szCs w:val="24"/>
          <w:vertAlign w:val="superscript"/>
          <w:lang w:val="en-US"/>
        </w:rPr>
        <w:t>b</w:t>
      </w:r>
      <w:proofErr w:type="spellEnd"/>
      <w:r w:rsidRPr="00BB2940">
        <w:rPr>
          <w:sz w:val="24"/>
          <w:szCs w:val="24"/>
        </w:rPr>
        <w:t>, -</w:t>
      </w:r>
      <w:r w:rsidRPr="00BB2940">
        <w:rPr>
          <w:sz w:val="24"/>
          <w:szCs w:val="24"/>
          <w:lang w:val="en-US"/>
        </w:rPr>
        <w:t>Le</w:t>
      </w:r>
      <w:r w:rsidRPr="00BB2940">
        <w:rPr>
          <w:sz w:val="24"/>
          <w:szCs w:val="24"/>
          <w:vertAlign w:val="superscript"/>
          <w:lang w:val="en-US"/>
        </w:rPr>
        <w:t>a</w:t>
      </w:r>
      <w:r w:rsidRPr="00BB2940">
        <w:rPr>
          <w:sz w:val="24"/>
          <w:szCs w:val="24"/>
        </w:rPr>
        <w:t xml:space="preserve"> и -</w:t>
      </w:r>
      <w:r w:rsidRPr="00BB2940">
        <w:rPr>
          <w:sz w:val="24"/>
          <w:szCs w:val="24"/>
          <w:lang w:val="en-US"/>
        </w:rPr>
        <w:t>Le</w:t>
      </w:r>
      <w:r w:rsidRPr="00BB2940">
        <w:rPr>
          <w:sz w:val="24"/>
          <w:szCs w:val="24"/>
          <w:vertAlign w:val="superscript"/>
          <w:lang w:val="en-US"/>
        </w:rPr>
        <w:t>b</w:t>
      </w:r>
      <w:r w:rsidRPr="00BB2940">
        <w:rPr>
          <w:sz w:val="24"/>
          <w:szCs w:val="24"/>
        </w:rPr>
        <w:t xml:space="preserve">.  </w:t>
      </w:r>
    </w:p>
    <w:p w:rsidR="00832EDF" w:rsidRPr="00BB2940" w:rsidRDefault="00832EDF" w:rsidP="006D3572">
      <w:pPr>
        <w:ind w:firstLine="567"/>
        <w:jc w:val="both"/>
        <w:rPr>
          <w:sz w:val="24"/>
          <w:szCs w:val="24"/>
        </w:rPr>
      </w:pPr>
      <w:r w:rsidRPr="00BB2940">
        <w:rPr>
          <w:b/>
          <w:sz w:val="24"/>
          <w:szCs w:val="24"/>
        </w:rPr>
        <w:t>Результаты</w:t>
      </w:r>
      <w:r w:rsidR="00BB2940" w:rsidRPr="00BB2940">
        <w:rPr>
          <w:b/>
          <w:sz w:val="24"/>
          <w:szCs w:val="24"/>
        </w:rPr>
        <w:t>:</w:t>
      </w:r>
      <w:r w:rsidRPr="00BB2940">
        <w:rPr>
          <w:sz w:val="24"/>
          <w:szCs w:val="24"/>
        </w:rPr>
        <w:t xml:space="preserve"> Частота анти-</w:t>
      </w:r>
      <w:proofErr w:type="gramStart"/>
      <w:r w:rsidRPr="00BB2940">
        <w:rPr>
          <w:sz w:val="24"/>
          <w:szCs w:val="24"/>
          <w:lang w:val="en-US"/>
        </w:rPr>
        <w:t>D</w:t>
      </w:r>
      <w:proofErr w:type="gramEnd"/>
      <w:r w:rsidRPr="00BB2940">
        <w:rPr>
          <w:sz w:val="24"/>
          <w:szCs w:val="24"/>
        </w:rPr>
        <w:t>-антител среди аллоиммунизированных больных в Ха</w:t>
      </w:r>
      <w:r w:rsidRPr="00BB2940">
        <w:rPr>
          <w:sz w:val="24"/>
          <w:szCs w:val="24"/>
        </w:rPr>
        <w:t>н</w:t>
      </w:r>
      <w:r w:rsidRPr="00BB2940">
        <w:rPr>
          <w:sz w:val="24"/>
          <w:szCs w:val="24"/>
        </w:rPr>
        <w:t xml:space="preserve">ты-Мансийске составила 33,3 %, среди </w:t>
      </w:r>
      <w:proofErr w:type="spellStart"/>
      <w:r w:rsidRPr="00BB2940">
        <w:rPr>
          <w:sz w:val="24"/>
          <w:szCs w:val="24"/>
        </w:rPr>
        <w:t>аллоимунизированных</w:t>
      </w:r>
      <w:proofErr w:type="spellEnd"/>
      <w:r w:rsidRPr="00BB2940">
        <w:rPr>
          <w:sz w:val="24"/>
          <w:szCs w:val="24"/>
        </w:rPr>
        <w:t xml:space="preserve"> доноров в Сургуте – 12,6 %. Динамика структуры аллоиммунизации в указанных учреждениях за 2016–2019 гг. в ц</w:t>
      </w:r>
      <w:r w:rsidRPr="00BB2940">
        <w:rPr>
          <w:sz w:val="24"/>
          <w:szCs w:val="24"/>
        </w:rPr>
        <w:t>е</w:t>
      </w:r>
      <w:r w:rsidRPr="00BB2940">
        <w:rPr>
          <w:sz w:val="24"/>
          <w:szCs w:val="24"/>
        </w:rPr>
        <w:t>лом отражает позитивные сдвиги в сторону сокращения частоты анти-</w:t>
      </w:r>
      <w:r w:rsidRPr="00BB2940">
        <w:rPr>
          <w:sz w:val="24"/>
          <w:szCs w:val="24"/>
          <w:lang w:val="en-US"/>
        </w:rPr>
        <w:t>D</w:t>
      </w:r>
      <w:r w:rsidRPr="00BB2940">
        <w:rPr>
          <w:sz w:val="24"/>
          <w:szCs w:val="24"/>
        </w:rPr>
        <w:t>-антител среди мужчин, что несомненно свидетельствует о возросшем качестве гемотрансфузионного обеспечения населения указанных регионов Российской Федерации. В частности доля а</w:t>
      </w:r>
      <w:r w:rsidRPr="00BB2940">
        <w:rPr>
          <w:sz w:val="24"/>
          <w:szCs w:val="24"/>
        </w:rPr>
        <w:t>н</w:t>
      </w:r>
      <w:r w:rsidRPr="00BB2940">
        <w:rPr>
          <w:sz w:val="24"/>
          <w:szCs w:val="24"/>
        </w:rPr>
        <w:t>ти-</w:t>
      </w:r>
      <w:proofErr w:type="gramStart"/>
      <w:r w:rsidRPr="00BB2940">
        <w:rPr>
          <w:sz w:val="24"/>
          <w:szCs w:val="24"/>
          <w:lang w:val="en-US"/>
        </w:rPr>
        <w:t>D</w:t>
      </w:r>
      <w:proofErr w:type="gramEnd"/>
      <w:r w:rsidRPr="00BB2940">
        <w:rPr>
          <w:sz w:val="24"/>
          <w:szCs w:val="24"/>
        </w:rPr>
        <w:t>-антител снизилась с 50 до 33,3 % у больных и с 18 до 3 % у доноров. Однако сам факт наличия анти-</w:t>
      </w:r>
      <w:proofErr w:type="gramStart"/>
      <w:r w:rsidRPr="00BB2940">
        <w:rPr>
          <w:sz w:val="24"/>
          <w:szCs w:val="24"/>
          <w:lang w:val="en-US"/>
        </w:rPr>
        <w:t>D</w:t>
      </w:r>
      <w:proofErr w:type="gramEnd"/>
      <w:r w:rsidRPr="00BB2940">
        <w:rPr>
          <w:sz w:val="24"/>
          <w:szCs w:val="24"/>
        </w:rPr>
        <w:t>-антител и относительно высокая их частота в структуре аллоимм</w:t>
      </w:r>
      <w:r w:rsidRPr="00BB2940">
        <w:rPr>
          <w:sz w:val="24"/>
          <w:szCs w:val="24"/>
        </w:rPr>
        <w:t>у</w:t>
      </w:r>
      <w:r w:rsidRPr="00BB2940">
        <w:rPr>
          <w:sz w:val="24"/>
          <w:szCs w:val="24"/>
        </w:rPr>
        <w:t xml:space="preserve">низации мужчин вызывает обеспокоенность. Также обращают на себя внимание  случаи </w:t>
      </w:r>
      <w:r w:rsidRPr="00BB2940">
        <w:rPr>
          <w:noProof/>
          <w:sz w:val="24"/>
          <w:szCs w:val="24"/>
        </w:rPr>
        <w:t>выявления не только антител анти-</w:t>
      </w:r>
      <w:r w:rsidRPr="00BB2940">
        <w:rPr>
          <w:noProof/>
          <w:sz w:val="24"/>
          <w:szCs w:val="24"/>
          <w:lang w:val="en-US"/>
        </w:rPr>
        <w:t>D</w:t>
      </w:r>
      <w:r w:rsidRPr="00BB2940">
        <w:rPr>
          <w:noProof/>
          <w:sz w:val="24"/>
          <w:szCs w:val="24"/>
        </w:rPr>
        <w:t xml:space="preserve">, но и анти-С, -Е и -с у резус-положительных мужчин, имевших в своем фенотипе антигены </w:t>
      </w:r>
      <w:r w:rsidRPr="00BB2940">
        <w:rPr>
          <w:noProof/>
          <w:sz w:val="24"/>
          <w:szCs w:val="24"/>
          <w:lang w:val="en-US"/>
        </w:rPr>
        <w:t>D</w:t>
      </w:r>
      <w:r w:rsidRPr="00BB2940">
        <w:rPr>
          <w:noProof/>
          <w:sz w:val="24"/>
          <w:szCs w:val="24"/>
        </w:rPr>
        <w:t>, С, Е и с.</w:t>
      </w:r>
    </w:p>
    <w:p w:rsidR="00832EDF" w:rsidRPr="00BB2940" w:rsidRDefault="00832EDF" w:rsidP="006D3572">
      <w:pPr>
        <w:ind w:firstLine="567"/>
        <w:jc w:val="both"/>
        <w:rPr>
          <w:sz w:val="24"/>
          <w:szCs w:val="24"/>
        </w:rPr>
      </w:pPr>
      <w:r w:rsidRPr="00BB2940">
        <w:rPr>
          <w:b/>
          <w:sz w:val="24"/>
          <w:szCs w:val="24"/>
        </w:rPr>
        <w:t>Обсуждение</w:t>
      </w:r>
      <w:r w:rsidR="00BB2940" w:rsidRPr="00BB2940">
        <w:rPr>
          <w:b/>
          <w:sz w:val="24"/>
          <w:szCs w:val="24"/>
        </w:rPr>
        <w:t>:</w:t>
      </w:r>
      <w:r w:rsidRPr="00BB2940">
        <w:rPr>
          <w:sz w:val="24"/>
          <w:szCs w:val="24"/>
        </w:rPr>
        <w:t xml:space="preserve"> Вряд ли наличие анти-</w:t>
      </w:r>
      <w:proofErr w:type="gramStart"/>
      <w:r w:rsidRPr="00BB2940">
        <w:rPr>
          <w:sz w:val="24"/>
          <w:szCs w:val="24"/>
          <w:lang w:val="en-US"/>
        </w:rPr>
        <w:t>D</w:t>
      </w:r>
      <w:proofErr w:type="gramEnd"/>
      <w:r w:rsidRPr="00BB2940">
        <w:rPr>
          <w:sz w:val="24"/>
          <w:szCs w:val="24"/>
        </w:rPr>
        <w:t>-антител у резус-отрицательных мужчин явл</w:t>
      </w:r>
      <w:r w:rsidRPr="00BB2940">
        <w:rPr>
          <w:sz w:val="24"/>
          <w:szCs w:val="24"/>
        </w:rPr>
        <w:t>я</w:t>
      </w:r>
      <w:r w:rsidRPr="00BB2940">
        <w:rPr>
          <w:sz w:val="24"/>
          <w:szCs w:val="24"/>
        </w:rPr>
        <w:t xml:space="preserve">ется результатом спонтанного происхождения: </w:t>
      </w:r>
      <w:proofErr w:type="spellStart"/>
      <w:r w:rsidRPr="00BB2940">
        <w:rPr>
          <w:sz w:val="24"/>
          <w:szCs w:val="24"/>
        </w:rPr>
        <w:t>трансплацентарный</w:t>
      </w:r>
      <w:proofErr w:type="spellEnd"/>
      <w:r w:rsidRPr="00BB2940">
        <w:rPr>
          <w:sz w:val="24"/>
          <w:szCs w:val="24"/>
        </w:rPr>
        <w:t xml:space="preserve"> перенос </w:t>
      </w:r>
      <w:proofErr w:type="spellStart"/>
      <w:r w:rsidRPr="00BB2940">
        <w:rPr>
          <w:sz w:val="24"/>
          <w:szCs w:val="24"/>
        </w:rPr>
        <w:t>антителопр</w:t>
      </w:r>
      <w:r w:rsidRPr="00BB2940">
        <w:rPr>
          <w:sz w:val="24"/>
          <w:szCs w:val="24"/>
        </w:rPr>
        <w:t>о</w:t>
      </w:r>
      <w:r w:rsidRPr="00BB2940">
        <w:rPr>
          <w:sz w:val="24"/>
          <w:szCs w:val="24"/>
        </w:rPr>
        <w:t>дуцирующих</w:t>
      </w:r>
      <w:proofErr w:type="spellEnd"/>
      <w:r w:rsidRPr="00BB2940">
        <w:rPr>
          <w:sz w:val="24"/>
          <w:szCs w:val="24"/>
        </w:rPr>
        <w:t xml:space="preserve"> клеток от </w:t>
      </w:r>
      <w:proofErr w:type="spellStart"/>
      <w:r w:rsidRPr="00BB2940">
        <w:rPr>
          <w:sz w:val="24"/>
          <w:szCs w:val="24"/>
        </w:rPr>
        <w:t>аллоиммунизированной</w:t>
      </w:r>
      <w:proofErr w:type="spellEnd"/>
      <w:r w:rsidRPr="00BB2940">
        <w:rPr>
          <w:sz w:val="24"/>
          <w:szCs w:val="24"/>
        </w:rPr>
        <w:t xml:space="preserve"> матери плоду во время родов – явление редкое.</w:t>
      </w:r>
    </w:p>
    <w:p w:rsidR="00832EDF" w:rsidRPr="00BB2940" w:rsidRDefault="00832EDF" w:rsidP="006D3572">
      <w:pPr>
        <w:ind w:firstLine="567"/>
        <w:jc w:val="both"/>
        <w:rPr>
          <w:sz w:val="24"/>
          <w:szCs w:val="24"/>
        </w:rPr>
      </w:pPr>
      <w:r w:rsidRPr="00BB2940">
        <w:rPr>
          <w:sz w:val="24"/>
          <w:szCs w:val="24"/>
        </w:rPr>
        <w:t>Переливания эритроцитов в экстренных случаях без учета соответствия донора и р</w:t>
      </w:r>
      <w:r w:rsidRPr="00BB2940">
        <w:rPr>
          <w:sz w:val="24"/>
          <w:szCs w:val="24"/>
        </w:rPr>
        <w:t>е</w:t>
      </w:r>
      <w:r w:rsidRPr="00BB2940">
        <w:rPr>
          <w:sz w:val="24"/>
          <w:szCs w:val="24"/>
        </w:rPr>
        <w:t xml:space="preserve">ципиента по антигену </w:t>
      </w:r>
      <w:r w:rsidRPr="00BB2940">
        <w:rPr>
          <w:sz w:val="24"/>
          <w:szCs w:val="24"/>
          <w:lang w:val="en-US"/>
        </w:rPr>
        <w:t>D</w:t>
      </w:r>
      <w:r w:rsidRPr="00BB2940">
        <w:rPr>
          <w:sz w:val="24"/>
          <w:szCs w:val="24"/>
        </w:rPr>
        <w:t xml:space="preserve"> также редки и не могут обусловить наблюдаемую у мужчин о</w:t>
      </w:r>
      <w:r w:rsidRPr="00BB2940">
        <w:rPr>
          <w:sz w:val="24"/>
          <w:szCs w:val="24"/>
        </w:rPr>
        <w:t>т</w:t>
      </w:r>
      <w:r w:rsidRPr="00BB2940">
        <w:rPr>
          <w:sz w:val="24"/>
          <w:szCs w:val="24"/>
        </w:rPr>
        <w:t>носительно высокую частоту анти-</w:t>
      </w:r>
      <w:proofErr w:type="gramStart"/>
      <w:r w:rsidRPr="00BB2940">
        <w:rPr>
          <w:sz w:val="24"/>
          <w:szCs w:val="24"/>
          <w:lang w:val="en-US"/>
        </w:rPr>
        <w:t>D</w:t>
      </w:r>
      <w:proofErr w:type="gramEnd"/>
      <w:r w:rsidRPr="00BB2940">
        <w:rPr>
          <w:sz w:val="24"/>
          <w:szCs w:val="24"/>
        </w:rPr>
        <w:t>-антител.</w:t>
      </w:r>
    </w:p>
    <w:p w:rsidR="00832EDF" w:rsidRPr="00BB2940" w:rsidRDefault="00832EDF" w:rsidP="006D3572">
      <w:pPr>
        <w:ind w:firstLine="567"/>
        <w:jc w:val="both"/>
        <w:rPr>
          <w:sz w:val="24"/>
          <w:szCs w:val="24"/>
        </w:rPr>
      </w:pPr>
      <w:r w:rsidRPr="00BB2940">
        <w:rPr>
          <w:sz w:val="24"/>
          <w:szCs w:val="24"/>
        </w:rPr>
        <w:t xml:space="preserve">Некоторые </w:t>
      </w:r>
      <w:proofErr w:type="spellStart"/>
      <w:r w:rsidRPr="00BB2940">
        <w:rPr>
          <w:sz w:val="24"/>
          <w:szCs w:val="24"/>
        </w:rPr>
        <w:t>моноклональные</w:t>
      </w:r>
      <w:proofErr w:type="spellEnd"/>
      <w:r w:rsidRPr="00BB2940">
        <w:rPr>
          <w:sz w:val="24"/>
          <w:szCs w:val="24"/>
        </w:rPr>
        <w:t xml:space="preserve"> антитела анти-</w:t>
      </w:r>
      <w:proofErr w:type="gramStart"/>
      <w:r w:rsidRPr="00BB2940">
        <w:rPr>
          <w:sz w:val="24"/>
          <w:szCs w:val="24"/>
          <w:lang w:val="en-US"/>
        </w:rPr>
        <w:t>D</w:t>
      </w:r>
      <w:proofErr w:type="gramEnd"/>
      <w:r w:rsidRPr="00BB2940">
        <w:rPr>
          <w:sz w:val="24"/>
          <w:szCs w:val="24"/>
        </w:rPr>
        <w:t>, используемые для определения резус-принадлежности, имеют неодинаковый коэффициент корреляции в силу происхождения от одного клона иммунных клеток и могут не выявлять отдельные генетические разн</w:t>
      </w:r>
      <w:r w:rsidRPr="00BB2940">
        <w:rPr>
          <w:sz w:val="24"/>
          <w:szCs w:val="24"/>
        </w:rPr>
        <w:t>о</w:t>
      </w:r>
      <w:r w:rsidRPr="00BB2940">
        <w:rPr>
          <w:sz w:val="24"/>
          <w:szCs w:val="24"/>
        </w:rPr>
        <w:t xml:space="preserve">видности антигена </w:t>
      </w:r>
      <w:r w:rsidRPr="00BB2940">
        <w:rPr>
          <w:sz w:val="24"/>
          <w:szCs w:val="24"/>
          <w:lang w:val="en-US"/>
        </w:rPr>
        <w:t>D</w:t>
      </w:r>
      <w:r w:rsidRPr="00BB2940">
        <w:rPr>
          <w:sz w:val="24"/>
          <w:szCs w:val="24"/>
        </w:rPr>
        <w:t xml:space="preserve">. </w:t>
      </w:r>
    </w:p>
    <w:p w:rsidR="00832EDF" w:rsidRPr="00BB2940" w:rsidRDefault="00832EDF" w:rsidP="006D3572">
      <w:pPr>
        <w:ind w:firstLine="567"/>
        <w:jc w:val="both"/>
        <w:rPr>
          <w:sz w:val="24"/>
          <w:szCs w:val="24"/>
        </w:rPr>
      </w:pPr>
      <w:r w:rsidRPr="00BB2940">
        <w:rPr>
          <w:sz w:val="24"/>
          <w:szCs w:val="24"/>
        </w:rPr>
        <w:t>Не исключено, хотя еще не доказано, происхождение анти-</w:t>
      </w:r>
      <w:proofErr w:type="gramStart"/>
      <w:r w:rsidRPr="00BB2940">
        <w:rPr>
          <w:sz w:val="24"/>
          <w:szCs w:val="24"/>
          <w:lang w:val="en-US"/>
        </w:rPr>
        <w:t>D</w:t>
      </w:r>
      <w:proofErr w:type="gramEnd"/>
      <w:r w:rsidRPr="00BB2940">
        <w:rPr>
          <w:sz w:val="24"/>
          <w:szCs w:val="24"/>
        </w:rPr>
        <w:t>-антител вследствие п</w:t>
      </w:r>
      <w:r w:rsidRPr="00BB2940">
        <w:rPr>
          <w:sz w:val="24"/>
          <w:szCs w:val="24"/>
        </w:rPr>
        <w:t>о</w:t>
      </w:r>
      <w:r w:rsidRPr="00BB2940">
        <w:rPr>
          <w:sz w:val="24"/>
          <w:szCs w:val="24"/>
        </w:rPr>
        <w:t xml:space="preserve">лового контакта мужчин </w:t>
      </w:r>
      <w:r w:rsidRPr="00BB2940">
        <w:rPr>
          <w:sz w:val="24"/>
          <w:szCs w:val="24"/>
          <w:lang w:val="en-US"/>
        </w:rPr>
        <w:t>D</w:t>
      </w:r>
      <w:r w:rsidRPr="00BB2940">
        <w:rPr>
          <w:sz w:val="24"/>
          <w:szCs w:val="24"/>
        </w:rPr>
        <w:t xml:space="preserve">– и женщин </w:t>
      </w:r>
      <w:r w:rsidRPr="00BB2940">
        <w:rPr>
          <w:sz w:val="24"/>
          <w:szCs w:val="24"/>
          <w:lang w:val="en-US"/>
        </w:rPr>
        <w:t>D</w:t>
      </w:r>
      <w:r w:rsidRPr="00BB2940">
        <w:rPr>
          <w:sz w:val="24"/>
          <w:szCs w:val="24"/>
        </w:rPr>
        <w:t xml:space="preserve">+. </w:t>
      </w:r>
    </w:p>
    <w:p w:rsidR="00832EDF" w:rsidRPr="00BB2940" w:rsidRDefault="00832EDF" w:rsidP="006D3572">
      <w:pPr>
        <w:ind w:firstLine="567"/>
        <w:jc w:val="both"/>
        <w:rPr>
          <w:sz w:val="24"/>
          <w:szCs w:val="24"/>
        </w:rPr>
      </w:pPr>
      <w:r w:rsidRPr="00BB2940">
        <w:rPr>
          <w:sz w:val="24"/>
          <w:szCs w:val="24"/>
        </w:rPr>
        <w:t>Возможно сочетание перечисленных выше факторов.</w:t>
      </w:r>
    </w:p>
    <w:p w:rsidR="00832EDF" w:rsidRPr="00BB2940" w:rsidRDefault="00832EDF" w:rsidP="006D3572">
      <w:pPr>
        <w:ind w:firstLine="567"/>
        <w:jc w:val="both"/>
        <w:rPr>
          <w:sz w:val="24"/>
          <w:szCs w:val="24"/>
        </w:rPr>
      </w:pPr>
      <w:r w:rsidRPr="00BB2940">
        <w:rPr>
          <w:sz w:val="24"/>
          <w:szCs w:val="24"/>
        </w:rPr>
        <w:t>С достаточно высокой долей вероятности можно предположить, что анти-</w:t>
      </w:r>
      <w:proofErr w:type="gramStart"/>
      <w:r w:rsidRPr="00BB2940">
        <w:rPr>
          <w:sz w:val="24"/>
          <w:szCs w:val="24"/>
          <w:lang w:val="en-US"/>
        </w:rPr>
        <w:t>D</w:t>
      </w:r>
      <w:proofErr w:type="gramEnd"/>
      <w:r w:rsidRPr="00BB2940">
        <w:rPr>
          <w:sz w:val="24"/>
          <w:szCs w:val="24"/>
        </w:rPr>
        <w:t xml:space="preserve">-антитела у резус-отрицательных мужчин явились следствием переливания реципиентам </w:t>
      </w:r>
      <w:r w:rsidRPr="00BB2940">
        <w:rPr>
          <w:sz w:val="24"/>
          <w:szCs w:val="24"/>
          <w:lang w:val="en-US"/>
        </w:rPr>
        <w:t>D</w:t>
      </w:r>
      <w:r w:rsidRPr="00BB2940">
        <w:rPr>
          <w:sz w:val="24"/>
          <w:szCs w:val="24"/>
        </w:rPr>
        <w:t xml:space="preserve">– крови доноров, ошибочно отнесенных к резус-отрицательным в связи с наличием в их эритроцитах слабых и парциальных форм антигена </w:t>
      </w:r>
      <w:r w:rsidRPr="00BB2940">
        <w:rPr>
          <w:sz w:val="24"/>
          <w:szCs w:val="24"/>
          <w:lang w:val="en-US"/>
        </w:rPr>
        <w:t>D</w:t>
      </w:r>
      <w:r w:rsidRPr="00BB2940">
        <w:rPr>
          <w:sz w:val="24"/>
          <w:szCs w:val="24"/>
        </w:rPr>
        <w:t>. Такие формы антигенов, сво</w:t>
      </w:r>
      <w:r w:rsidRPr="00BB2940">
        <w:rPr>
          <w:sz w:val="24"/>
          <w:szCs w:val="24"/>
        </w:rPr>
        <w:t>й</w:t>
      </w:r>
      <w:r w:rsidRPr="00BB2940">
        <w:rPr>
          <w:sz w:val="24"/>
          <w:szCs w:val="24"/>
        </w:rPr>
        <w:t xml:space="preserve">ственные в большей мере представителям монголоидных этносов, не выявляются </w:t>
      </w:r>
      <w:r w:rsidRPr="00BB2940">
        <w:rPr>
          <w:i/>
          <w:sz w:val="24"/>
          <w:szCs w:val="24"/>
          <w:lang w:val="en-US"/>
        </w:rPr>
        <w:t>in</w:t>
      </w:r>
      <w:r w:rsidRPr="00BB2940">
        <w:rPr>
          <w:i/>
          <w:sz w:val="24"/>
          <w:szCs w:val="24"/>
        </w:rPr>
        <w:t xml:space="preserve"> </w:t>
      </w:r>
      <w:r w:rsidRPr="00BB2940">
        <w:rPr>
          <w:i/>
          <w:sz w:val="24"/>
          <w:szCs w:val="24"/>
          <w:lang w:val="en-US"/>
        </w:rPr>
        <w:t>vitro</w:t>
      </w:r>
      <w:r w:rsidRPr="00BB2940">
        <w:rPr>
          <w:sz w:val="24"/>
          <w:szCs w:val="24"/>
        </w:rPr>
        <w:t xml:space="preserve"> прямыми иммуносерологическими методами (на плоскости, в пробирке, в геле), но проя</w:t>
      </w:r>
      <w:r w:rsidRPr="00BB2940">
        <w:rPr>
          <w:sz w:val="24"/>
          <w:szCs w:val="24"/>
        </w:rPr>
        <w:t>в</w:t>
      </w:r>
      <w:r w:rsidRPr="00BB2940">
        <w:rPr>
          <w:sz w:val="24"/>
          <w:szCs w:val="24"/>
        </w:rPr>
        <w:lastRenderedPageBreak/>
        <w:t>ляют иммуногенность</w:t>
      </w:r>
      <w:r w:rsidRPr="00BB2940">
        <w:rPr>
          <w:i/>
          <w:sz w:val="24"/>
          <w:szCs w:val="24"/>
        </w:rPr>
        <w:t xml:space="preserve"> </w:t>
      </w:r>
      <w:r w:rsidRPr="00BB2940">
        <w:rPr>
          <w:i/>
          <w:sz w:val="24"/>
          <w:szCs w:val="24"/>
          <w:lang w:val="en-US"/>
        </w:rPr>
        <w:t>in</w:t>
      </w:r>
      <w:r w:rsidRPr="00BB2940">
        <w:rPr>
          <w:i/>
          <w:sz w:val="24"/>
          <w:szCs w:val="24"/>
        </w:rPr>
        <w:t xml:space="preserve"> </w:t>
      </w:r>
      <w:r w:rsidRPr="00BB2940">
        <w:rPr>
          <w:i/>
          <w:sz w:val="24"/>
          <w:szCs w:val="24"/>
          <w:lang w:val="en-US"/>
        </w:rPr>
        <w:t>vivo</w:t>
      </w:r>
      <w:r w:rsidRPr="00BB2940">
        <w:rPr>
          <w:sz w:val="24"/>
          <w:szCs w:val="24"/>
        </w:rPr>
        <w:t xml:space="preserve">. О существовании таких форм антигенов </w:t>
      </w:r>
      <w:r w:rsidRPr="00BB2940">
        <w:rPr>
          <w:sz w:val="24"/>
          <w:szCs w:val="24"/>
          <w:lang w:val="en-US"/>
        </w:rPr>
        <w:t>D</w:t>
      </w:r>
      <w:r w:rsidRPr="00BB2940">
        <w:rPr>
          <w:sz w:val="24"/>
          <w:szCs w:val="24"/>
        </w:rPr>
        <w:t xml:space="preserve">, которые можно обозначить термином «серологически негативные – </w:t>
      </w:r>
      <w:proofErr w:type="spellStart"/>
      <w:r w:rsidRPr="00BB2940">
        <w:rPr>
          <w:sz w:val="24"/>
          <w:szCs w:val="24"/>
        </w:rPr>
        <w:t>иммуногенно</w:t>
      </w:r>
      <w:proofErr w:type="spellEnd"/>
      <w:r w:rsidRPr="00BB2940">
        <w:rPr>
          <w:sz w:val="24"/>
          <w:szCs w:val="24"/>
        </w:rPr>
        <w:t xml:space="preserve"> позитивные», свид</w:t>
      </w:r>
      <w:r w:rsidRPr="00BB2940">
        <w:rPr>
          <w:sz w:val="24"/>
          <w:szCs w:val="24"/>
        </w:rPr>
        <w:t>е</w:t>
      </w:r>
      <w:r w:rsidRPr="00BB2940">
        <w:rPr>
          <w:sz w:val="24"/>
          <w:szCs w:val="24"/>
        </w:rPr>
        <w:t>тельствуют статистические данные отечественных и зарубежных авторов, согласно кот</w:t>
      </w:r>
      <w:r w:rsidRPr="00BB2940">
        <w:rPr>
          <w:sz w:val="24"/>
          <w:szCs w:val="24"/>
        </w:rPr>
        <w:t>о</w:t>
      </w:r>
      <w:r w:rsidRPr="00BB2940">
        <w:rPr>
          <w:sz w:val="24"/>
          <w:szCs w:val="24"/>
        </w:rPr>
        <w:t>рым процент анти-</w:t>
      </w:r>
      <w:proofErr w:type="gramStart"/>
      <w:r w:rsidRPr="00BB2940">
        <w:rPr>
          <w:sz w:val="24"/>
          <w:szCs w:val="24"/>
          <w:lang w:val="en-US"/>
        </w:rPr>
        <w:t>D</w:t>
      </w:r>
      <w:proofErr w:type="gramEnd"/>
      <w:r w:rsidRPr="00BB2940">
        <w:rPr>
          <w:sz w:val="24"/>
          <w:szCs w:val="24"/>
        </w:rPr>
        <w:t>-антител у реципиентов мужчин непомерно высок, несмотря на с</w:t>
      </w:r>
      <w:r w:rsidRPr="00BB2940">
        <w:rPr>
          <w:sz w:val="24"/>
          <w:szCs w:val="24"/>
        </w:rPr>
        <w:t>о</w:t>
      </w:r>
      <w:r w:rsidRPr="00BB2940">
        <w:rPr>
          <w:sz w:val="24"/>
          <w:szCs w:val="24"/>
        </w:rPr>
        <w:t>блюдение правила соответствия пар донор</w:t>
      </w:r>
      <w:r w:rsidRPr="00BB2940">
        <w:rPr>
          <w:noProof/>
          <w:sz w:val="24"/>
          <w:szCs w:val="24"/>
        </w:rPr>
        <w:t xml:space="preserve"> – </w:t>
      </w:r>
      <w:r w:rsidRPr="00BB2940">
        <w:rPr>
          <w:sz w:val="24"/>
          <w:szCs w:val="24"/>
        </w:rPr>
        <w:t xml:space="preserve">реципиент по фенотипу </w:t>
      </w:r>
      <w:r w:rsidRPr="00BB2940">
        <w:rPr>
          <w:sz w:val="24"/>
          <w:szCs w:val="24"/>
          <w:lang w:val="en-US"/>
        </w:rPr>
        <w:t>D</w:t>
      </w:r>
      <w:r w:rsidRPr="00BB2940">
        <w:rPr>
          <w:sz w:val="24"/>
          <w:szCs w:val="24"/>
        </w:rPr>
        <w:t xml:space="preserve">+ и </w:t>
      </w:r>
      <w:r w:rsidRPr="00BB2940">
        <w:rPr>
          <w:sz w:val="24"/>
          <w:szCs w:val="24"/>
          <w:lang w:val="en-US"/>
        </w:rPr>
        <w:t>D</w:t>
      </w:r>
      <w:r w:rsidRPr="00BB2940">
        <w:rPr>
          <w:sz w:val="24"/>
          <w:szCs w:val="24"/>
        </w:rPr>
        <w:t>– при пров</w:t>
      </w:r>
      <w:r w:rsidRPr="00BB2940">
        <w:rPr>
          <w:sz w:val="24"/>
          <w:szCs w:val="24"/>
        </w:rPr>
        <w:t>е</w:t>
      </w:r>
      <w:r w:rsidRPr="00BB2940">
        <w:rPr>
          <w:sz w:val="24"/>
          <w:szCs w:val="24"/>
        </w:rPr>
        <w:t>дении гемотрансфузий. Так, по данным Центра крови им. О.К. Гаврилова (Москва) 38,9 % аллоиммунизированных пациентов мужчин (291/730) имели анти-</w:t>
      </w:r>
      <w:proofErr w:type="gramStart"/>
      <w:r w:rsidRPr="00BB2940">
        <w:rPr>
          <w:sz w:val="24"/>
          <w:szCs w:val="24"/>
          <w:lang w:val="en-US"/>
        </w:rPr>
        <w:t>D</w:t>
      </w:r>
      <w:proofErr w:type="gramEnd"/>
      <w:r w:rsidRPr="00BB2940">
        <w:rPr>
          <w:sz w:val="24"/>
          <w:szCs w:val="24"/>
        </w:rPr>
        <w:t xml:space="preserve">-антитела. По данным регистра </w:t>
      </w:r>
      <w:r w:rsidRPr="00BB2940">
        <w:rPr>
          <w:sz w:val="24"/>
          <w:szCs w:val="24"/>
          <w:lang w:val="en-US"/>
        </w:rPr>
        <w:t>REDS</w:t>
      </w:r>
      <w:r w:rsidRPr="00BB2940">
        <w:rPr>
          <w:sz w:val="24"/>
          <w:szCs w:val="24"/>
        </w:rPr>
        <w:t>‐</w:t>
      </w:r>
      <w:r w:rsidRPr="00BB2940">
        <w:rPr>
          <w:sz w:val="24"/>
          <w:szCs w:val="24"/>
          <w:lang w:val="en-US"/>
        </w:rPr>
        <w:t>III</w:t>
      </w:r>
      <w:r w:rsidRPr="00BB2940">
        <w:rPr>
          <w:sz w:val="24"/>
          <w:szCs w:val="24"/>
        </w:rPr>
        <w:t>, среди доноров США, у которых были выявлены антиэритроцитарные антитела, более 15 % мужчин имели антитела анти-</w:t>
      </w:r>
      <w:proofErr w:type="gramStart"/>
      <w:r w:rsidRPr="00BB2940">
        <w:rPr>
          <w:sz w:val="24"/>
          <w:szCs w:val="24"/>
          <w:lang w:val="en-US"/>
        </w:rPr>
        <w:t>D</w:t>
      </w:r>
      <w:proofErr w:type="gramEnd"/>
      <w:r w:rsidRPr="00BB2940">
        <w:rPr>
          <w:sz w:val="24"/>
          <w:szCs w:val="24"/>
        </w:rPr>
        <w:t xml:space="preserve">. </w:t>
      </w:r>
    </w:p>
    <w:p w:rsidR="00832EDF" w:rsidRPr="00BB2940" w:rsidRDefault="00832EDF" w:rsidP="006D3572">
      <w:pPr>
        <w:ind w:right="-2" w:firstLine="567"/>
        <w:jc w:val="both"/>
        <w:rPr>
          <w:noProof/>
          <w:sz w:val="24"/>
          <w:szCs w:val="24"/>
        </w:rPr>
      </w:pPr>
      <w:r w:rsidRPr="00BB2940">
        <w:rPr>
          <w:noProof/>
          <w:sz w:val="24"/>
          <w:szCs w:val="24"/>
        </w:rPr>
        <w:t>Наличие антител анти-</w:t>
      </w:r>
      <w:r w:rsidRPr="00BB2940">
        <w:rPr>
          <w:noProof/>
          <w:sz w:val="24"/>
          <w:szCs w:val="24"/>
          <w:lang w:val="en-US"/>
        </w:rPr>
        <w:t>D</w:t>
      </w:r>
      <w:r w:rsidRPr="00BB2940">
        <w:rPr>
          <w:noProof/>
          <w:sz w:val="24"/>
          <w:szCs w:val="24"/>
        </w:rPr>
        <w:t xml:space="preserve">, а также анти-С, -Е и -с у резус-положительных мужчин, имевших в своем фенотипе антигены </w:t>
      </w:r>
      <w:r w:rsidRPr="00BB2940">
        <w:rPr>
          <w:noProof/>
          <w:sz w:val="24"/>
          <w:szCs w:val="24"/>
          <w:lang w:val="en-US"/>
        </w:rPr>
        <w:t>D</w:t>
      </w:r>
      <w:r w:rsidRPr="00BB2940">
        <w:rPr>
          <w:noProof/>
          <w:sz w:val="24"/>
          <w:szCs w:val="24"/>
        </w:rPr>
        <w:t xml:space="preserve">, С, Е и с, указывает на распространенность и иммуногенность парциальных форм не только антигена </w:t>
      </w:r>
      <w:r w:rsidRPr="00BB2940">
        <w:rPr>
          <w:noProof/>
          <w:sz w:val="24"/>
          <w:szCs w:val="24"/>
          <w:lang w:val="en-US"/>
        </w:rPr>
        <w:t>D</w:t>
      </w:r>
      <w:r w:rsidRPr="00BB2940">
        <w:rPr>
          <w:noProof/>
          <w:sz w:val="24"/>
          <w:szCs w:val="24"/>
        </w:rPr>
        <w:t xml:space="preserve">, но и антигенов С, Е и с.   </w:t>
      </w:r>
    </w:p>
    <w:p w:rsidR="00832EDF" w:rsidRDefault="00BB2940" w:rsidP="006D3572">
      <w:pPr>
        <w:ind w:right="-2"/>
        <w:jc w:val="both"/>
        <w:rPr>
          <w:sz w:val="24"/>
          <w:szCs w:val="24"/>
        </w:rPr>
      </w:pPr>
      <w:r w:rsidRPr="00BB2940">
        <w:rPr>
          <w:b/>
          <w:sz w:val="24"/>
          <w:szCs w:val="24"/>
        </w:rPr>
        <w:t xml:space="preserve">Заключение: </w:t>
      </w:r>
      <w:r w:rsidR="00832EDF" w:rsidRPr="00BB2940">
        <w:rPr>
          <w:b/>
          <w:sz w:val="24"/>
          <w:szCs w:val="24"/>
        </w:rPr>
        <w:t xml:space="preserve"> </w:t>
      </w:r>
      <w:r w:rsidR="00832EDF" w:rsidRPr="00BB2940">
        <w:rPr>
          <w:sz w:val="24"/>
          <w:szCs w:val="24"/>
        </w:rPr>
        <w:t>Необходимы</w:t>
      </w:r>
      <w:r w:rsidR="00832EDF" w:rsidRPr="00BB2940">
        <w:rPr>
          <w:b/>
          <w:sz w:val="24"/>
          <w:szCs w:val="24"/>
        </w:rPr>
        <w:t xml:space="preserve"> </w:t>
      </w:r>
      <w:r w:rsidR="00832EDF" w:rsidRPr="00BB2940">
        <w:rPr>
          <w:sz w:val="24"/>
          <w:szCs w:val="24"/>
        </w:rPr>
        <w:t>расширенные исследования частоты, динамики и структуры аллоиммунизации, а также особенностей распределения слабых и парциальных форм а</w:t>
      </w:r>
      <w:r w:rsidR="00832EDF" w:rsidRPr="00BB2940">
        <w:rPr>
          <w:sz w:val="24"/>
          <w:szCs w:val="24"/>
        </w:rPr>
        <w:t>н</w:t>
      </w:r>
      <w:r w:rsidR="00832EDF" w:rsidRPr="00BB2940">
        <w:rPr>
          <w:sz w:val="24"/>
          <w:szCs w:val="24"/>
        </w:rPr>
        <w:t>тигенов эритроцитов в различных контингентах населения Российской Федерации</w:t>
      </w:r>
      <w:r w:rsidR="001737C6">
        <w:rPr>
          <w:sz w:val="24"/>
          <w:szCs w:val="24"/>
        </w:rPr>
        <w:t xml:space="preserve"> и др</w:t>
      </w:r>
      <w:r w:rsidR="001737C6">
        <w:rPr>
          <w:sz w:val="24"/>
          <w:szCs w:val="24"/>
        </w:rPr>
        <w:t>у</w:t>
      </w:r>
      <w:r w:rsidR="001737C6">
        <w:rPr>
          <w:sz w:val="24"/>
          <w:szCs w:val="24"/>
        </w:rPr>
        <w:t>гих стран</w:t>
      </w:r>
      <w:r w:rsidR="00832EDF" w:rsidRPr="00BB2940">
        <w:rPr>
          <w:sz w:val="24"/>
          <w:szCs w:val="24"/>
        </w:rPr>
        <w:t>. Особенно это важно в связи с миграционными процессами</w:t>
      </w:r>
      <w:r w:rsidR="001737C6">
        <w:rPr>
          <w:sz w:val="24"/>
          <w:szCs w:val="24"/>
        </w:rPr>
        <w:t xml:space="preserve"> в </w:t>
      </w:r>
      <w:r w:rsidR="00832EDF" w:rsidRPr="00BB2940">
        <w:rPr>
          <w:sz w:val="24"/>
          <w:szCs w:val="24"/>
        </w:rPr>
        <w:t>последние два д</w:t>
      </w:r>
      <w:r w:rsidR="00832EDF" w:rsidRPr="00BB2940">
        <w:rPr>
          <w:sz w:val="24"/>
          <w:szCs w:val="24"/>
        </w:rPr>
        <w:t>е</w:t>
      </w:r>
      <w:r w:rsidR="00832EDF" w:rsidRPr="00BB2940">
        <w:rPr>
          <w:sz w:val="24"/>
          <w:szCs w:val="24"/>
        </w:rPr>
        <w:t>сятилетия</w:t>
      </w:r>
      <w:r w:rsidR="001737C6">
        <w:rPr>
          <w:sz w:val="24"/>
          <w:szCs w:val="24"/>
        </w:rPr>
        <w:t>,</w:t>
      </w:r>
      <w:r w:rsidR="00832EDF" w:rsidRPr="00BB2940">
        <w:rPr>
          <w:sz w:val="24"/>
          <w:szCs w:val="24"/>
        </w:rPr>
        <w:t xml:space="preserve"> </w:t>
      </w:r>
      <w:r w:rsidR="001737C6">
        <w:rPr>
          <w:sz w:val="24"/>
          <w:szCs w:val="24"/>
        </w:rPr>
        <w:t xml:space="preserve">которые </w:t>
      </w:r>
      <w:r w:rsidR="00832EDF" w:rsidRPr="00BB2940">
        <w:rPr>
          <w:sz w:val="24"/>
          <w:szCs w:val="24"/>
        </w:rPr>
        <w:t xml:space="preserve">существенно </w:t>
      </w:r>
      <w:proofErr w:type="spellStart"/>
      <w:r w:rsidR="001737C6">
        <w:rPr>
          <w:sz w:val="24"/>
          <w:szCs w:val="24"/>
        </w:rPr>
        <w:t>увеличиваюь</w:t>
      </w:r>
      <w:proofErr w:type="spellEnd"/>
      <w:r w:rsidR="00832EDF" w:rsidRPr="00BB2940">
        <w:rPr>
          <w:sz w:val="24"/>
          <w:szCs w:val="24"/>
        </w:rPr>
        <w:t xml:space="preserve"> зоны </w:t>
      </w:r>
      <w:proofErr w:type="spellStart"/>
      <w:r w:rsidR="00832EDF" w:rsidRPr="00BB2940">
        <w:rPr>
          <w:sz w:val="24"/>
          <w:szCs w:val="24"/>
        </w:rPr>
        <w:t>полимикстных</w:t>
      </w:r>
      <w:proofErr w:type="spellEnd"/>
      <w:r w:rsidR="00832EDF" w:rsidRPr="00BB2940">
        <w:rPr>
          <w:sz w:val="24"/>
          <w:szCs w:val="24"/>
        </w:rPr>
        <w:t xml:space="preserve"> </w:t>
      </w:r>
      <w:proofErr w:type="spellStart"/>
      <w:r w:rsidR="00832EDF" w:rsidRPr="00BB2940">
        <w:rPr>
          <w:sz w:val="24"/>
          <w:szCs w:val="24"/>
        </w:rPr>
        <w:t>европеоидо</w:t>
      </w:r>
      <w:proofErr w:type="spellEnd"/>
      <w:r w:rsidR="00832EDF" w:rsidRPr="00BB2940">
        <w:rPr>
          <w:sz w:val="24"/>
          <w:szCs w:val="24"/>
        </w:rPr>
        <w:t>-монголоидных популяций</w:t>
      </w:r>
      <w:r w:rsidR="001737C6">
        <w:rPr>
          <w:sz w:val="24"/>
          <w:szCs w:val="24"/>
        </w:rPr>
        <w:t xml:space="preserve"> и тем самым</w:t>
      </w:r>
      <w:r w:rsidR="00832EDF" w:rsidRPr="00BB2940">
        <w:rPr>
          <w:sz w:val="24"/>
          <w:szCs w:val="24"/>
        </w:rPr>
        <w:t xml:space="preserve"> </w:t>
      </w:r>
      <w:proofErr w:type="spellStart"/>
      <w:r w:rsidR="00832EDF" w:rsidRPr="00BB2940">
        <w:rPr>
          <w:sz w:val="24"/>
          <w:szCs w:val="24"/>
        </w:rPr>
        <w:t>повыша</w:t>
      </w:r>
      <w:r w:rsidR="001737C6">
        <w:rPr>
          <w:sz w:val="24"/>
          <w:szCs w:val="24"/>
        </w:rPr>
        <w:t>ют</w:t>
      </w:r>
      <w:r w:rsidR="00832EDF" w:rsidRPr="00BB2940">
        <w:rPr>
          <w:sz w:val="24"/>
          <w:szCs w:val="24"/>
        </w:rPr>
        <w:t>т</w:t>
      </w:r>
      <w:proofErr w:type="spellEnd"/>
      <w:r w:rsidR="00832EDF" w:rsidRPr="00BB2940">
        <w:rPr>
          <w:sz w:val="24"/>
          <w:szCs w:val="24"/>
        </w:rPr>
        <w:t xml:space="preserve"> риск аллоиммунизации населения трансфузионно опасными антигенами эритроцитов, в первую очередь парциальными формами </w:t>
      </w:r>
      <w:r w:rsidR="00832EDF" w:rsidRPr="00BB2940">
        <w:rPr>
          <w:sz w:val="24"/>
          <w:szCs w:val="24"/>
          <w:lang w:val="en-US"/>
        </w:rPr>
        <w:t>RHD</w:t>
      </w:r>
      <w:r w:rsidR="00832EDF" w:rsidRPr="00BB2940">
        <w:rPr>
          <w:sz w:val="24"/>
          <w:szCs w:val="24"/>
        </w:rPr>
        <w:t xml:space="preserve"> и других ант</w:t>
      </w:r>
      <w:r w:rsidR="00832EDF" w:rsidRPr="00BB2940">
        <w:rPr>
          <w:sz w:val="24"/>
          <w:szCs w:val="24"/>
        </w:rPr>
        <w:t>и</w:t>
      </w:r>
      <w:r w:rsidR="00832EDF" w:rsidRPr="00BB2940">
        <w:rPr>
          <w:sz w:val="24"/>
          <w:szCs w:val="24"/>
        </w:rPr>
        <w:t xml:space="preserve">генов.  </w:t>
      </w:r>
    </w:p>
    <w:p w:rsidR="00F87446" w:rsidRPr="00BB2940" w:rsidRDefault="00F87446" w:rsidP="006D3572">
      <w:pPr>
        <w:ind w:right="-2"/>
        <w:jc w:val="both"/>
        <w:rPr>
          <w:sz w:val="24"/>
          <w:szCs w:val="24"/>
        </w:rPr>
      </w:pPr>
    </w:p>
    <w:p w:rsidR="004C613E" w:rsidRDefault="004C613E" w:rsidP="006D3572">
      <w:pPr>
        <w:jc w:val="both"/>
        <w:rPr>
          <w:rStyle w:val="tlid-translation"/>
          <w:sz w:val="24"/>
          <w:szCs w:val="24"/>
        </w:rPr>
      </w:pPr>
      <w:bookmarkStart w:id="0" w:name="_GoBack"/>
      <w:bookmarkEnd w:id="0"/>
    </w:p>
    <w:p w:rsidR="00F87446" w:rsidRPr="00347ADB" w:rsidRDefault="00F87446" w:rsidP="006D3572">
      <w:pPr>
        <w:jc w:val="both"/>
        <w:rPr>
          <w:rStyle w:val="tlid-translation"/>
          <w:lang w:val="en"/>
        </w:rPr>
      </w:pPr>
      <w:r w:rsidRPr="00347ADB">
        <w:rPr>
          <w:rStyle w:val="tlid-translation"/>
          <w:lang w:val="en"/>
        </w:rPr>
        <w:t>High frequency of anti-D antibodies in men</w:t>
      </w:r>
      <w:r w:rsidR="00784073" w:rsidRPr="00347ADB">
        <w:rPr>
          <w:rStyle w:val="tlid-translation"/>
          <w:lang w:val="en-US"/>
        </w:rPr>
        <w:t xml:space="preserve"> –</w:t>
      </w:r>
      <w:r w:rsidRPr="00347ADB">
        <w:rPr>
          <w:rStyle w:val="tlid-translation"/>
          <w:lang w:val="en"/>
        </w:rPr>
        <w:t xml:space="preserve"> what to do?</w:t>
      </w:r>
    </w:p>
    <w:p w:rsidR="00F87446" w:rsidRPr="00347ADB" w:rsidRDefault="00F87446" w:rsidP="006D3572">
      <w:pPr>
        <w:jc w:val="both"/>
        <w:rPr>
          <w:rStyle w:val="tlid-translation"/>
          <w:vertAlign w:val="superscript"/>
          <w:lang w:val="en"/>
        </w:rPr>
      </w:pPr>
      <w:r w:rsidRPr="00347ADB">
        <w:rPr>
          <w:lang w:val="en"/>
        </w:rPr>
        <w:br/>
      </w:r>
      <w:proofErr w:type="spellStart"/>
      <w:r w:rsidRPr="00347ADB">
        <w:rPr>
          <w:rStyle w:val="tlid-translation"/>
          <w:lang w:val="en"/>
        </w:rPr>
        <w:t>Donskov</w:t>
      </w:r>
      <w:proofErr w:type="spellEnd"/>
      <w:r w:rsidRPr="00347ADB">
        <w:rPr>
          <w:rStyle w:val="tlid-translation"/>
          <w:lang w:val="en"/>
        </w:rPr>
        <w:t xml:space="preserve"> S.I.</w:t>
      </w:r>
      <w:r w:rsidRPr="00347ADB">
        <w:rPr>
          <w:rStyle w:val="tlid-translation"/>
          <w:vertAlign w:val="superscript"/>
          <w:lang w:val="en"/>
        </w:rPr>
        <w:t>1</w:t>
      </w:r>
      <w:r w:rsidRPr="00347ADB">
        <w:rPr>
          <w:rStyle w:val="tlid-translation"/>
          <w:lang w:val="en"/>
        </w:rPr>
        <w:t xml:space="preserve">, </w:t>
      </w:r>
      <w:proofErr w:type="spellStart"/>
      <w:r w:rsidRPr="00347ADB">
        <w:rPr>
          <w:rStyle w:val="tlid-translation"/>
          <w:lang w:val="en"/>
        </w:rPr>
        <w:t>Gusachenko</w:t>
      </w:r>
      <w:proofErr w:type="spellEnd"/>
      <w:r w:rsidRPr="00347ADB">
        <w:rPr>
          <w:rStyle w:val="tlid-translation"/>
          <w:lang w:val="en"/>
        </w:rPr>
        <w:t xml:space="preserve"> L.A.</w:t>
      </w:r>
      <w:r w:rsidRPr="00347ADB">
        <w:rPr>
          <w:rStyle w:val="tlid-translation"/>
          <w:vertAlign w:val="superscript"/>
          <w:lang w:val="en"/>
        </w:rPr>
        <w:t>2</w:t>
      </w:r>
      <w:r w:rsidRPr="00347ADB">
        <w:rPr>
          <w:rStyle w:val="tlid-translation"/>
          <w:lang w:val="en"/>
        </w:rPr>
        <w:t xml:space="preserve">, </w:t>
      </w:r>
      <w:proofErr w:type="spellStart"/>
      <w:r w:rsidRPr="00347ADB">
        <w:rPr>
          <w:rStyle w:val="tlid-translation"/>
          <w:lang w:val="en"/>
        </w:rPr>
        <w:t>Zinovieva</w:t>
      </w:r>
      <w:proofErr w:type="spellEnd"/>
      <w:r w:rsidRPr="00347ADB">
        <w:rPr>
          <w:rStyle w:val="tlid-translation"/>
          <w:lang w:val="en"/>
        </w:rPr>
        <w:t xml:space="preserve"> A.V.</w:t>
      </w:r>
      <w:r w:rsidRPr="00347ADB">
        <w:rPr>
          <w:rStyle w:val="tlid-translation"/>
          <w:vertAlign w:val="superscript"/>
          <w:lang w:val="en"/>
        </w:rPr>
        <w:t>3</w:t>
      </w:r>
      <w:r w:rsidRPr="00347ADB">
        <w:rPr>
          <w:rStyle w:val="tlid-translation"/>
          <w:lang w:val="en"/>
        </w:rPr>
        <w:t xml:space="preserve">, </w:t>
      </w:r>
      <w:proofErr w:type="spellStart"/>
      <w:r w:rsidRPr="00347ADB">
        <w:rPr>
          <w:rStyle w:val="tlid-translation"/>
          <w:lang w:val="en"/>
        </w:rPr>
        <w:t>Urtaev</w:t>
      </w:r>
      <w:proofErr w:type="spellEnd"/>
      <w:r w:rsidRPr="00347ADB">
        <w:rPr>
          <w:rStyle w:val="tlid-translation"/>
          <w:lang w:val="en"/>
        </w:rPr>
        <w:t xml:space="preserve"> B.M.</w:t>
      </w:r>
      <w:r w:rsidRPr="00347ADB">
        <w:rPr>
          <w:rStyle w:val="tlid-translation"/>
          <w:vertAlign w:val="superscript"/>
          <w:lang w:val="en"/>
        </w:rPr>
        <w:t>1</w:t>
      </w:r>
      <w:r w:rsidRPr="00347ADB">
        <w:rPr>
          <w:rStyle w:val="tlid-translation"/>
          <w:lang w:val="en"/>
        </w:rPr>
        <w:t xml:space="preserve">, </w:t>
      </w:r>
      <w:proofErr w:type="spellStart"/>
      <w:r w:rsidRPr="00347ADB">
        <w:rPr>
          <w:rStyle w:val="tlid-translation"/>
          <w:lang w:val="en"/>
        </w:rPr>
        <w:t>Simanin</w:t>
      </w:r>
      <w:proofErr w:type="spellEnd"/>
      <w:r w:rsidRPr="00347ADB">
        <w:rPr>
          <w:rStyle w:val="tlid-translation"/>
          <w:lang w:val="en"/>
        </w:rPr>
        <w:t xml:space="preserve"> R.A.</w:t>
      </w:r>
      <w:r w:rsidRPr="00347ADB">
        <w:rPr>
          <w:rStyle w:val="tlid-translation"/>
          <w:vertAlign w:val="superscript"/>
          <w:lang w:val="en"/>
        </w:rPr>
        <w:t>1</w:t>
      </w:r>
    </w:p>
    <w:p w:rsidR="00F87446" w:rsidRPr="00347ADB" w:rsidRDefault="00F87446" w:rsidP="006D3572">
      <w:pPr>
        <w:jc w:val="both"/>
        <w:rPr>
          <w:b/>
          <w:vertAlign w:val="superscript"/>
          <w:lang w:val="en"/>
        </w:rPr>
      </w:pPr>
    </w:p>
    <w:p w:rsidR="00F87446" w:rsidRPr="00347ADB" w:rsidRDefault="00F87446" w:rsidP="006D3572">
      <w:pPr>
        <w:jc w:val="both"/>
        <w:rPr>
          <w:lang w:val="en"/>
        </w:rPr>
      </w:pPr>
      <w:r w:rsidRPr="00347ADB">
        <w:rPr>
          <w:vertAlign w:val="superscript"/>
          <w:lang w:val="en-US"/>
        </w:rPr>
        <w:t>1</w:t>
      </w:r>
      <w:r w:rsidRPr="00347ADB">
        <w:rPr>
          <w:lang w:val="en"/>
        </w:rPr>
        <w:t>Evdokimov Moscow State Medical Dental University, Moscow</w:t>
      </w:r>
      <w:r w:rsidRPr="00347ADB">
        <w:rPr>
          <w:lang w:val="en-US"/>
        </w:rPr>
        <w:t>, Russia</w:t>
      </w:r>
      <w:r w:rsidRPr="00347ADB">
        <w:rPr>
          <w:lang w:val="en"/>
        </w:rPr>
        <w:t xml:space="preserve"> </w:t>
      </w:r>
    </w:p>
    <w:p w:rsidR="00F87446" w:rsidRPr="00347ADB" w:rsidRDefault="00F87446" w:rsidP="006D3572">
      <w:pPr>
        <w:jc w:val="both"/>
        <w:rPr>
          <w:rStyle w:val="tlid-translation"/>
          <w:lang w:val="en"/>
        </w:rPr>
      </w:pPr>
      <w:r w:rsidRPr="00347ADB">
        <w:rPr>
          <w:rStyle w:val="tlid-translation"/>
          <w:vertAlign w:val="superscript"/>
          <w:lang w:val="en"/>
        </w:rPr>
        <w:t>2</w:t>
      </w:r>
      <w:r w:rsidRPr="00347ADB">
        <w:rPr>
          <w:rStyle w:val="tlid-translation"/>
          <w:lang w:val="en"/>
        </w:rPr>
        <w:t>Blood Transfusion Station, Surgut, Russia</w:t>
      </w:r>
    </w:p>
    <w:p w:rsidR="00F87446" w:rsidRPr="00347ADB" w:rsidRDefault="00F87446" w:rsidP="006D3572">
      <w:pPr>
        <w:jc w:val="both"/>
        <w:rPr>
          <w:rStyle w:val="tlid-translation"/>
          <w:lang w:val="en"/>
        </w:rPr>
      </w:pPr>
      <w:r w:rsidRPr="00347ADB">
        <w:rPr>
          <w:rStyle w:val="tlid-translation"/>
          <w:vertAlign w:val="superscript"/>
          <w:lang w:val="en"/>
        </w:rPr>
        <w:t>3</w:t>
      </w:r>
      <w:r w:rsidRPr="00347ADB">
        <w:rPr>
          <w:rStyle w:val="tlid-translation"/>
          <w:lang w:val="en"/>
        </w:rPr>
        <w:t>District Clinical Hospital, Khanty-</w:t>
      </w:r>
      <w:proofErr w:type="spellStart"/>
      <w:r w:rsidRPr="00347ADB">
        <w:rPr>
          <w:rStyle w:val="tlid-translation"/>
          <w:lang w:val="en"/>
        </w:rPr>
        <w:t>Mansiysk</w:t>
      </w:r>
      <w:proofErr w:type="spellEnd"/>
      <w:r w:rsidRPr="00347ADB">
        <w:rPr>
          <w:rStyle w:val="tlid-translation"/>
          <w:lang w:val="en"/>
        </w:rPr>
        <w:t>, Russia</w:t>
      </w:r>
    </w:p>
    <w:p w:rsidR="00BB2940" w:rsidRPr="00347ADB" w:rsidRDefault="00BB2940" w:rsidP="006D3572">
      <w:pPr>
        <w:jc w:val="both"/>
      </w:pPr>
    </w:p>
    <w:p w:rsidR="006D3572" w:rsidRPr="00347ADB" w:rsidRDefault="006D3572" w:rsidP="006D3572">
      <w:pPr>
        <w:ind w:firstLine="567"/>
        <w:jc w:val="both"/>
        <w:rPr>
          <w:lang w:val="en-US"/>
        </w:rPr>
      </w:pPr>
      <w:r w:rsidRPr="00347ADB">
        <w:rPr>
          <w:lang w:val="en-US"/>
        </w:rPr>
        <w:t xml:space="preserve">Introduction: </w:t>
      </w:r>
      <w:proofErr w:type="spellStart"/>
      <w:r w:rsidRPr="00347ADB">
        <w:rPr>
          <w:lang w:val="en-US"/>
        </w:rPr>
        <w:t>Alloimmunization</w:t>
      </w:r>
      <w:proofErr w:type="spellEnd"/>
      <w:r w:rsidRPr="00347ADB">
        <w:rPr>
          <w:lang w:val="en-US"/>
        </w:rPr>
        <w:t xml:space="preserve"> of recipients with D antigen of the Rhesus system, as most </w:t>
      </w:r>
      <w:proofErr w:type="spellStart"/>
      <w:r w:rsidRPr="00347ADB">
        <w:rPr>
          <w:lang w:val="en-US"/>
        </w:rPr>
        <w:t>transfusiologists</w:t>
      </w:r>
      <w:proofErr w:type="spellEnd"/>
      <w:r w:rsidRPr="00347ADB">
        <w:rPr>
          <w:lang w:val="en-US"/>
        </w:rPr>
        <w:t xml:space="preserve"> around the world believe, is not a serious problem, since donor and recipient antigen D matching prevents this und</w:t>
      </w:r>
      <w:r w:rsidRPr="00347ADB">
        <w:rPr>
          <w:lang w:val="en-US"/>
        </w:rPr>
        <w:t>e</w:t>
      </w:r>
      <w:r w:rsidRPr="00347ADB">
        <w:rPr>
          <w:lang w:val="en-US"/>
        </w:rPr>
        <w:t>sirable complication. However, the analysis of the stru</w:t>
      </w:r>
      <w:r w:rsidRPr="00347ADB">
        <w:rPr>
          <w:lang w:val="en-US"/>
        </w:rPr>
        <w:t>c</w:t>
      </w:r>
      <w:r w:rsidRPr="00347ADB">
        <w:rPr>
          <w:lang w:val="en-US"/>
        </w:rPr>
        <w:t xml:space="preserve">ture of </w:t>
      </w:r>
      <w:proofErr w:type="spellStart"/>
      <w:r w:rsidRPr="00347ADB">
        <w:rPr>
          <w:lang w:val="en-US"/>
        </w:rPr>
        <w:t>alloimmunization</w:t>
      </w:r>
      <w:proofErr w:type="spellEnd"/>
      <w:r w:rsidRPr="00347ADB">
        <w:rPr>
          <w:lang w:val="en-US"/>
        </w:rPr>
        <w:t xml:space="preserve"> of the population, primarily the male contingent, gives reason to doubt the adequacy of this generally accepted way to ensure the safety of blood transfusion.</w:t>
      </w:r>
    </w:p>
    <w:p w:rsidR="006D3572" w:rsidRPr="00347ADB" w:rsidRDefault="006D3572" w:rsidP="006D3572">
      <w:pPr>
        <w:ind w:firstLine="567"/>
        <w:jc w:val="both"/>
        <w:rPr>
          <w:lang w:val="en-US"/>
        </w:rPr>
      </w:pPr>
      <w:r w:rsidRPr="00347ADB">
        <w:rPr>
          <w:lang w:val="en-US"/>
        </w:rPr>
        <w:t>Aims:</w:t>
      </w:r>
      <w:r w:rsidRPr="00347ADB">
        <w:rPr>
          <w:lang w:val="en-US"/>
        </w:rPr>
        <w:t xml:space="preserve"> To evaluate the quality of blood transfusion therapy by analyzing the structure of </w:t>
      </w:r>
      <w:proofErr w:type="spellStart"/>
      <w:r w:rsidRPr="00347ADB">
        <w:rPr>
          <w:lang w:val="en-US"/>
        </w:rPr>
        <w:t>a</w:t>
      </w:r>
      <w:r w:rsidRPr="00347ADB">
        <w:rPr>
          <w:lang w:val="en-US"/>
        </w:rPr>
        <w:t>l</w:t>
      </w:r>
      <w:r w:rsidRPr="00347ADB">
        <w:rPr>
          <w:lang w:val="en-US"/>
        </w:rPr>
        <w:t>loimmunization</w:t>
      </w:r>
      <w:proofErr w:type="spellEnd"/>
      <w:r w:rsidRPr="00347ADB">
        <w:rPr>
          <w:lang w:val="en-US"/>
        </w:rPr>
        <w:t xml:space="preserve"> of men in the hospitals of the cities of Surgut and Khanty-</w:t>
      </w:r>
      <w:proofErr w:type="spellStart"/>
      <w:r w:rsidRPr="00347ADB">
        <w:rPr>
          <w:lang w:val="en-US"/>
        </w:rPr>
        <w:t>Mansiysk</w:t>
      </w:r>
      <w:proofErr w:type="spellEnd"/>
      <w:r w:rsidRPr="00347ADB">
        <w:rPr>
          <w:lang w:val="en-US"/>
        </w:rPr>
        <w:t>.</w:t>
      </w:r>
    </w:p>
    <w:p w:rsidR="006D3572" w:rsidRPr="00347ADB" w:rsidRDefault="006D3572" w:rsidP="006D3572">
      <w:pPr>
        <w:ind w:firstLine="567"/>
        <w:jc w:val="both"/>
        <w:rPr>
          <w:lang w:val="en-US"/>
        </w:rPr>
      </w:pPr>
      <w:r w:rsidRPr="00347ADB">
        <w:rPr>
          <w:lang w:val="en-US"/>
        </w:rPr>
        <w:t xml:space="preserve">Method: To analyze the structure of </w:t>
      </w:r>
      <w:proofErr w:type="spellStart"/>
      <w:r w:rsidRPr="00347ADB">
        <w:rPr>
          <w:lang w:val="en-US"/>
        </w:rPr>
        <w:t>alloimmunization</w:t>
      </w:r>
      <w:proofErr w:type="spellEnd"/>
      <w:r w:rsidRPr="00347ADB">
        <w:rPr>
          <w:lang w:val="en-US"/>
        </w:rPr>
        <w:t xml:space="preserve"> from the databases of these instit</w:t>
      </w:r>
      <w:r w:rsidRPr="00347ADB">
        <w:rPr>
          <w:lang w:val="en-US"/>
        </w:rPr>
        <w:t>u</w:t>
      </w:r>
      <w:r w:rsidRPr="00347ADB">
        <w:rPr>
          <w:lang w:val="en-US"/>
        </w:rPr>
        <w:t>tions for 2016–2019 347 men (39 patients and 308 donors) who had anti-erythrocyte ant</w:t>
      </w:r>
      <w:r w:rsidRPr="00347ADB">
        <w:rPr>
          <w:lang w:val="en-US"/>
        </w:rPr>
        <w:t>i</w:t>
      </w:r>
      <w:r w:rsidRPr="00347ADB">
        <w:rPr>
          <w:lang w:val="en-US"/>
        </w:rPr>
        <w:t>bodies of various specificity were selected: anti-D, -C, -c, -</w:t>
      </w:r>
      <w:proofErr w:type="spellStart"/>
      <w:r w:rsidRPr="00347ADB">
        <w:rPr>
          <w:lang w:val="en-US"/>
        </w:rPr>
        <w:t>Cw</w:t>
      </w:r>
      <w:proofErr w:type="spellEnd"/>
      <w:r w:rsidRPr="00347ADB">
        <w:rPr>
          <w:lang w:val="en-US"/>
        </w:rPr>
        <w:t>, -e, -Lu(a), -</w:t>
      </w:r>
      <w:proofErr w:type="spellStart"/>
      <w:r w:rsidRPr="00347ADB">
        <w:rPr>
          <w:lang w:val="en-US"/>
        </w:rPr>
        <w:t>Fy</w:t>
      </w:r>
      <w:proofErr w:type="spellEnd"/>
      <w:r w:rsidRPr="00347ADB">
        <w:rPr>
          <w:lang w:val="en-US"/>
        </w:rPr>
        <w:t>(a), -</w:t>
      </w:r>
      <w:proofErr w:type="spellStart"/>
      <w:r w:rsidRPr="00347ADB">
        <w:rPr>
          <w:lang w:val="en-US"/>
        </w:rPr>
        <w:t>Jk</w:t>
      </w:r>
      <w:proofErr w:type="spellEnd"/>
      <w:r w:rsidRPr="00347ADB">
        <w:rPr>
          <w:lang w:val="en-US"/>
        </w:rPr>
        <w:t>(a), -</w:t>
      </w:r>
      <w:proofErr w:type="spellStart"/>
      <w:r w:rsidRPr="00347ADB">
        <w:rPr>
          <w:lang w:val="en-US"/>
        </w:rPr>
        <w:t>Jk</w:t>
      </w:r>
      <w:proofErr w:type="spellEnd"/>
      <w:r w:rsidRPr="00347ADB">
        <w:rPr>
          <w:lang w:val="en-US"/>
        </w:rPr>
        <w:t>(b), -Le(a) and –Le(b) .</w:t>
      </w:r>
    </w:p>
    <w:p w:rsidR="006D3572" w:rsidRPr="00347ADB" w:rsidRDefault="006D3572" w:rsidP="006D3572">
      <w:pPr>
        <w:ind w:firstLine="567"/>
        <w:jc w:val="both"/>
        <w:rPr>
          <w:lang w:val="en-US"/>
        </w:rPr>
      </w:pPr>
      <w:r w:rsidRPr="00347ADB">
        <w:rPr>
          <w:lang w:val="en-US"/>
        </w:rPr>
        <w:t xml:space="preserve">Results: The frequency of anti-D antibodies among </w:t>
      </w:r>
      <w:proofErr w:type="spellStart"/>
      <w:r w:rsidRPr="00347ADB">
        <w:rPr>
          <w:lang w:val="en-US"/>
        </w:rPr>
        <w:t>alloimmunized</w:t>
      </w:r>
      <w:proofErr w:type="spellEnd"/>
      <w:r w:rsidRPr="00347ADB">
        <w:rPr>
          <w:lang w:val="en-US"/>
        </w:rPr>
        <w:t xml:space="preserve"> patients in Khanty-</w:t>
      </w:r>
      <w:proofErr w:type="spellStart"/>
      <w:r w:rsidRPr="00347ADB">
        <w:rPr>
          <w:lang w:val="en-US"/>
        </w:rPr>
        <w:t>Mansiysk</w:t>
      </w:r>
      <w:proofErr w:type="spellEnd"/>
      <w:r w:rsidRPr="00347ADB">
        <w:rPr>
          <w:lang w:val="en-US"/>
        </w:rPr>
        <w:t xml:space="preserve"> was 33.3%, among </w:t>
      </w:r>
      <w:proofErr w:type="spellStart"/>
      <w:r w:rsidRPr="00347ADB">
        <w:rPr>
          <w:lang w:val="en-US"/>
        </w:rPr>
        <w:t>alloimmunized</w:t>
      </w:r>
      <w:proofErr w:type="spellEnd"/>
      <w:r w:rsidRPr="00347ADB">
        <w:rPr>
          <w:lang w:val="en-US"/>
        </w:rPr>
        <w:t xml:space="preserve"> donors in Surgut - 12.6%. Dynamics of the </w:t>
      </w:r>
      <w:proofErr w:type="spellStart"/>
      <w:r w:rsidRPr="00347ADB">
        <w:rPr>
          <w:lang w:val="en-US"/>
        </w:rPr>
        <w:t>struc-ture</w:t>
      </w:r>
      <w:proofErr w:type="spellEnd"/>
      <w:r w:rsidRPr="00347ADB">
        <w:rPr>
          <w:lang w:val="en-US"/>
        </w:rPr>
        <w:t xml:space="preserve"> of </w:t>
      </w:r>
      <w:proofErr w:type="spellStart"/>
      <w:r w:rsidRPr="00347ADB">
        <w:rPr>
          <w:lang w:val="en-US"/>
        </w:rPr>
        <w:t>alloimmunization</w:t>
      </w:r>
      <w:proofErr w:type="spellEnd"/>
      <w:r w:rsidRPr="00347ADB">
        <w:rPr>
          <w:lang w:val="en-US"/>
        </w:rPr>
        <w:t xml:space="preserve"> in these instit</w:t>
      </w:r>
      <w:r w:rsidRPr="00347ADB">
        <w:rPr>
          <w:lang w:val="en-US"/>
        </w:rPr>
        <w:t>u</w:t>
      </w:r>
      <w:r w:rsidRPr="00347ADB">
        <w:rPr>
          <w:lang w:val="en-US"/>
        </w:rPr>
        <w:t>tions for 2016–2019 in general, it reflects positive shifts towards a decrease in the frequency of anti-D antibodies among men, which undoubtedly indicates an increased quality of blood transfusion for the population of these r</w:t>
      </w:r>
      <w:r w:rsidRPr="00347ADB">
        <w:rPr>
          <w:lang w:val="en-US"/>
        </w:rPr>
        <w:t>e</w:t>
      </w:r>
      <w:r w:rsidRPr="00347ADB">
        <w:rPr>
          <w:lang w:val="en-US"/>
        </w:rPr>
        <w:t>gions of the Russian Federation. In particular, the proportion of anti-D antibodies decreased from 50 to 33.3% in p</w:t>
      </w:r>
      <w:r w:rsidRPr="00347ADB">
        <w:rPr>
          <w:lang w:val="en-US"/>
        </w:rPr>
        <w:t>a</w:t>
      </w:r>
      <w:r w:rsidRPr="00347ADB">
        <w:rPr>
          <w:lang w:val="en-US"/>
        </w:rPr>
        <w:t xml:space="preserve">tients and from 18 to 3% in donors. However, the fact of the presence of anti-D antibodies and their relatively high frequency in the structure of male </w:t>
      </w:r>
      <w:proofErr w:type="spellStart"/>
      <w:r w:rsidRPr="00347ADB">
        <w:rPr>
          <w:lang w:val="en-US"/>
        </w:rPr>
        <w:t>alloimmunization</w:t>
      </w:r>
      <w:proofErr w:type="spellEnd"/>
      <w:r w:rsidRPr="00347ADB">
        <w:rPr>
          <w:lang w:val="en-US"/>
        </w:rPr>
        <w:t xml:space="preserve"> is of concern. Also notewo</w:t>
      </w:r>
      <w:r w:rsidRPr="00347ADB">
        <w:rPr>
          <w:lang w:val="en-US"/>
        </w:rPr>
        <w:t>r</w:t>
      </w:r>
      <w:r w:rsidRPr="00347ADB">
        <w:rPr>
          <w:lang w:val="en-US"/>
        </w:rPr>
        <w:t>thy are the cases of detecting not only anti-D antibodies, but also anti-C, -E and -c in Rh-positive men who had antigens D, C, E and c in their phenotype.</w:t>
      </w:r>
    </w:p>
    <w:p w:rsidR="006D3572" w:rsidRPr="00347ADB" w:rsidRDefault="006D3572" w:rsidP="006D3572">
      <w:pPr>
        <w:ind w:firstLine="567"/>
        <w:jc w:val="both"/>
        <w:rPr>
          <w:lang w:val="en-US"/>
        </w:rPr>
      </w:pPr>
      <w:r w:rsidRPr="00347ADB">
        <w:rPr>
          <w:lang w:val="en-US"/>
        </w:rPr>
        <w:t>Discussion: It is unlikely that the presence of anti-D antibodies in Rh negative men is a r</w:t>
      </w:r>
      <w:r w:rsidRPr="00347ADB">
        <w:rPr>
          <w:lang w:val="en-US"/>
        </w:rPr>
        <w:t>e</w:t>
      </w:r>
      <w:r w:rsidRPr="00347ADB">
        <w:rPr>
          <w:lang w:val="en-US"/>
        </w:rPr>
        <w:t xml:space="preserve">sult of spontaneous origin: the </w:t>
      </w:r>
      <w:proofErr w:type="spellStart"/>
      <w:r w:rsidRPr="00347ADB">
        <w:rPr>
          <w:lang w:val="en-US"/>
        </w:rPr>
        <w:t>transplacental</w:t>
      </w:r>
      <w:proofErr w:type="spellEnd"/>
      <w:r w:rsidRPr="00347ADB">
        <w:rPr>
          <w:lang w:val="en-US"/>
        </w:rPr>
        <w:t xml:space="preserve"> transfer of antibody-producing cells from an </w:t>
      </w:r>
      <w:proofErr w:type="spellStart"/>
      <w:r w:rsidRPr="00347ADB">
        <w:rPr>
          <w:lang w:val="en-US"/>
        </w:rPr>
        <w:t>allo</w:t>
      </w:r>
      <w:proofErr w:type="spellEnd"/>
      <w:r w:rsidRPr="00347ADB">
        <w:rPr>
          <w:lang w:val="en-US"/>
        </w:rPr>
        <w:t>-immunized mother to the fetus during childbirth is rare.</w:t>
      </w:r>
    </w:p>
    <w:p w:rsidR="006D3572" w:rsidRPr="00347ADB" w:rsidRDefault="006D3572" w:rsidP="006D3572">
      <w:pPr>
        <w:ind w:firstLine="567"/>
        <w:jc w:val="both"/>
        <w:rPr>
          <w:lang w:val="en-US"/>
        </w:rPr>
      </w:pPr>
      <w:r w:rsidRPr="00347ADB">
        <w:rPr>
          <w:lang w:val="en-US"/>
        </w:rPr>
        <w:t>Red blood cell transfusions in emergency cases, without taking into account the donor and reci</w:t>
      </w:r>
      <w:r w:rsidRPr="00347ADB">
        <w:rPr>
          <w:lang w:val="en-US"/>
        </w:rPr>
        <w:t>p</w:t>
      </w:r>
      <w:r w:rsidRPr="00347ADB">
        <w:rPr>
          <w:lang w:val="en-US"/>
        </w:rPr>
        <w:t>ient matching for D antigen, are also rare and cannot cause the relatively high frequency of anti-D antibodies observed in men.</w:t>
      </w:r>
    </w:p>
    <w:p w:rsidR="006D3572" w:rsidRPr="00347ADB" w:rsidRDefault="006D3572" w:rsidP="006D3572">
      <w:pPr>
        <w:ind w:firstLine="567"/>
        <w:jc w:val="both"/>
        <w:rPr>
          <w:lang w:val="en-US"/>
        </w:rPr>
      </w:pPr>
      <w:r w:rsidRPr="00347ADB">
        <w:rPr>
          <w:lang w:val="en-US"/>
        </w:rPr>
        <w:t>Some anti-D monoclonal antibodies used to determine the Rh factor D have different co</w:t>
      </w:r>
      <w:r w:rsidRPr="00347ADB">
        <w:rPr>
          <w:lang w:val="en-US"/>
        </w:rPr>
        <w:t>r</w:t>
      </w:r>
      <w:r w:rsidRPr="00347ADB">
        <w:rPr>
          <w:lang w:val="en-US"/>
        </w:rPr>
        <w:t>relation coefficients, since they are the product of a single clone of immune cells and may not reveal i</w:t>
      </w:r>
      <w:r w:rsidRPr="00347ADB">
        <w:rPr>
          <w:lang w:val="en-US"/>
        </w:rPr>
        <w:t>n</w:t>
      </w:r>
      <w:r w:rsidRPr="00347ADB">
        <w:rPr>
          <w:lang w:val="en-US"/>
        </w:rPr>
        <w:t>dividual genetic varieties of the D antigen.</w:t>
      </w:r>
    </w:p>
    <w:p w:rsidR="006D3572" w:rsidRPr="00347ADB" w:rsidRDefault="006D3572" w:rsidP="006D3572">
      <w:pPr>
        <w:ind w:firstLine="567"/>
        <w:jc w:val="both"/>
        <w:rPr>
          <w:lang w:val="en-US"/>
        </w:rPr>
      </w:pPr>
      <w:r w:rsidRPr="00347ADB">
        <w:rPr>
          <w:lang w:val="en-US"/>
        </w:rPr>
        <w:lastRenderedPageBreak/>
        <w:t>It is possible, although not yet proven, that the origin of anti-D antibodies is due to sexual co</w:t>
      </w:r>
      <w:r w:rsidRPr="00347ADB">
        <w:rPr>
          <w:lang w:val="en-US"/>
        </w:rPr>
        <w:t>n</w:t>
      </w:r>
      <w:r w:rsidRPr="00347ADB">
        <w:rPr>
          <w:lang w:val="en-US"/>
        </w:rPr>
        <w:t>tact of men D minus and women D plus.</w:t>
      </w:r>
    </w:p>
    <w:p w:rsidR="006D3572" w:rsidRPr="00347ADB" w:rsidRDefault="006D3572" w:rsidP="006D3572">
      <w:pPr>
        <w:ind w:firstLine="567"/>
        <w:jc w:val="both"/>
        <w:rPr>
          <w:lang w:val="en-US"/>
        </w:rPr>
      </w:pPr>
      <w:r w:rsidRPr="00347ADB">
        <w:rPr>
          <w:lang w:val="en-US"/>
        </w:rPr>
        <w:t>A combination of the above factors is possible.</w:t>
      </w:r>
    </w:p>
    <w:p w:rsidR="006D3572" w:rsidRPr="00347ADB" w:rsidRDefault="006D3572" w:rsidP="006D3572">
      <w:pPr>
        <w:ind w:firstLine="567"/>
        <w:jc w:val="both"/>
        <w:rPr>
          <w:lang w:val="en-US"/>
        </w:rPr>
      </w:pPr>
      <w:r w:rsidRPr="00347ADB">
        <w:rPr>
          <w:lang w:val="en-US"/>
        </w:rPr>
        <w:t>With a fairly high probability, it can be assumed that anti-D antibodies in Rh-negative men were the result of blood transfusion of donors mistakenly classified as Rh-negative due to the presence of weak and partial forms of D antigen in their red blood cells. Such forms of antigens, which are more characteristic of representatives of Mongo</w:t>
      </w:r>
      <w:r w:rsidRPr="00347ADB">
        <w:rPr>
          <w:lang w:val="en-US"/>
        </w:rPr>
        <w:t>l</w:t>
      </w:r>
      <w:r w:rsidRPr="00347ADB">
        <w:rPr>
          <w:lang w:val="en-US"/>
        </w:rPr>
        <w:t xml:space="preserve">oid ethnic groups, are not detected in vitro by direct </w:t>
      </w:r>
      <w:proofErr w:type="spellStart"/>
      <w:r w:rsidRPr="00347ADB">
        <w:rPr>
          <w:lang w:val="en-US"/>
        </w:rPr>
        <w:t>immunoserological</w:t>
      </w:r>
      <w:proofErr w:type="spellEnd"/>
      <w:r w:rsidRPr="00347ADB">
        <w:rPr>
          <w:lang w:val="en-US"/>
        </w:rPr>
        <w:t xml:space="preserve"> methods, but exhibit immunogenicity in vivo. The existence of such forms of D antigens, which can be described by the term “serologically negative - i</w:t>
      </w:r>
      <w:r w:rsidRPr="00347ADB">
        <w:rPr>
          <w:lang w:val="en-US"/>
        </w:rPr>
        <w:t>m</w:t>
      </w:r>
      <w:r w:rsidRPr="00347ADB">
        <w:rPr>
          <w:lang w:val="en-US"/>
        </w:rPr>
        <w:t>munogenic positive,” is evidenced by the statistics of domestic and foreign authors, according to which the percen</w:t>
      </w:r>
      <w:r w:rsidRPr="00347ADB">
        <w:rPr>
          <w:lang w:val="en-US"/>
        </w:rPr>
        <w:t>t</w:t>
      </w:r>
      <w:r w:rsidRPr="00347ADB">
        <w:rPr>
          <w:lang w:val="en-US"/>
        </w:rPr>
        <w:t>age of anti-D antibodies in male recipients is prohibitive, despite the o</w:t>
      </w:r>
      <w:r w:rsidRPr="00347ADB">
        <w:rPr>
          <w:lang w:val="en-US"/>
        </w:rPr>
        <w:t>b</w:t>
      </w:r>
      <w:r w:rsidRPr="00347ADB">
        <w:rPr>
          <w:lang w:val="en-US"/>
        </w:rPr>
        <w:t xml:space="preserve">servance of the rule for matching donor – recipient pairs according to the phenotype D+ and D– during blood transfusions. </w:t>
      </w:r>
      <w:proofErr w:type="gramStart"/>
      <w:r w:rsidRPr="00347ADB">
        <w:rPr>
          <w:lang w:val="en-US"/>
        </w:rPr>
        <w:t>So, according to the Blood Center OK.</w:t>
      </w:r>
      <w:proofErr w:type="gramEnd"/>
      <w:r w:rsidRPr="00347ADB">
        <w:rPr>
          <w:lang w:val="en-US"/>
        </w:rPr>
        <w:t xml:space="preserve"> Gavrilova in Moscow 38.9% of male immunized patients (291/730) had anti-D antibodies. According to the REDS ‐ III register, among US donors with anti-erythrocyte antibodies, more than 15% of men had anti-D antibo</w:t>
      </w:r>
      <w:r w:rsidRPr="00347ADB">
        <w:rPr>
          <w:lang w:val="en-US"/>
        </w:rPr>
        <w:t>d</w:t>
      </w:r>
      <w:r w:rsidRPr="00347ADB">
        <w:rPr>
          <w:lang w:val="en-US"/>
        </w:rPr>
        <w:t>ies.</w:t>
      </w:r>
    </w:p>
    <w:p w:rsidR="006D3572" w:rsidRPr="00347ADB" w:rsidRDefault="006D3572" w:rsidP="006D3572">
      <w:pPr>
        <w:ind w:firstLine="567"/>
        <w:jc w:val="both"/>
        <w:rPr>
          <w:lang w:val="en-US"/>
        </w:rPr>
      </w:pPr>
      <w:r w:rsidRPr="00347ADB">
        <w:rPr>
          <w:lang w:val="en-US"/>
        </w:rPr>
        <w:t>The presence of anti-D antibodies, as well as anti-C, -E and -c in Rh-positive men who had antigens D, C, E and c in their phenotype, indicates the prevalence and immunogenicity of pa</w:t>
      </w:r>
      <w:r w:rsidRPr="00347ADB">
        <w:rPr>
          <w:lang w:val="en-US"/>
        </w:rPr>
        <w:t>r</w:t>
      </w:r>
      <w:r w:rsidRPr="00347ADB">
        <w:rPr>
          <w:lang w:val="en-US"/>
        </w:rPr>
        <w:t>tial forms of not only antigen D, but also antigens C, E and c.</w:t>
      </w:r>
    </w:p>
    <w:p w:rsidR="006D3572" w:rsidRPr="00347ADB" w:rsidRDefault="006D3572" w:rsidP="006D3572">
      <w:pPr>
        <w:ind w:firstLine="567"/>
        <w:jc w:val="both"/>
        <w:rPr>
          <w:lang w:val="en-US"/>
        </w:rPr>
      </w:pPr>
      <w:r w:rsidRPr="00347ADB">
        <w:rPr>
          <w:lang w:val="en-US"/>
        </w:rPr>
        <w:t xml:space="preserve">Conclusion: Further advanced studies are needed on the frequency, dynamics, and structure of </w:t>
      </w:r>
      <w:proofErr w:type="spellStart"/>
      <w:r w:rsidRPr="00347ADB">
        <w:rPr>
          <w:lang w:val="en-US"/>
        </w:rPr>
        <w:t>alloimmuniz</w:t>
      </w:r>
      <w:r w:rsidRPr="00347ADB">
        <w:rPr>
          <w:lang w:val="en-US"/>
        </w:rPr>
        <w:t>a</w:t>
      </w:r>
      <w:r w:rsidRPr="00347ADB">
        <w:rPr>
          <w:lang w:val="en-US"/>
        </w:rPr>
        <w:t>tion</w:t>
      </w:r>
      <w:proofErr w:type="spellEnd"/>
      <w:r w:rsidRPr="00347ADB">
        <w:rPr>
          <w:lang w:val="en-US"/>
        </w:rPr>
        <w:t>, as well as on the distribution characteristics of weak and partial forms of erythrocyte antigens in various co</w:t>
      </w:r>
      <w:r w:rsidRPr="00347ADB">
        <w:rPr>
          <w:lang w:val="en-US"/>
        </w:rPr>
        <w:t>n</w:t>
      </w:r>
      <w:r w:rsidRPr="00347ADB">
        <w:rPr>
          <w:lang w:val="en-US"/>
        </w:rPr>
        <w:t xml:space="preserve">tingents of the population of the Russian Federation and other countries. This is especially important in connection with the migration processes over the past two decades, which significantly increase the zones of </w:t>
      </w:r>
      <w:proofErr w:type="spellStart"/>
      <w:r w:rsidRPr="00347ADB">
        <w:rPr>
          <w:lang w:val="en-US"/>
        </w:rPr>
        <w:t>polymixed</w:t>
      </w:r>
      <w:proofErr w:type="spellEnd"/>
      <w:r w:rsidRPr="00347ADB">
        <w:rPr>
          <w:lang w:val="en-US"/>
        </w:rPr>
        <w:t xml:space="preserve"> Cauc</w:t>
      </w:r>
      <w:r w:rsidRPr="00347ADB">
        <w:rPr>
          <w:lang w:val="en-US"/>
        </w:rPr>
        <w:t>a</w:t>
      </w:r>
      <w:r w:rsidRPr="00347ADB">
        <w:rPr>
          <w:lang w:val="en-US"/>
        </w:rPr>
        <w:t xml:space="preserve">soid-Mongoloid populations and thereby increase the risk of </w:t>
      </w:r>
      <w:proofErr w:type="spellStart"/>
      <w:r w:rsidRPr="00347ADB">
        <w:rPr>
          <w:lang w:val="en-US"/>
        </w:rPr>
        <w:t>alloimmunization</w:t>
      </w:r>
      <w:proofErr w:type="spellEnd"/>
      <w:r w:rsidRPr="00347ADB">
        <w:rPr>
          <w:lang w:val="en-US"/>
        </w:rPr>
        <w:t xml:space="preserve"> of the population with </w:t>
      </w:r>
      <w:proofErr w:type="spellStart"/>
      <w:r w:rsidRPr="00347ADB">
        <w:rPr>
          <w:lang w:val="en-US"/>
        </w:rPr>
        <w:t>transf</w:t>
      </w:r>
      <w:r w:rsidRPr="00347ADB">
        <w:rPr>
          <w:lang w:val="en-US"/>
        </w:rPr>
        <w:t>u</w:t>
      </w:r>
      <w:r w:rsidRPr="00347ADB">
        <w:rPr>
          <w:lang w:val="en-US"/>
        </w:rPr>
        <w:t>sionally</w:t>
      </w:r>
      <w:proofErr w:type="spellEnd"/>
      <w:r w:rsidRPr="00347ADB">
        <w:rPr>
          <w:lang w:val="en-US"/>
        </w:rPr>
        <w:t xml:space="preserve"> dangerous red blood cell antigens, primarily partial forms of RHD and other antigens.</w:t>
      </w:r>
    </w:p>
    <w:sectPr w:rsidR="006D3572" w:rsidRPr="00347A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EDF"/>
    <w:rsid w:val="001737C6"/>
    <w:rsid w:val="00347ADB"/>
    <w:rsid w:val="003B6BB1"/>
    <w:rsid w:val="004C613E"/>
    <w:rsid w:val="006D3572"/>
    <w:rsid w:val="00784073"/>
    <w:rsid w:val="00832EDF"/>
    <w:rsid w:val="008D7EDA"/>
    <w:rsid w:val="00A45F6B"/>
    <w:rsid w:val="00BB2940"/>
    <w:rsid w:val="00D25182"/>
    <w:rsid w:val="00EF0119"/>
    <w:rsid w:val="00F87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EDF"/>
    <w:pPr>
      <w:overflowPunct w:val="0"/>
      <w:autoSpaceDE w:val="0"/>
      <w:autoSpaceDN w:val="0"/>
      <w:adjustRightInd w:val="0"/>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32EDF"/>
    <w:rPr>
      <w:i/>
      <w:iCs/>
    </w:rPr>
  </w:style>
  <w:style w:type="character" w:customStyle="1" w:styleId="tlid-translation">
    <w:name w:val="tlid-translation"/>
    <w:basedOn w:val="a0"/>
    <w:rsid w:val="008D7E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EDF"/>
    <w:pPr>
      <w:overflowPunct w:val="0"/>
      <w:autoSpaceDE w:val="0"/>
      <w:autoSpaceDN w:val="0"/>
      <w:adjustRightInd w:val="0"/>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32EDF"/>
    <w:rPr>
      <w:i/>
      <w:iCs/>
    </w:rPr>
  </w:style>
  <w:style w:type="character" w:customStyle="1" w:styleId="tlid-translation">
    <w:name w:val="tlid-translation"/>
    <w:basedOn w:val="a0"/>
    <w:rsid w:val="008D7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20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3</Pages>
  <Words>1515</Words>
  <Characters>8642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2020-01-29T01:54:00Z</dcterms:created>
  <dcterms:modified xsi:type="dcterms:W3CDTF">2020-01-29T05:55:00Z</dcterms:modified>
</cp:coreProperties>
</file>