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769CA" w14:textId="2FDD3AC9" w:rsidR="00343920" w:rsidRPr="0009009F" w:rsidRDefault="00343920" w:rsidP="00343920">
      <w:pPr>
        <w:jc w:val="right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>Laura Alder</w:t>
      </w:r>
    </w:p>
    <w:p w14:paraId="5524F401" w14:textId="77777777" w:rsidR="00343920" w:rsidRPr="0009009F" w:rsidRDefault="00343920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1C5F5F3A" w14:textId="380318EF" w:rsidR="00E902A2" w:rsidRPr="0009009F" w:rsidRDefault="003D6378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9009F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Introduction:</w:t>
      </w:r>
      <w:r w:rsidR="00295D62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 Hepatosplenic T-cell lymphomas (TCLs) are a rare subset of TCLs, accounting for less than 5% of all peripheral T-cell and natural killer</w:t>
      </w:r>
      <w:r w:rsidR="0009009F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(NK)</w:t>
      </w:r>
      <w:r w:rsidR="00295D62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cell lymphomas.</w:t>
      </w:r>
      <w:r w:rsidR="00BC5EB8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They have a poor survival rate,</w:t>
      </w:r>
      <w:r w:rsidR="00295D62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with median survival between 0-5 years and rare complete remissions.</w:t>
      </w:r>
      <w:r w:rsidR="00295D62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begin"/>
      </w:r>
      <w:r w:rsidR="00295D62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instrText xml:space="preserve"> ADDIN EN.CITE &lt;EndNote&gt;&lt;Cite&gt;&lt;Author&gt;Kapur&lt;/Author&gt;&lt;Year&gt;2014&lt;/Year&gt;&lt;IDText&gt;De novo CD3 negative hepatosplenic T-cell lymphoma: diagnostic challenges and pitfalls&lt;/IDText&gt;&lt;DisplayText&gt;&lt;style face="superscript"&gt;1&lt;/style&gt;&lt;/DisplayText&gt;&lt;record&gt;&lt;dates&gt;&lt;pub-dates&gt;&lt;date&gt;Jul&lt;/date&gt;&lt;/pub-dates&gt;&lt;year&gt;2014&lt;/year&gt;&lt;/dates&gt;&lt;keywords&gt;&lt;keyword&gt;Adolescent&lt;/keyword&gt;&lt;keyword&gt;CD3 Complex&lt;/keyword&gt;&lt;keyword&gt;Diagnosis, Differential&lt;/keyword&gt;&lt;keyword&gt;Flow Cytometry&lt;/keyword&gt;&lt;keyword&gt;Humans&lt;/keyword&gt;&lt;keyword&gt;Immunophenotyping&lt;/keyword&gt;&lt;keyword&gt;Leukemia, Large Granular Lymphocytic&lt;/keyword&gt;&lt;keyword&gt;Liver Neoplasms&lt;/keyword&gt;&lt;keyword&gt;Lymphoma, T-Cell&lt;/keyword&gt;&lt;keyword&gt;Male&lt;/keyword&gt;&lt;keyword&gt;Splenic Neoplasms&lt;/keyword&gt;&lt;/keywords&gt;&lt;urls&gt;&lt;related-urls&gt;&lt;url&gt;https://www.ncbi.nlm.nih.gov/pubmed/24978925&lt;/url&gt;&lt;/related-urls&gt;&lt;/urls&gt;&lt;isbn&gt;1543-2165&lt;/isbn&gt;&lt;titles&gt;&lt;title&gt;De novo CD3 negative hepatosplenic T-cell lymphoma: diagnostic challenges and pitfalls&lt;/title&gt;&lt;secondary-title&gt;Arch Pathol Lab Med&lt;/secondary-title&gt;&lt;/titles&gt;&lt;pages&gt;969-73&lt;/pages&gt;&lt;number&gt;7&lt;/number&gt;&lt;contributors&gt;&lt;authors&gt;&lt;author&gt;Kapur, L. H.&lt;/author&gt;&lt;author&gt;Khaled, Y.&lt;/author&gt;&lt;author&gt;Solh, M.&lt;/author&gt;&lt;author&gt;Ward, D.&lt;/author&gt;&lt;author&gt;Chang, C. C.&lt;/author&gt;&lt;/authors&gt;&lt;/contributors&gt;&lt;language&gt;eng&lt;/language&gt;&lt;added-date format="utc"&gt;1540678296&lt;/added-date&gt;&lt;ref-type name="Journal Article"&gt;17&lt;/ref-type&gt;&lt;rec-number&gt;27&lt;/rec-number&gt;&lt;last-updated-date format="utc"&gt;1540678296&lt;/last-updated-date&gt;&lt;accession-num&gt;24978925&lt;/accession-num&gt;&lt;electronic-resource-num&gt;10.5858/arpa.2013-0074-CR&lt;/electronic-resource-num&gt;&lt;volume&gt;138&lt;/volume&gt;&lt;/record&gt;&lt;/Cite&gt;&lt;/EndNote&gt;</w:instrText>
      </w:r>
      <w:r w:rsidR="00295D62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="00295D62" w:rsidRPr="0009009F">
        <w:rPr>
          <w:rFonts w:ascii="Times New Roman" w:hAnsi="Times New Roman" w:cs="Times New Roman"/>
          <w:noProof/>
          <w:color w:val="000000" w:themeColor="text1"/>
          <w:sz w:val="21"/>
          <w:szCs w:val="21"/>
          <w:vertAlign w:val="superscript"/>
        </w:rPr>
        <w:t>1</w:t>
      </w:r>
      <w:r w:rsidR="00295D62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end"/>
      </w:r>
      <w:r w:rsidR="00295D62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</w:p>
    <w:p w14:paraId="11D4F8EF" w14:textId="77777777" w:rsidR="003D6378" w:rsidRPr="0009009F" w:rsidRDefault="003D6378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42F42A38" w14:textId="055D1F0F" w:rsidR="007867A3" w:rsidRPr="0009009F" w:rsidRDefault="003D6378">
      <w:pPr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09009F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Case Description:</w:t>
      </w:r>
      <w:r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 A </w:t>
      </w:r>
      <w:r w:rsidR="00BC5EB8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>42-year-old</w:t>
      </w:r>
      <w:r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female with past medical history </w:t>
      </w:r>
      <w:r w:rsidR="0075562D">
        <w:rPr>
          <w:rFonts w:ascii="Times New Roman" w:hAnsi="Times New Roman" w:cs="Times New Roman"/>
          <w:color w:val="000000" w:themeColor="text1"/>
          <w:sz w:val="21"/>
          <w:szCs w:val="21"/>
        </w:rPr>
        <w:t>of</w:t>
      </w:r>
      <w:r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ductal carcinoma in situ diagnosed five years ago, treated with radiation and lumpectomy presented with </w:t>
      </w:r>
      <w:r w:rsidR="0075562D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two months of progressively worsening </w:t>
      </w:r>
      <w:r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>right sided abdominal pain and distension</w:t>
      </w:r>
      <w:bookmarkStart w:id="0" w:name="_GoBack"/>
      <w:bookmarkEnd w:id="0"/>
      <w:r w:rsidR="00535C19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. </w:t>
      </w:r>
      <w:r w:rsidR="00295D62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>Lab work</w:t>
      </w:r>
      <w:r w:rsidR="00535C19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s</w:t>
      </w:r>
      <w:r w:rsidR="00893735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>howed anemia (Hemoglobin of 7.3</w:t>
      </w:r>
      <w:r w:rsidR="00535C19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>) and</w:t>
      </w:r>
      <w:r w:rsidR="00D24BBF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thrombocytopenia (platelets of </w:t>
      </w:r>
      <w:r w:rsidR="00535C19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>126) with leukocytosis (WB 16.5).</w:t>
      </w:r>
      <w:r w:rsidR="001E6091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95319B" w:rsidRPr="0009009F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Imaging showed marked hepatosplenomegaly. Due to a positive ANA, </w:t>
      </w:r>
      <w:r w:rsidR="00EC773D" w:rsidRPr="0009009F">
        <w:rPr>
          <w:rFonts w:ascii="Times New Roman" w:eastAsia="Times New Roman" w:hAnsi="Times New Roman" w:cs="Times New Roman"/>
          <w:color w:val="000000"/>
          <w:sz w:val="21"/>
          <w:szCs w:val="21"/>
        </w:rPr>
        <w:t>there was an initial concern for l</w:t>
      </w:r>
      <w:r w:rsidR="0095319B" w:rsidRPr="0009009F">
        <w:rPr>
          <w:rFonts w:ascii="Times New Roman" w:eastAsia="Times New Roman" w:hAnsi="Times New Roman" w:cs="Times New Roman"/>
          <w:color w:val="000000"/>
          <w:sz w:val="21"/>
          <w:szCs w:val="21"/>
        </w:rPr>
        <w:t>upus.</w:t>
      </w:r>
      <w:r w:rsidR="0095319B" w:rsidRPr="0009009F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 w:rsid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Her</w:t>
      </w:r>
      <w:r w:rsidR="00535C19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liver biopsy show</w:t>
      </w:r>
      <w:r w:rsidR="00EC773D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ed </w:t>
      </w:r>
      <w:r w:rsidR="0095319B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an infiltration of NK cells</w:t>
      </w:r>
      <w:r w:rsidR="0095319B" w:rsidRPr="0009009F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A PET scan </w:t>
      </w:r>
      <w:r w:rsidR="0095319B" w:rsidRPr="0009009F">
        <w:rPr>
          <w:rFonts w:ascii="Times New Roman" w:eastAsia="Times New Roman" w:hAnsi="Times New Roman" w:cs="Times New Roman"/>
          <w:color w:val="000000"/>
          <w:sz w:val="21"/>
          <w:szCs w:val="21"/>
        </w:rPr>
        <w:t>showed</w:t>
      </w:r>
      <w:r w:rsidR="0095319B" w:rsidRPr="0009009F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increased splenic and pharyngeal lymph node uptake</w:t>
      </w:r>
      <w:r w:rsidR="0095319B" w:rsidRPr="0009009F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</w:t>
      </w:r>
      <w:r w:rsidR="0095319B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Her</w:t>
      </w:r>
      <w:r w:rsidR="00535C19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bone marrow biopsy </w:t>
      </w:r>
      <w:r w:rsidR="0095319B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had </w:t>
      </w:r>
      <w:r w:rsidR="00AF06AA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increased population of Natural Killer cells</w:t>
      </w:r>
      <w:r w:rsidR="0095319B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.</w:t>
      </w:r>
      <w:r w:rsidR="00AF06AA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695520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Interestingly, </w:t>
      </w:r>
      <w:r w:rsidR="00D24BBF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her CD3 expression was</w:t>
      </w:r>
      <w:r w:rsidR="00D24BBF" w:rsidRPr="0009009F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negative</w:t>
      </w:r>
      <w:r w:rsidR="0009009F" w:rsidRPr="0009009F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, which is unusual in hepatosplenic </w:t>
      </w:r>
      <w:r w:rsidR="00BC1B1E" w:rsidRPr="0009009F">
        <w:rPr>
          <w:rFonts w:ascii="Times New Roman" w:eastAsia="Times New Roman" w:hAnsi="Times New Roman" w:cs="Times New Roman"/>
          <w:color w:val="000000"/>
          <w:sz w:val="21"/>
          <w:szCs w:val="21"/>
        </w:rPr>
        <w:t>TCLs</w:t>
      </w:r>
      <w:r w:rsidR="00D24BBF" w:rsidRPr="0009009F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</w:t>
      </w:r>
      <w:r w:rsidR="00AF06AA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To differentiate </w:t>
      </w:r>
      <w:r w:rsidR="00CF0517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between</w:t>
      </w:r>
      <w:r w:rsidR="007867A3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NK or T cell lymphoma TCR rearrangement studies were done,</w:t>
      </w:r>
      <w:r w:rsidR="00AF06AA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which finalized</w:t>
      </w:r>
      <w:r w:rsidR="00CF0517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the diagnosis of Stage IV </w:t>
      </w:r>
      <w:r w:rsidR="0009009F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hepatosplenic </w:t>
      </w:r>
      <w:r w:rsidR="007867A3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TCL. </w:t>
      </w:r>
    </w:p>
    <w:p w14:paraId="4257AC86" w14:textId="77777777" w:rsidR="007867A3" w:rsidRPr="0009009F" w:rsidRDefault="007867A3">
      <w:pPr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</w:p>
    <w:p w14:paraId="43C2F0E9" w14:textId="51FE896E" w:rsidR="009C198D" w:rsidRPr="0009009F" w:rsidRDefault="00AF06AA">
      <w:pPr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She was started on Prednisone for 1-2 weeks </w:t>
      </w:r>
      <w:r w:rsidR="007867A3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followed by 6 cycles of DA-</w:t>
      </w:r>
      <w:r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EPOCH</w:t>
      </w:r>
      <w:r w:rsidR="007867A3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, which was never increased in dosage due to cytopenia</w:t>
      </w:r>
      <w:r w:rsidR="00D044B9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. </w:t>
      </w:r>
      <w:r w:rsidR="009C198D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She had a follow up CT scan after 3 cycles which showed </w:t>
      </w:r>
      <w:r w:rsidR="00EC773D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increased splenomegaly </w:t>
      </w:r>
      <w:r w:rsidR="0075562D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and</w:t>
      </w:r>
      <w:r w:rsidR="009C198D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a splenic infarct. Her PET scan after the 6</w:t>
      </w:r>
      <w:r w:rsidR="009C198D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  <w:vertAlign w:val="superscript"/>
        </w:rPr>
        <w:t>th</w:t>
      </w:r>
      <w:r w:rsidR="009C198D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cycle of DA-EPOCH showed</w:t>
      </w:r>
      <w:r w:rsidR="00EC773D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marked</w:t>
      </w:r>
      <w:r w:rsidR="009C198D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splenomegaly with diffuse splenic uptake. </w:t>
      </w:r>
      <w:r w:rsidR="0075562D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H</w:t>
      </w:r>
      <w:r w:rsidR="00EC773D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er main complaint </w:t>
      </w:r>
      <w:r w:rsidR="009C198D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was abdominal pain. On physical exam, there was significant splenomegaly occupying the whole right hemiabdomen, all the way down to the pelvis, which was tender. </w:t>
      </w:r>
      <w:r w:rsidR="00D044B9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Due to her symptoms and thrombocytopenia throughout treatment, a splenectomy was performed.  </w:t>
      </w:r>
      <w:r w:rsidR="009C198D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 </w:t>
      </w:r>
      <w:r w:rsidR="007867A3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She tolerated surgery well, and most recently was started on </w:t>
      </w:r>
      <w:r w:rsidR="007867A3" w:rsidRPr="0009009F">
        <w:rPr>
          <w:rFonts w:ascii="Times New Roman" w:hAnsi="Times New Roman" w:cs="Times New Roman"/>
          <w:color w:val="000000"/>
          <w:sz w:val="21"/>
          <w:szCs w:val="21"/>
        </w:rPr>
        <w:t>pralatrexate</w:t>
      </w:r>
      <w:r w:rsidR="007867A3" w:rsidRPr="0009009F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039DFCDD" w14:textId="035CF7AC" w:rsidR="00CF0517" w:rsidRPr="0009009F" w:rsidRDefault="00CF0517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22D7916A" w14:textId="2CEB1C4D" w:rsidR="003A7001" w:rsidRPr="0009009F" w:rsidRDefault="003D6378" w:rsidP="003A7001">
      <w:pPr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09009F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Discussion:</w:t>
      </w:r>
      <w:r w:rsidR="00295D62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3A7001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Her molecular markers highlighted the difficulty in differentiating hepatosplenic T-cell lymphoma and NK cell neoplasm</w:t>
      </w:r>
      <w:r w:rsidR="003A7001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, which is necessary for treatment decisions</w:t>
      </w:r>
      <w:r w:rsidR="003A7001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. While her liver biopsy was suggestive of </w:t>
      </w:r>
      <w:r w:rsidR="0009009F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hepatosplenic</w:t>
      </w:r>
      <w:r w:rsidR="003A7001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TCL, her negative CD3 expression raised the possibility of a NK cell neoplasm. However, with no evidence of EBV infection, nor lymphadenopathy, an NK neoplasm was less likely, as well as her CD16 negativity. Another case report also described similar findings.</w:t>
      </w:r>
      <w:r w:rsidR="003A7001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fldChar w:fldCharType="begin"/>
      </w:r>
      <w:r w:rsidR="003A7001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instrText xml:space="preserve"> ADDIN EN.CITE &lt;EndNote&gt;&lt;Cite&gt;&lt;Author&gt;Kapur&lt;/Author&gt;&lt;Year&gt;2014&lt;/Year&gt;&lt;IDText&gt;De novo CD3 negative hepatosplenic T-cell lymphoma: diagnostic challenges and pitfalls&lt;/IDText&gt;&lt;DisplayText&gt;&lt;style face="superscript"&gt;1&lt;/style&gt;&lt;/DisplayText&gt;&lt;record&gt;&lt;dates&gt;&lt;pub-dates&gt;&lt;date&gt;Jul&lt;/date&gt;&lt;/pub-dates&gt;&lt;year&gt;2014&lt;/year&gt;&lt;/dates&gt;&lt;keywords&gt;&lt;keyword&gt;Adolescent&lt;/keyword&gt;&lt;keyword&gt;CD3 Complex&lt;/keyword&gt;&lt;keyword&gt;Diagnosis, Differential&lt;/keyword&gt;&lt;keyword&gt;Flow Cytometry&lt;/keyword&gt;&lt;keyword&gt;Humans&lt;/keyword&gt;&lt;keyword&gt;Immunophenotyping&lt;/keyword&gt;&lt;keyword&gt;Leukemia, Large Granular Lymphocytic&lt;/keyword&gt;&lt;keyword&gt;Liver Neoplasms&lt;/keyword&gt;&lt;keyword&gt;Lymphoma, T-Cell&lt;/keyword&gt;&lt;keyword&gt;Male&lt;/keyword&gt;&lt;keyword&gt;Splenic Neoplasms&lt;/keyword&gt;&lt;/keywords&gt;&lt;urls&gt;&lt;related-urls&gt;&lt;url&gt;https://www.ncbi.nlm.nih.gov/pubmed/24978925&lt;/url&gt;&lt;/related-urls&gt;&lt;/urls&gt;&lt;isbn&gt;1543-2165&lt;/isbn&gt;&lt;titles&gt;&lt;title&gt;De novo CD3 negative hepatosplenic T-cell lymphoma: diagnostic challenges and pitfalls&lt;/title&gt;&lt;secondary-title&gt;Arch Pathol Lab Med&lt;/secondary-title&gt;&lt;/titles&gt;&lt;pages&gt;969-73&lt;/pages&gt;&lt;number&gt;7&lt;/number&gt;&lt;contributors&gt;&lt;authors&gt;&lt;author&gt;Kapur, L. H.&lt;/author&gt;&lt;author&gt;Khaled, Y.&lt;/author&gt;&lt;author&gt;Solh, M.&lt;/author&gt;&lt;author&gt;Ward, D.&lt;/author&gt;&lt;author&gt;Chang, C. C.&lt;/author&gt;&lt;/authors&gt;&lt;/contributors&gt;&lt;language&gt;eng&lt;/language&gt;&lt;added-date format="utc"&gt;1540678296&lt;/added-date&gt;&lt;ref-type name="Journal Article"&gt;17&lt;/ref-type&gt;&lt;rec-number&gt;27&lt;/rec-number&gt;&lt;last-updated-date format="utc"&gt;1540678296&lt;/last-updated-date&gt;&lt;accession-num&gt;24978925&lt;/accession-num&gt;&lt;electronic-resource-num&gt;10.5858/arpa.2013-0074-CR&lt;/electronic-resource-num&gt;&lt;volume&gt;138&lt;/volume&gt;&lt;/record&gt;&lt;/Cite&gt;&lt;/EndNote&gt;</w:instrText>
      </w:r>
      <w:r w:rsidR="003A7001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="003A7001" w:rsidRPr="0009009F">
        <w:rPr>
          <w:rFonts w:ascii="Times New Roman" w:eastAsia="Times New Roman" w:hAnsi="Times New Roman" w:cs="Times New Roman"/>
          <w:noProof/>
          <w:color w:val="000000" w:themeColor="text1"/>
          <w:sz w:val="21"/>
          <w:szCs w:val="21"/>
          <w:vertAlign w:val="superscript"/>
        </w:rPr>
        <w:t>1</w:t>
      </w:r>
      <w:r w:rsidR="003A7001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fldChar w:fldCharType="end"/>
      </w:r>
    </w:p>
    <w:p w14:paraId="30E7AE94" w14:textId="77777777" w:rsidR="003A7001" w:rsidRPr="0009009F" w:rsidRDefault="003A7001" w:rsidP="00BC5EB8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71C37F7E" w14:textId="4272E128" w:rsidR="00BC5EB8" w:rsidRPr="0009009F" w:rsidRDefault="00295D62" w:rsidP="00BC5EB8">
      <w:pPr>
        <w:rPr>
          <w:rFonts w:ascii="Times New Roman" w:eastAsia="Times New Roman" w:hAnsi="Times New Roman" w:cs="Times New Roman"/>
        </w:rPr>
      </w:pPr>
      <w:r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>Hepatosplenic TCLs are rare</w:t>
      </w:r>
      <w:r w:rsidR="003A7001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>, carry a poor prognosis, and have</w:t>
      </w:r>
      <w:r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no accepted standard of care </w:t>
      </w:r>
      <w:r w:rsidR="006C576D"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t>chemotherapy</w:t>
      </w:r>
      <w:r w:rsidR="008976D0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. </w:t>
      </w:r>
      <w:r w:rsidR="001E6091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This patient was started on DA-EPOCH with intention to perform </w:t>
      </w:r>
      <w:r w:rsidR="003A7001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a</w:t>
      </w:r>
      <w:r w:rsid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09009F">
        <w:rPr>
          <w:rFonts w:ascii="Times New Roman" w:eastAsia="Times New Roman" w:hAnsi="Times New Roman" w:cs="Times New Roman"/>
          <w:color w:val="222222"/>
          <w:sz w:val="21"/>
          <w:szCs w:val="21"/>
          <w:shd w:val="clear" w:color="auto" w:fill="FFFFFF"/>
        </w:rPr>
        <w:t>h</w:t>
      </w:r>
      <w:r w:rsidR="0009009F" w:rsidRPr="0009009F">
        <w:rPr>
          <w:rFonts w:ascii="Times New Roman" w:eastAsia="Times New Roman" w:hAnsi="Times New Roman" w:cs="Times New Roman"/>
          <w:color w:val="222222"/>
          <w:sz w:val="21"/>
          <w:szCs w:val="21"/>
          <w:shd w:val="clear" w:color="auto" w:fill="FFFFFF"/>
        </w:rPr>
        <w:t>ematopoietic cell transplantation</w:t>
      </w:r>
      <w:r w:rsidR="001E6091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75562D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from her sister, a 10/10 match, </w:t>
      </w:r>
      <w:r w:rsidR="001E6091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if her PET scan was negative after 6 months. </w:t>
      </w:r>
      <w:r w:rsidR="00BC5EB8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A recent study</w:t>
      </w:r>
      <w:r w:rsidR="008976D0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of</w:t>
      </w:r>
      <w:r w:rsidR="00BC5EB8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54 patients u</w:t>
      </w:r>
      <w:r w:rsidR="008976D0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ndergoing allogeneic stem cell </w:t>
      </w:r>
      <w:r w:rsidR="00CC787C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transplantation</w:t>
      </w:r>
      <w:r w:rsidR="0009009F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for hepatosplenic</w:t>
      </w:r>
      <w:r w:rsidR="008976D0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TCL had better </w:t>
      </w:r>
      <w:r w:rsidR="00CC787C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mean </w:t>
      </w:r>
      <w:r w:rsidR="008976D0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overall survival </w:t>
      </w:r>
      <w:r w:rsidR="00CC787C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at 68 months</w:t>
      </w:r>
      <w:r w:rsidR="008976D0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than compared </w:t>
      </w:r>
      <w:r w:rsidR="00BC5EB8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with </w:t>
      </w:r>
      <w:r w:rsidR="003A7001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the average of 6-11 months.</w:t>
      </w:r>
      <w:r w:rsidR="008976D0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CA0ECF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fldChar w:fldCharType="begin">
          <w:fldData xml:space="preserve">PEVuZE5vdGU+PENpdGU+PEF1dGhvcj5SYXNoaWRpPC9BdXRob3I+PFllYXI+MjAxNTwvWWVhcj48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</w:fldData>
        </w:fldChar>
      </w:r>
      <w:r w:rsidR="003A7001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instrText xml:space="preserve"> ADDIN EN.CITE </w:instrText>
      </w:r>
      <w:r w:rsidR="003A7001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fldChar w:fldCharType="begin">
          <w:fldData xml:space="preserve">PEVuZE5vdGU+PENpdGU+PEF1dGhvcj5SYXNoaWRpPC9BdXRob3I+PFllYXI+MjAxNTwvWWVhcj48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</w:fldData>
        </w:fldChar>
      </w:r>
      <w:r w:rsidR="003A7001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instrText xml:space="preserve"> ADDIN EN.CITE.DATA </w:instrText>
      </w:r>
      <w:r w:rsidR="003A7001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r>
      <w:r w:rsidR="003A7001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fldChar w:fldCharType="end"/>
      </w:r>
      <w:r w:rsidR="00CA0ECF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="003A7001" w:rsidRPr="0009009F">
        <w:rPr>
          <w:rFonts w:ascii="Times New Roman" w:eastAsia="Times New Roman" w:hAnsi="Times New Roman" w:cs="Times New Roman"/>
          <w:noProof/>
          <w:color w:val="000000" w:themeColor="text1"/>
          <w:sz w:val="21"/>
          <w:szCs w:val="21"/>
          <w:vertAlign w:val="superscript"/>
        </w:rPr>
        <w:t>2,3</w:t>
      </w:r>
      <w:r w:rsidR="00CA0ECF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fldChar w:fldCharType="end"/>
      </w:r>
      <w:r w:rsidR="00BC5EB8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</w:t>
      </w:r>
    </w:p>
    <w:p w14:paraId="62CBA980" w14:textId="3B35F510" w:rsidR="001E6091" w:rsidRPr="0009009F" w:rsidRDefault="001E6091" w:rsidP="00BC5EB8">
      <w:pPr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</w:p>
    <w:p w14:paraId="5E8EE2B3" w14:textId="2C941C2F" w:rsidR="00BC5EB8" w:rsidRPr="0009009F" w:rsidRDefault="001E6091" w:rsidP="00BC5EB8">
      <w:pPr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However, since she was </w:t>
      </w:r>
      <w:r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primary refractory</w:t>
      </w:r>
      <w:r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, she is now starting her salvage therapy</w:t>
      </w:r>
      <w:r w:rsidR="008976D0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after her splenectomy, which is emerging as a way to improve treatment options and survival</w:t>
      </w:r>
      <w:r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.</w:t>
      </w:r>
      <w:r w:rsidR="008976D0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fldChar w:fldCharType="begin"/>
      </w:r>
      <w:r w:rsidR="003A7001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instrText xml:space="preserve"> ADDIN EN.CITE &lt;EndNote&gt;&lt;Cite&gt;&lt;Author&gt;Gumbs&lt;/Author&gt;&lt;Year&gt;2009&lt;/Year&gt;&lt;IDText&gt;Importance of early splenectomy in patients with hepatosplenic T-cell lymphoma and severe thrombocytopenia&lt;/IDText&gt;&lt;DisplayText&gt;&lt;style face="superscript"&gt;4&lt;/style&gt;&lt;/DisplayText&gt;&lt;record&gt;&lt;dates&gt;&lt;pub-dates&gt;&lt;date&gt;Jul&lt;/date&gt;&lt;/pub-dates&gt;&lt;year&gt;2009&lt;/year&gt;&lt;/dates&gt;&lt;keywords&gt;&lt;keyword&gt;Aminopterin&lt;/keyword&gt;&lt;keyword&gt;Fatal Outcome&lt;/keyword&gt;&lt;keyword&gt;Hematologic Agents&lt;/keyword&gt;&lt;keyword&gt;Humans&lt;/keyword&gt;&lt;keyword&gt;Laparoscopy&lt;/keyword&gt;&lt;keyword&gt;Liver Neoplasms&lt;/keyword&gt;&lt;keyword&gt;Lymphoma, T-Cell&lt;/keyword&gt;&lt;keyword&gt;Male&lt;/keyword&gt;&lt;keyword&gt;Middle Aged&lt;/keyword&gt;&lt;keyword&gt;Splenectomy&lt;/keyword&gt;&lt;keyword&gt;Splenic Neoplasms&lt;/keyword&gt;&lt;keyword&gt;Thrombocytopenia&lt;/keyword&gt;&lt;keyword&gt;Treatment Outcome&lt;/keyword&gt;&lt;keyword&gt;Young Adult&lt;/keyword&gt;&lt;/keywords&gt;&lt;urls&gt;&lt;related-urls&gt;&lt;url&gt;https://www.ncbi.nlm.nih.gov/pubmed/19408055&lt;/url&gt;&lt;/related-urls&gt;&lt;/urls&gt;&lt;isbn&gt;1534-4681&lt;/isbn&gt;&lt;titles&gt;&lt;title&gt;Importance of early splenectomy in patients with hepatosplenic T-cell lymphoma and severe thrombocytopenia&lt;/title&gt;&lt;secondary-title&gt;Ann Surg Oncol&lt;/secondary-title&gt;&lt;/titles&gt;&lt;pages&gt;2014-7&lt;/pages&gt;&lt;number&gt;7&lt;/number&gt;&lt;contributors&gt;&lt;authors&gt;&lt;author&gt;Gumbs, A. A.&lt;/author&gt;&lt;author&gt;Zain, J.&lt;/author&gt;&lt;author&gt;Neylon, E.&lt;/author&gt;&lt;author&gt;MacGregor-Cortelli, B.&lt;/author&gt;&lt;author&gt;Patterson, M.&lt;/author&gt;&lt;author&gt;O&amp;apos;Connor, O. A.&lt;/author&gt;&lt;/authors&gt;&lt;/contributors&gt;&lt;edition&gt;2009/05/01&lt;/edition&gt;&lt;language&gt;eng&lt;/language&gt;&lt;added-date format="utc"&gt;1540678331&lt;/added-date&gt;&lt;ref-type name="Journal Article"&gt;17&lt;/ref-type&gt;&lt;rec-number&gt;28&lt;/rec-number&gt;&lt;last-updated-date format="utc"&gt;1540678331&lt;/last-updated-date&gt;&lt;accession-num&gt;19408055&lt;/accession-num&gt;&lt;electronic-resource-num&gt;10.1245/s10434-009-0470-0&lt;/electronic-resource-num&gt;&lt;volume&gt;16&lt;/volume&gt;&lt;/record&gt;&lt;/Cite&gt;&lt;/EndNote&gt;</w:instrText>
      </w:r>
      <w:r w:rsidR="008976D0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="003A7001" w:rsidRPr="0009009F">
        <w:rPr>
          <w:rFonts w:ascii="Times New Roman" w:eastAsia="Times New Roman" w:hAnsi="Times New Roman" w:cs="Times New Roman"/>
          <w:noProof/>
          <w:color w:val="000000" w:themeColor="text1"/>
          <w:sz w:val="21"/>
          <w:szCs w:val="21"/>
          <w:vertAlign w:val="superscript"/>
        </w:rPr>
        <w:t>4</w:t>
      </w:r>
      <w:r w:rsidR="008976D0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fldChar w:fldCharType="end"/>
      </w:r>
      <w:r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 </w:t>
      </w:r>
      <w:r w:rsidR="00BC5EB8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D044B9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A phase 1 clinical trial in similar patients had positive results with the combination </w:t>
      </w:r>
      <w:r w:rsidR="003A62B8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of pralatrexate 25 mg/m2 and </w:t>
      </w:r>
      <w:proofErr w:type="spellStart"/>
      <w:r w:rsidR="003A62B8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romidepsin</w:t>
      </w:r>
      <w:proofErr w:type="spellEnd"/>
      <w:r w:rsidR="003A62B8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12 mg/m2 q 2weeks (d1, </w:t>
      </w:r>
      <w:r w:rsidR="00BC1D9B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15 of a 28 day treatment cycle).</w:t>
      </w:r>
      <w:r w:rsidR="00BC1D9B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fldChar w:fldCharType="begin"/>
      </w:r>
      <w:r w:rsidR="003A7001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instrText xml:space="preserve"> ADDIN EN.CITE &lt;EndNote&gt;&lt;Cite&gt;&lt;Author&gt;Amengual&lt;/Author&gt;&lt;Year&gt;2018&lt;/Year&gt;&lt;IDText&gt;A phase 1 study of romidepsin and pralatrexate reveals marked activity in relapsed and refractory T-cell lymphoma&lt;/IDText&gt;&lt;DisplayText&gt;&lt;style face="superscript"&gt;5&lt;/style&gt;&lt;/DisplayText&gt;&lt;record&gt;&lt;dates&gt;&lt;pub-dates&gt;&lt;date&gt;Jan&lt;/date&gt;&lt;/pub-dates&gt;&lt;year&gt;2018&lt;/year&gt;&lt;/dates&gt;&lt;urls&gt;&lt;related-urls&gt;&lt;url&gt;https://www.ncbi.nlm.nih.gov/pubmed/29141948&lt;/url&gt;&lt;/related-urls&gt;&lt;/urls&gt;&lt;isbn&gt;1528-0020&lt;/isbn&gt;&lt;custom2&gt;PMC5790128&lt;/custom2&gt;&lt;titles&gt;&lt;title&gt;A phase 1 study of romidepsin and pralatrexate reveals marked activity in relapsed and refractory T-cell lymphoma&lt;/title&gt;&lt;secondary-title&gt;Blood&lt;/secondary-title&gt;&lt;/titles&gt;&lt;pages&gt;397-407&lt;/pages&gt;&lt;number&gt;4&lt;/number&gt;&lt;contributors&gt;&lt;authors&gt;&lt;author&gt;Amengual, J. E.&lt;/author&gt;&lt;author&gt;Lichtenstein, R.&lt;/author&gt;&lt;author&gt;Lue, J.&lt;/author&gt;&lt;author&gt;Sawas, A.&lt;/author&gt;&lt;author&gt;Deng, C.&lt;/author&gt;&lt;author&gt;Lichtenstein, E.&lt;/author&gt;&lt;author&gt;Khan, K.&lt;/author&gt;&lt;author&gt;Atkins, L.&lt;/author&gt;&lt;author&gt;Rada, A.&lt;/author&gt;&lt;author&gt;Kim, H. A.&lt;/author&gt;&lt;author&gt;Chiuzan, C.&lt;/author&gt;&lt;author&gt;Kalac, M.&lt;/author&gt;&lt;author&gt;Marchi, E.&lt;/author&gt;&lt;author&gt;Falchi, L.&lt;/author&gt;&lt;author&gt;Francescone, M. A.&lt;/author&gt;&lt;author&gt;Schwartz, L.&lt;/author&gt;&lt;author&gt;Cremers, S.&lt;/author&gt;&lt;author&gt;O&amp;apos;Connor, O. A.&lt;/author&gt;&lt;/authors&gt;&lt;/contributors&gt;&lt;edition&gt;2017/11/15&lt;/edition&gt;&lt;language&gt;eng&lt;/language&gt;&lt;added-date format="utc"&gt;1540678363&lt;/added-date&gt;&lt;ref-type name="Journal Article"&gt;17&lt;/ref-type&gt;&lt;rec-number&gt;29&lt;/rec-number&gt;&lt;last-updated-date format="utc"&gt;1540678363&lt;/last-updated-date&gt;&lt;accession-num&gt;29141948&lt;/accession-num&gt;&lt;electronic-resource-num&gt;10.1182/blood-2017-09-806737&lt;/electronic-resource-num&gt;&lt;volume&gt;131&lt;/volume&gt;&lt;/record&gt;&lt;/Cite&gt;&lt;/EndNote&gt;</w:instrText>
      </w:r>
      <w:r w:rsidR="00BC1D9B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="003A7001" w:rsidRPr="0009009F">
        <w:rPr>
          <w:rFonts w:ascii="Times New Roman" w:eastAsia="Times New Roman" w:hAnsi="Times New Roman" w:cs="Times New Roman"/>
          <w:noProof/>
          <w:color w:val="000000" w:themeColor="text1"/>
          <w:sz w:val="21"/>
          <w:szCs w:val="21"/>
          <w:vertAlign w:val="superscript"/>
        </w:rPr>
        <w:t>5</w:t>
      </w:r>
      <w:r w:rsidR="00BC1D9B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fldChar w:fldCharType="end"/>
      </w:r>
      <w:r w:rsidR="00BC1D9B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D044B9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The overall response rate in T-cell was 71%, including complete response</w:t>
      </w:r>
      <w:r w:rsidR="003A62B8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rate of 29%.</w:t>
      </w:r>
      <w:r w:rsidR="00BC5EB8" w:rsidRPr="000900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</w:t>
      </w:r>
    </w:p>
    <w:p w14:paraId="2918FDE6" w14:textId="61556515" w:rsidR="003A62B8" w:rsidRPr="0009009F" w:rsidRDefault="003A62B8">
      <w:pPr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</w:p>
    <w:p w14:paraId="3D9B7614" w14:textId="77777777" w:rsidR="003A62B8" w:rsidRPr="0009009F" w:rsidRDefault="003A62B8" w:rsidP="003A62B8">
      <w:pPr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</w:p>
    <w:p w14:paraId="411E6213" w14:textId="20963483" w:rsidR="00295D62" w:rsidRPr="0009009F" w:rsidRDefault="00295D62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6ED78537" w14:textId="77777777" w:rsidR="00295D62" w:rsidRPr="0009009F" w:rsidRDefault="00295D62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268DA241" w14:textId="77777777" w:rsidR="003A7001" w:rsidRPr="0009009F" w:rsidRDefault="00295D62" w:rsidP="003A7001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begin"/>
      </w:r>
      <w:r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instrText xml:space="preserve"> ADDIN EN.REFLIST </w:instrText>
      </w:r>
      <w:r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="003A7001" w:rsidRPr="0009009F">
        <w:rPr>
          <w:rFonts w:ascii="Times New Roman" w:hAnsi="Times New Roman" w:cs="Times New Roman"/>
          <w:noProof/>
        </w:rPr>
        <w:t>1.</w:t>
      </w:r>
      <w:r w:rsidR="003A7001" w:rsidRPr="0009009F">
        <w:rPr>
          <w:rFonts w:ascii="Times New Roman" w:hAnsi="Times New Roman" w:cs="Times New Roman"/>
          <w:noProof/>
        </w:rPr>
        <w:tab/>
        <w:t>Kapur LH, Khaled Y, Solh M, Ward D, Chang CC. De novo CD3 negative hepatosplenic T-cell lymphoma: diagnostic challenges and pitfalls. Arch Pathol Lab Med. 2014;138(7):969-973.</w:t>
      </w:r>
    </w:p>
    <w:p w14:paraId="7D2F2A2F" w14:textId="77777777" w:rsidR="003A7001" w:rsidRPr="0009009F" w:rsidRDefault="003A7001" w:rsidP="003A7001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09009F">
        <w:rPr>
          <w:rFonts w:ascii="Times New Roman" w:hAnsi="Times New Roman" w:cs="Times New Roman"/>
          <w:noProof/>
        </w:rPr>
        <w:t>2.</w:t>
      </w:r>
      <w:r w:rsidRPr="0009009F">
        <w:rPr>
          <w:rFonts w:ascii="Times New Roman" w:hAnsi="Times New Roman" w:cs="Times New Roman"/>
          <w:noProof/>
        </w:rPr>
        <w:tab/>
        <w:t>Rashidi A, Cashen AF. Outcomes of allogeneic stem cell transplantation in hepatosplenic T-cell lymphoma. Blood Cancer J. 2015;5:e318.</w:t>
      </w:r>
    </w:p>
    <w:p w14:paraId="6B558DB1" w14:textId="77777777" w:rsidR="003A7001" w:rsidRPr="0009009F" w:rsidRDefault="003A7001" w:rsidP="003A7001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09009F">
        <w:rPr>
          <w:rFonts w:ascii="Times New Roman" w:hAnsi="Times New Roman" w:cs="Times New Roman"/>
          <w:noProof/>
        </w:rPr>
        <w:lastRenderedPageBreak/>
        <w:t>3.</w:t>
      </w:r>
      <w:r w:rsidRPr="0009009F">
        <w:rPr>
          <w:rFonts w:ascii="Times New Roman" w:hAnsi="Times New Roman" w:cs="Times New Roman"/>
          <w:noProof/>
        </w:rPr>
        <w:tab/>
        <w:t>Chalmers AW, Katz DA, Miller IJ, Gregory SA. Successful treatment of hepatosplenic T-cell lymphoma with ESHAP followed by autologous stem cell transplant. Clin Adv Hematol Oncol. 2013;11(2):109-113.</w:t>
      </w:r>
    </w:p>
    <w:p w14:paraId="77EC91E2" w14:textId="77777777" w:rsidR="003A7001" w:rsidRPr="0009009F" w:rsidRDefault="003A7001" w:rsidP="003A7001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09009F">
        <w:rPr>
          <w:rFonts w:ascii="Times New Roman" w:hAnsi="Times New Roman" w:cs="Times New Roman"/>
          <w:noProof/>
        </w:rPr>
        <w:t>4.</w:t>
      </w:r>
      <w:r w:rsidRPr="0009009F">
        <w:rPr>
          <w:rFonts w:ascii="Times New Roman" w:hAnsi="Times New Roman" w:cs="Times New Roman"/>
          <w:noProof/>
        </w:rPr>
        <w:tab/>
        <w:t>Gumbs AA, Zain J, Neylon E, MacGregor-Cortelli B, Patterson M, O'Connor OA. Importance of early splenectomy in patients with hepatosplenic T-cell lymphoma and severe thrombocytopenia. Ann Surg Oncol. 2009;16(7):2014-2017.</w:t>
      </w:r>
    </w:p>
    <w:p w14:paraId="3E32C658" w14:textId="77777777" w:rsidR="003A7001" w:rsidRPr="0009009F" w:rsidRDefault="003A7001" w:rsidP="003A7001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09009F">
        <w:rPr>
          <w:rFonts w:ascii="Times New Roman" w:hAnsi="Times New Roman" w:cs="Times New Roman"/>
          <w:noProof/>
        </w:rPr>
        <w:t>5.</w:t>
      </w:r>
      <w:r w:rsidRPr="0009009F">
        <w:rPr>
          <w:rFonts w:ascii="Times New Roman" w:hAnsi="Times New Roman" w:cs="Times New Roman"/>
          <w:noProof/>
        </w:rPr>
        <w:tab/>
        <w:t>Amengual JE, Lichtenstein R, Lue J, et al. A phase 1 study of romidepsin and pralatrexate reveals marked activity in relapsed and refractory T-cell lymphoma. Blood. 2018;131(4):397-407.</w:t>
      </w:r>
    </w:p>
    <w:p w14:paraId="4116ABA5" w14:textId="6F201E2E" w:rsidR="003D6378" w:rsidRPr="0009009F" w:rsidRDefault="00295D62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9009F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end"/>
      </w:r>
    </w:p>
    <w:sectPr w:rsidR="003D6378" w:rsidRPr="0009009F" w:rsidSect="001F54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B61321"/>
    <w:rsid w:val="0009009F"/>
    <w:rsid w:val="00143FB9"/>
    <w:rsid w:val="001E6091"/>
    <w:rsid w:val="001F5424"/>
    <w:rsid w:val="002427B5"/>
    <w:rsid w:val="002461A2"/>
    <w:rsid w:val="00295D62"/>
    <w:rsid w:val="002A3FEC"/>
    <w:rsid w:val="002E62C7"/>
    <w:rsid w:val="00342727"/>
    <w:rsid w:val="00343920"/>
    <w:rsid w:val="003A62B8"/>
    <w:rsid w:val="003A7001"/>
    <w:rsid w:val="003D6378"/>
    <w:rsid w:val="003F1E4C"/>
    <w:rsid w:val="00402595"/>
    <w:rsid w:val="004140A8"/>
    <w:rsid w:val="00464276"/>
    <w:rsid w:val="00484E82"/>
    <w:rsid w:val="004C48C1"/>
    <w:rsid w:val="004D3C6A"/>
    <w:rsid w:val="00535C19"/>
    <w:rsid w:val="005825CD"/>
    <w:rsid w:val="005A22E9"/>
    <w:rsid w:val="005D0E79"/>
    <w:rsid w:val="00684E3C"/>
    <w:rsid w:val="00695520"/>
    <w:rsid w:val="006C576D"/>
    <w:rsid w:val="007227FE"/>
    <w:rsid w:val="0073035B"/>
    <w:rsid w:val="0075562D"/>
    <w:rsid w:val="007867A3"/>
    <w:rsid w:val="00893735"/>
    <w:rsid w:val="008976D0"/>
    <w:rsid w:val="0095319B"/>
    <w:rsid w:val="009A4D53"/>
    <w:rsid w:val="009A7B1C"/>
    <w:rsid w:val="009A7F2C"/>
    <w:rsid w:val="009C198D"/>
    <w:rsid w:val="00A16954"/>
    <w:rsid w:val="00A16C8C"/>
    <w:rsid w:val="00A9677E"/>
    <w:rsid w:val="00AC19FB"/>
    <w:rsid w:val="00AF06AA"/>
    <w:rsid w:val="00B61321"/>
    <w:rsid w:val="00B93D12"/>
    <w:rsid w:val="00BC1B1E"/>
    <w:rsid w:val="00BC1D9B"/>
    <w:rsid w:val="00BC5EB8"/>
    <w:rsid w:val="00CA0ECF"/>
    <w:rsid w:val="00CC787C"/>
    <w:rsid w:val="00CE120F"/>
    <w:rsid w:val="00CF0517"/>
    <w:rsid w:val="00D044B9"/>
    <w:rsid w:val="00D24BBF"/>
    <w:rsid w:val="00D40017"/>
    <w:rsid w:val="00E32632"/>
    <w:rsid w:val="00E874D0"/>
    <w:rsid w:val="00EC773D"/>
    <w:rsid w:val="00F0478F"/>
    <w:rsid w:val="00F10539"/>
    <w:rsid w:val="00F9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55C3E9"/>
  <w14:defaultImageDpi w14:val="32767"/>
  <w15:chartTrackingRefBased/>
  <w15:docId w15:val="{DF0383BD-42B5-4346-9EF4-A33487ED5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295D62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95D62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295D62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295D6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2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1634</Words>
  <Characters>9317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Alder</dc:creator>
  <cp:keywords/>
  <dc:description/>
  <cp:lastModifiedBy>Laura Alder</cp:lastModifiedBy>
  <cp:revision>18</cp:revision>
  <dcterms:created xsi:type="dcterms:W3CDTF">2018-10-25T23:36:00Z</dcterms:created>
  <dcterms:modified xsi:type="dcterms:W3CDTF">2018-11-15T01:28:00Z</dcterms:modified>
</cp:coreProperties>
</file>