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9B2" w:rsidRPr="00E1471B" w:rsidRDefault="002564B5" w:rsidP="00C449B2">
      <w:pPr>
        <w:ind w:right="-154"/>
        <w:jc w:val="center"/>
        <w:rPr>
          <w:rFonts w:asciiTheme="minorBidi" w:hAnsiTheme="minorBidi" w:cstheme="minorBidi"/>
          <w:b/>
          <w:bCs/>
          <w:sz w:val="40"/>
          <w:szCs w:val="40"/>
        </w:rPr>
      </w:pPr>
      <w:proofErr w:type="gramStart"/>
      <w:r>
        <w:rPr>
          <w:rFonts w:asciiTheme="minorBidi" w:hAnsiTheme="minorBidi" w:cstheme="minorBidi"/>
          <w:b/>
          <w:bCs/>
          <w:sz w:val="40"/>
          <w:szCs w:val="40"/>
        </w:rPr>
        <w:t xml:space="preserve">The development of </w:t>
      </w:r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>LPPC in PAS in Blood Transfusion Centre.</w:t>
      </w:r>
      <w:proofErr w:type="gramEnd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 xml:space="preserve"> </w:t>
      </w:r>
      <w:proofErr w:type="gramStart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 xml:space="preserve">Faculty of Medicine </w:t>
      </w:r>
      <w:proofErr w:type="spellStart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>Khon</w:t>
      </w:r>
      <w:proofErr w:type="spellEnd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 xml:space="preserve"> </w:t>
      </w:r>
      <w:proofErr w:type="spellStart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>Kaen</w:t>
      </w:r>
      <w:proofErr w:type="spellEnd"/>
      <w:r w:rsidR="00C449B2" w:rsidRPr="00E1471B">
        <w:rPr>
          <w:rFonts w:asciiTheme="minorBidi" w:hAnsiTheme="minorBidi" w:cstheme="minorBidi"/>
          <w:b/>
          <w:bCs/>
          <w:sz w:val="40"/>
          <w:szCs w:val="40"/>
        </w:rPr>
        <w:t xml:space="preserve"> University, Thailand.</w:t>
      </w:r>
      <w:proofErr w:type="gramEnd"/>
    </w:p>
    <w:p w:rsidR="00C449B2" w:rsidRPr="004501BE" w:rsidRDefault="00C449B2" w:rsidP="00C449B2">
      <w:pPr>
        <w:ind w:left="2880" w:right="-154" w:firstLine="720"/>
        <w:jc w:val="center"/>
        <w:rPr>
          <w:rFonts w:ascii="Angsana New" w:hAnsi="Angsana New"/>
          <w:sz w:val="32"/>
          <w:szCs w:val="32"/>
        </w:rPr>
      </w:pPr>
    </w:p>
    <w:p w:rsidR="00C449B2" w:rsidRPr="008646D0" w:rsidRDefault="00C449B2" w:rsidP="00C449B2">
      <w:pPr>
        <w:rPr>
          <w:rFonts w:asciiTheme="minorBidi" w:hAnsiTheme="minorBidi" w:cstheme="minorBidi"/>
        </w:rPr>
      </w:pPr>
      <w:proofErr w:type="spellStart"/>
      <w:r w:rsidRPr="008646D0">
        <w:rPr>
          <w:rFonts w:asciiTheme="minorBidi" w:hAnsiTheme="minorBidi" w:cstheme="minorBidi"/>
        </w:rPr>
        <w:t>Jongkol</w:t>
      </w:r>
      <w:proofErr w:type="spellEnd"/>
      <w:r w:rsidRPr="008646D0">
        <w:rPr>
          <w:rFonts w:asciiTheme="minorBidi" w:hAnsiTheme="minorBidi" w:cstheme="minorBidi"/>
        </w:rPr>
        <w:t xml:space="preserve"> Akahat</w:t>
      </w:r>
      <w:r w:rsidRPr="008646D0">
        <w:rPr>
          <w:rFonts w:asciiTheme="minorBidi" w:hAnsiTheme="minorBidi" w:cstheme="minorBidi"/>
          <w:vertAlign w:val="superscript"/>
        </w:rPr>
        <w:t>1</w:t>
      </w:r>
      <w:r w:rsidRPr="008646D0">
        <w:rPr>
          <w:rFonts w:asciiTheme="minorBidi" w:hAnsiTheme="minorBidi" w:cstheme="minorBidi"/>
        </w:rPr>
        <w:t xml:space="preserve">, </w:t>
      </w:r>
      <w:proofErr w:type="spellStart"/>
      <w:r w:rsidRPr="008646D0">
        <w:rPr>
          <w:rFonts w:asciiTheme="minorBidi" w:hAnsiTheme="minorBidi" w:cstheme="minorBidi"/>
        </w:rPr>
        <w:t>Thipaporn</w:t>
      </w:r>
      <w:proofErr w:type="spellEnd"/>
      <w:r w:rsidRPr="008646D0">
        <w:rPr>
          <w:rFonts w:asciiTheme="minorBidi" w:hAnsiTheme="minorBidi" w:cstheme="minorBidi"/>
        </w:rPr>
        <w:t xml:space="preserve"> Jaroonsirimaneekul</w:t>
      </w:r>
      <w:r w:rsidRPr="008646D0">
        <w:rPr>
          <w:rFonts w:asciiTheme="minorBidi" w:hAnsiTheme="minorBidi" w:cstheme="minorBidi"/>
          <w:vertAlign w:val="superscript"/>
        </w:rPr>
        <w:t>1</w:t>
      </w:r>
      <w:r w:rsidRPr="008646D0">
        <w:rPr>
          <w:rFonts w:asciiTheme="minorBidi" w:hAnsiTheme="minorBidi" w:cstheme="minorBidi"/>
        </w:rPr>
        <w:t xml:space="preserve">, </w:t>
      </w:r>
      <w:proofErr w:type="spellStart"/>
      <w:r w:rsidRPr="008646D0">
        <w:rPr>
          <w:rFonts w:asciiTheme="minorBidi" w:hAnsiTheme="minorBidi" w:cstheme="minorBidi"/>
        </w:rPr>
        <w:t>Nuan</w:t>
      </w:r>
      <w:r>
        <w:rPr>
          <w:rFonts w:asciiTheme="minorBidi" w:hAnsiTheme="minorBidi" w:cstheme="minorBidi"/>
        </w:rPr>
        <w:t>ch</w:t>
      </w:r>
      <w:r w:rsidRPr="008646D0">
        <w:rPr>
          <w:rFonts w:asciiTheme="minorBidi" w:hAnsiTheme="minorBidi" w:cstheme="minorBidi"/>
        </w:rPr>
        <w:t>an</w:t>
      </w:r>
      <w:proofErr w:type="spellEnd"/>
      <w:r w:rsidRPr="008646D0">
        <w:rPr>
          <w:rFonts w:asciiTheme="minorBidi" w:hAnsiTheme="minorBidi" w:cstheme="minorBidi"/>
        </w:rPr>
        <w:t xml:space="preserve"> Mongk</w:t>
      </w:r>
      <w:r>
        <w:rPr>
          <w:rFonts w:asciiTheme="minorBidi" w:hAnsiTheme="minorBidi" w:cstheme="minorBidi"/>
        </w:rPr>
        <w:t>h</w:t>
      </w:r>
      <w:r w:rsidRPr="008646D0">
        <w:rPr>
          <w:rFonts w:asciiTheme="minorBidi" w:hAnsiTheme="minorBidi" w:cstheme="minorBidi"/>
        </w:rPr>
        <w:t>unkhamchaw</w:t>
      </w:r>
      <w:r w:rsidRPr="008646D0">
        <w:rPr>
          <w:rFonts w:asciiTheme="minorBidi" w:hAnsiTheme="minorBidi" w:cstheme="minorBidi"/>
          <w:vertAlign w:val="superscript"/>
        </w:rPr>
        <w:t>1</w:t>
      </w:r>
      <w:r w:rsidRPr="008646D0">
        <w:rPr>
          <w:rFonts w:asciiTheme="minorBidi" w:hAnsiTheme="minorBidi" w:cstheme="minorBidi"/>
        </w:rPr>
        <w:t xml:space="preserve">, </w:t>
      </w:r>
      <w:proofErr w:type="spellStart"/>
      <w:r w:rsidRPr="008646D0">
        <w:rPr>
          <w:rFonts w:asciiTheme="minorBidi" w:hAnsiTheme="minorBidi" w:cstheme="minorBidi"/>
        </w:rPr>
        <w:t>Kutcharin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proofErr w:type="spellStart"/>
      <w:r w:rsidRPr="008646D0">
        <w:rPr>
          <w:rFonts w:asciiTheme="minorBidi" w:hAnsiTheme="minorBidi" w:cstheme="minorBidi"/>
        </w:rPr>
        <w:t>Phunikhom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r w:rsidRPr="008646D0">
        <w:rPr>
          <w:rFonts w:asciiTheme="minorBidi" w:hAnsiTheme="minorBidi" w:cstheme="minorBidi"/>
          <w:vertAlign w:val="superscript"/>
        </w:rPr>
        <w:t>1</w:t>
      </w:r>
      <w:proofErr w:type="gramStart"/>
      <w:r w:rsidRPr="008646D0">
        <w:rPr>
          <w:rFonts w:asciiTheme="minorBidi" w:hAnsiTheme="minorBidi" w:cstheme="minorBidi"/>
          <w:vertAlign w:val="superscript"/>
        </w:rPr>
        <w:t>,2</w:t>
      </w:r>
      <w:proofErr w:type="gramEnd"/>
    </w:p>
    <w:p w:rsidR="00C449B2" w:rsidRPr="008646D0" w:rsidRDefault="00C449B2" w:rsidP="00C449B2">
      <w:pPr>
        <w:rPr>
          <w:rFonts w:asciiTheme="minorBidi" w:hAnsiTheme="minorBidi" w:cstheme="minorBidi"/>
        </w:rPr>
      </w:pPr>
      <w:r w:rsidRPr="008646D0">
        <w:rPr>
          <w:rFonts w:asciiTheme="minorBidi" w:hAnsiTheme="minorBidi" w:cstheme="minorBidi"/>
        </w:rPr>
        <w:t xml:space="preserve">Blood Transfusion Centre, Faculty of Medicine, </w:t>
      </w:r>
      <w:proofErr w:type="spellStart"/>
      <w:r w:rsidRPr="008646D0">
        <w:rPr>
          <w:rFonts w:asciiTheme="minorBidi" w:hAnsiTheme="minorBidi" w:cstheme="minorBidi"/>
        </w:rPr>
        <w:t>Khon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proofErr w:type="spellStart"/>
      <w:r w:rsidRPr="008646D0">
        <w:rPr>
          <w:rFonts w:asciiTheme="minorBidi" w:hAnsiTheme="minorBidi" w:cstheme="minorBidi"/>
        </w:rPr>
        <w:t>Kaen</w:t>
      </w:r>
      <w:proofErr w:type="spellEnd"/>
      <w:r w:rsidRPr="008646D0">
        <w:rPr>
          <w:rFonts w:asciiTheme="minorBidi" w:hAnsiTheme="minorBidi" w:cstheme="minorBidi"/>
        </w:rPr>
        <w:t xml:space="preserve"> University, </w:t>
      </w:r>
      <w:proofErr w:type="spellStart"/>
      <w:r w:rsidRPr="008646D0">
        <w:rPr>
          <w:rFonts w:asciiTheme="minorBidi" w:hAnsiTheme="minorBidi" w:cstheme="minorBidi"/>
        </w:rPr>
        <w:t>Khon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proofErr w:type="spellStart"/>
      <w:r w:rsidRPr="008646D0">
        <w:rPr>
          <w:rFonts w:asciiTheme="minorBidi" w:hAnsiTheme="minorBidi" w:cstheme="minorBidi"/>
        </w:rPr>
        <w:t>Kaen</w:t>
      </w:r>
      <w:proofErr w:type="spellEnd"/>
      <w:r w:rsidRPr="008646D0">
        <w:rPr>
          <w:rFonts w:asciiTheme="minorBidi" w:hAnsiTheme="minorBidi" w:cstheme="minorBidi"/>
        </w:rPr>
        <w:t xml:space="preserve"> 40002, Thailand</w:t>
      </w:r>
      <w:r w:rsidRPr="008646D0">
        <w:rPr>
          <w:rFonts w:asciiTheme="minorBidi" w:hAnsiTheme="minorBidi" w:cstheme="minorBidi"/>
          <w:vertAlign w:val="superscript"/>
        </w:rPr>
        <w:t>1</w:t>
      </w:r>
      <w:r w:rsidRPr="008646D0">
        <w:rPr>
          <w:rFonts w:asciiTheme="minorBidi" w:hAnsiTheme="minorBidi" w:cstheme="minorBidi"/>
        </w:rPr>
        <w:t>.</w:t>
      </w:r>
    </w:p>
    <w:p w:rsidR="00C449B2" w:rsidRPr="008646D0" w:rsidRDefault="00C449B2" w:rsidP="00C449B2">
      <w:pPr>
        <w:rPr>
          <w:rFonts w:asciiTheme="minorBidi" w:hAnsiTheme="minorBidi" w:cstheme="minorBidi"/>
        </w:rPr>
      </w:pPr>
      <w:proofErr w:type="gramStart"/>
      <w:r w:rsidRPr="008646D0">
        <w:rPr>
          <w:rFonts w:asciiTheme="minorBidi" w:hAnsiTheme="minorBidi" w:cstheme="minorBidi"/>
        </w:rPr>
        <w:t xml:space="preserve">Departments of Pharmacology, Faculty of Medicine, </w:t>
      </w:r>
      <w:proofErr w:type="spellStart"/>
      <w:r w:rsidRPr="008646D0">
        <w:rPr>
          <w:rFonts w:asciiTheme="minorBidi" w:hAnsiTheme="minorBidi" w:cstheme="minorBidi"/>
        </w:rPr>
        <w:t>Khon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proofErr w:type="spellStart"/>
      <w:r w:rsidRPr="008646D0">
        <w:rPr>
          <w:rFonts w:asciiTheme="minorBidi" w:hAnsiTheme="minorBidi" w:cstheme="minorBidi"/>
        </w:rPr>
        <w:t>Kaen</w:t>
      </w:r>
      <w:proofErr w:type="spellEnd"/>
      <w:r w:rsidRPr="008646D0">
        <w:rPr>
          <w:rFonts w:asciiTheme="minorBidi" w:hAnsiTheme="minorBidi" w:cstheme="minorBidi"/>
        </w:rPr>
        <w:t xml:space="preserve"> University, </w:t>
      </w:r>
      <w:proofErr w:type="spellStart"/>
      <w:r w:rsidRPr="008646D0">
        <w:rPr>
          <w:rFonts w:asciiTheme="minorBidi" w:hAnsiTheme="minorBidi" w:cstheme="minorBidi"/>
        </w:rPr>
        <w:t>Khon</w:t>
      </w:r>
      <w:proofErr w:type="spellEnd"/>
      <w:r w:rsidRPr="008646D0">
        <w:rPr>
          <w:rFonts w:asciiTheme="minorBidi" w:hAnsiTheme="minorBidi" w:cstheme="minorBidi"/>
        </w:rPr>
        <w:t xml:space="preserve"> </w:t>
      </w:r>
      <w:proofErr w:type="spellStart"/>
      <w:r w:rsidRPr="008646D0">
        <w:rPr>
          <w:rFonts w:asciiTheme="minorBidi" w:hAnsiTheme="minorBidi" w:cstheme="minorBidi"/>
        </w:rPr>
        <w:t>Kaen</w:t>
      </w:r>
      <w:proofErr w:type="spellEnd"/>
      <w:r w:rsidRPr="008646D0">
        <w:rPr>
          <w:rFonts w:asciiTheme="minorBidi" w:hAnsiTheme="minorBidi" w:cstheme="minorBidi"/>
        </w:rPr>
        <w:t xml:space="preserve"> 40002, Thailand</w:t>
      </w:r>
      <w:r w:rsidRPr="008646D0">
        <w:rPr>
          <w:rFonts w:asciiTheme="minorBidi" w:hAnsiTheme="minorBidi" w:cstheme="minorBidi"/>
          <w:vertAlign w:val="superscript"/>
        </w:rPr>
        <w:t>2</w:t>
      </w:r>
      <w:r w:rsidRPr="008646D0">
        <w:rPr>
          <w:rFonts w:asciiTheme="minorBidi" w:hAnsiTheme="minorBidi" w:cstheme="minorBidi"/>
        </w:rPr>
        <w:t>.</w:t>
      </w:r>
      <w:proofErr w:type="gramEnd"/>
    </w:p>
    <w:p w:rsidR="00C449B2" w:rsidRDefault="00C449B2" w:rsidP="00C449B2">
      <w:pPr>
        <w:rPr>
          <w:rFonts w:asciiTheme="minorBidi" w:hAnsiTheme="minorBidi" w:cstheme="minorBidi"/>
          <w:b/>
          <w:bCs/>
        </w:rPr>
      </w:pPr>
      <w:r w:rsidRPr="008646D0">
        <w:rPr>
          <w:rFonts w:asciiTheme="minorBidi" w:hAnsiTheme="minorBidi" w:cstheme="minorBidi"/>
        </w:rPr>
        <w:t xml:space="preserve">E-mail: </w:t>
      </w:r>
      <w:hyperlink r:id="rId4" w:history="1">
        <w:r w:rsidRPr="00ED6550">
          <w:rPr>
            <w:rStyle w:val="a3"/>
            <w:rFonts w:asciiTheme="minorBidi" w:hAnsiTheme="minorBidi" w:cstheme="minorBidi"/>
          </w:rPr>
          <w:t>jonaka@kku.ac.th</w:t>
        </w:r>
      </w:hyperlink>
      <w:r>
        <w:rPr>
          <w:rFonts w:asciiTheme="minorBidi" w:hAnsiTheme="minorBidi" w:cstheme="minorBidi"/>
          <w:b/>
          <w:bCs/>
        </w:rPr>
        <w:t xml:space="preserve"> </w:t>
      </w:r>
    </w:p>
    <w:p w:rsidR="00C449B2" w:rsidRPr="008646D0" w:rsidRDefault="00C449B2" w:rsidP="00C449B2">
      <w:pPr>
        <w:jc w:val="center"/>
        <w:rPr>
          <w:rFonts w:asciiTheme="minorBidi" w:hAnsiTheme="minorBidi" w:cstheme="minorBidi"/>
          <w:b/>
          <w:bCs/>
        </w:rPr>
      </w:pPr>
      <w:r w:rsidRPr="008646D0">
        <w:rPr>
          <w:rFonts w:asciiTheme="minorBidi" w:hAnsiTheme="minorBidi" w:cstheme="minorBidi"/>
          <w:b/>
          <w:bCs/>
        </w:rPr>
        <w:t>ABSTRACT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>Background</w:t>
      </w:r>
      <w:r>
        <w:rPr>
          <w:rFonts w:asciiTheme="minorBidi" w:hAnsiTheme="minorBidi" w:cstheme="minorBidi"/>
          <w:b/>
          <w:bCs/>
          <w:sz w:val="26"/>
          <w:szCs w:val="26"/>
        </w:rPr>
        <w:t xml:space="preserve"> and objective</w:t>
      </w: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: </w:t>
      </w:r>
      <w:r w:rsidRPr="008646D0">
        <w:rPr>
          <w:rFonts w:asciiTheme="minorBidi" w:hAnsiTheme="minorBidi" w:cstheme="minorBidi"/>
          <w:sz w:val="26"/>
          <w:szCs w:val="26"/>
        </w:rPr>
        <w:t>Platelet additive solutions (PAS) are</w:t>
      </w: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 </w:t>
      </w:r>
      <w:r w:rsidRPr="008646D0">
        <w:rPr>
          <w:rFonts w:asciiTheme="minorBidi" w:hAnsiTheme="minorBidi" w:cstheme="minorBidi"/>
          <w:sz w:val="26"/>
          <w:szCs w:val="26"/>
        </w:rPr>
        <w:t>crystalloid nutrient media used in place of plasma for platelet storage. They replace 60-70% of plasma in platelet components. So the amount of storage plasma can be decreased. Platelet stored in PAS have been demonstrated to have a lower risk for allergic transfusion reactions and appeared to have equivalent clinical efficacy for controlling bleeding, compared to platelets stored in 100%</w:t>
      </w:r>
      <w:r>
        <w:rPr>
          <w:rFonts w:asciiTheme="minorBidi" w:hAnsiTheme="minorBidi" w:cstheme="minorBidi"/>
          <w:sz w:val="26"/>
          <w:szCs w:val="26"/>
        </w:rPr>
        <w:t xml:space="preserve"> </w:t>
      </w:r>
      <w:r w:rsidRPr="008646D0">
        <w:rPr>
          <w:rFonts w:asciiTheme="minorBidi" w:hAnsiTheme="minorBidi" w:cstheme="minorBidi"/>
          <w:sz w:val="26"/>
          <w:szCs w:val="26"/>
        </w:rPr>
        <w:t xml:space="preserve">plasma. We try to bring PAS to replace plasma in making leukocyte poor platelet concentrates (LPPC) compared with conventional methods that use plasma, 1 bag of total </w:t>
      </w:r>
      <w:proofErr w:type="spellStart"/>
      <w:r w:rsidRPr="008646D0">
        <w:rPr>
          <w:rFonts w:asciiTheme="minorBidi" w:hAnsiTheme="minorBidi" w:cstheme="minorBidi"/>
          <w:sz w:val="26"/>
          <w:szCs w:val="26"/>
        </w:rPr>
        <w:t>buffy</w:t>
      </w:r>
      <w:proofErr w:type="spellEnd"/>
      <w:r w:rsidRPr="008646D0">
        <w:rPr>
          <w:rFonts w:asciiTheme="minorBidi" w:hAnsiTheme="minorBidi" w:cstheme="minorBidi"/>
          <w:sz w:val="26"/>
          <w:szCs w:val="26"/>
        </w:rPr>
        <w:t xml:space="preserve"> coat 4 units.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</w:p>
    <w:p w:rsidR="00C449B2" w:rsidRPr="008646D0" w:rsidRDefault="00C449B2" w:rsidP="00C449B2">
      <w:pPr>
        <w:jc w:val="both"/>
        <w:rPr>
          <w:rFonts w:asciiTheme="minorBidi" w:hAnsiTheme="minorBidi" w:cstheme="minorBidi"/>
          <w:b/>
          <w:bCs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Objective: </w:t>
      </w:r>
      <w:r>
        <w:rPr>
          <w:rFonts w:asciiTheme="minorBidi" w:hAnsiTheme="minorBidi" w:cstheme="minorBidi"/>
          <w:sz w:val="26"/>
          <w:szCs w:val="26"/>
        </w:rPr>
        <w:t>The objective of this study was t</w:t>
      </w:r>
      <w:r w:rsidRPr="008646D0">
        <w:rPr>
          <w:rFonts w:asciiTheme="minorBidi" w:hAnsiTheme="minorBidi" w:cstheme="minorBidi"/>
          <w:sz w:val="26"/>
          <w:szCs w:val="26"/>
        </w:rPr>
        <w:t>o prepare LPPC in PAS in our routine work, instead of the traditional LPPC.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b/>
          <w:bCs/>
          <w:sz w:val="26"/>
          <w:szCs w:val="26"/>
        </w:rPr>
      </w:pP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Methods: </w:t>
      </w:r>
      <w:r w:rsidRPr="008646D0">
        <w:rPr>
          <w:rFonts w:asciiTheme="minorBidi" w:hAnsiTheme="minorBidi" w:cstheme="minorBidi"/>
          <w:sz w:val="26"/>
          <w:szCs w:val="26"/>
        </w:rPr>
        <w:t xml:space="preserve">PAS and plasma using a ratio of 65:35 in accordance </w:t>
      </w:r>
      <w:r>
        <w:rPr>
          <w:rFonts w:asciiTheme="minorBidi" w:hAnsiTheme="minorBidi" w:cstheme="minorBidi"/>
          <w:sz w:val="26"/>
          <w:szCs w:val="26"/>
        </w:rPr>
        <w:t xml:space="preserve">with </w:t>
      </w:r>
      <w:r w:rsidRPr="008646D0">
        <w:rPr>
          <w:rFonts w:asciiTheme="minorBidi" w:hAnsiTheme="minorBidi" w:cstheme="minorBidi"/>
          <w:sz w:val="26"/>
          <w:szCs w:val="26"/>
        </w:rPr>
        <w:t xml:space="preserve">the standard reference. Then LPPC in </w:t>
      </w:r>
      <w:proofErr w:type="gramStart"/>
      <w:r w:rsidRPr="008646D0">
        <w:rPr>
          <w:rFonts w:asciiTheme="minorBidi" w:hAnsiTheme="minorBidi" w:cstheme="minorBidi"/>
          <w:sz w:val="26"/>
          <w:szCs w:val="26"/>
        </w:rPr>
        <w:t>PAS  were</w:t>
      </w:r>
      <w:proofErr w:type="gramEnd"/>
      <w:r w:rsidRPr="008646D0">
        <w:rPr>
          <w:rFonts w:asciiTheme="minorBidi" w:hAnsiTheme="minorBidi" w:cstheme="minorBidi"/>
          <w:sz w:val="26"/>
          <w:szCs w:val="26"/>
        </w:rPr>
        <w:t xml:space="preserve"> measured </w:t>
      </w:r>
      <w:r>
        <w:rPr>
          <w:rFonts w:asciiTheme="minorBidi" w:hAnsiTheme="minorBidi" w:cstheme="minorBidi"/>
          <w:sz w:val="26"/>
          <w:szCs w:val="26"/>
        </w:rPr>
        <w:t xml:space="preserve">for </w:t>
      </w:r>
      <w:r w:rsidRPr="008646D0">
        <w:rPr>
          <w:rFonts w:asciiTheme="minorBidi" w:hAnsiTheme="minorBidi" w:cstheme="minorBidi"/>
          <w:sz w:val="26"/>
          <w:szCs w:val="26"/>
        </w:rPr>
        <w:t>the volume, content of platelet concentrates, white blood cell contamination and the titer of anti-A and anti-B compared to traditional methods.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Results: </w:t>
      </w:r>
      <w:r w:rsidRPr="008646D0">
        <w:rPr>
          <w:rFonts w:asciiTheme="minorBidi" w:hAnsiTheme="minorBidi" w:cstheme="minorBidi"/>
          <w:sz w:val="26"/>
          <w:szCs w:val="26"/>
        </w:rPr>
        <w:t>LPPC in PAS had volumes 304±20 ml, content of platelet concentrates 2.8±0.5X10</w:t>
      </w:r>
      <w:r w:rsidRPr="008646D0">
        <w:rPr>
          <w:rFonts w:asciiTheme="minorBidi" w:hAnsiTheme="minorBidi" w:cstheme="minorBidi"/>
          <w:sz w:val="26"/>
          <w:szCs w:val="26"/>
          <w:vertAlign w:val="superscript"/>
        </w:rPr>
        <w:t>11</w:t>
      </w:r>
      <w:r w:rsidRPr="008646D0">
        <w:rPr>
          <w:rFonts w:asciiTheme="minorBidi" w:hAnsiTheme="minorBidi" w:cstheme="minorBidi"/>
          <w:sz w:val="26"/>
          <w:szCs w:val="26"/>
        </w:rPr>
        <w:t xml:space="preserve"> cells/unit and had 0.1X10</w:t>
      </w:r>
      <w:r w:rsidRPr="008646D0">
        <w:rPr>
          <w:rFonts w:asciiTheme="minorBidi" w:hAnsiTheme="minorBidi" w:cstheme="minorBidi"/>
          <w:sz w:val="26"/>
          <w:szCs w:val="26"/>
          <w:vertAlign w:val="superscript"/>
        </w:rPr>
        <w:t>9</w:t>
      </w:r>
      <w:r w:rsidRPr="008646D0">
        <w:rPr>
          <w:rFonts w:asciiTheme="minorBidi" w:hAnsiTheme="minorBidi" w:cstheme="minorBidi"/>
          <w:sz w:val="26"/>
          <w:szCs w:val="26"/>
        </w:rPr>
        <w:t xml:space="preserve"> white blood cells contamination. LPPC from traditional methods had volumes 324±16 ml, contents of platelet concentrates 3.9±0.3X10</w:t>
      </w:r>
      <w:r w:rsidRPr="008646D0">
        <w:rPr>
          <w:rFonts w:asciiTheme="minorBidi" w:hAnsiTheme="minorBidi" w:cstheme="minorBidi"/>
          <w:sz w:val="26"/>
          <w:szCs w:val="26"/>
          <w:vertAlign w:val="superscript"/>
        </w:rPr>
        <w:t>11</w:t>
      </w:r>
      <w:r w:rsidRPr="008646D0">
        <w:rPr>
          <w:rFonts w:asciiTheme="minorBidi" w:hAnsiTheme="minorBidi" w:cstheme="minorBidi"/>
          <w:sz w:val="26"/>
          <w:szCs w:val="26"/>
        </w:rPr>
        <w:t xml:space="preserve"> cells/unit and had 0.1X10</w:t>
      </w:r>
      <w:r w:rsidRPr="008646D0">
        <w:rPr>
          <w:rFonts w:asciiTheme="minorBidi" w:hAnsiTheme="minorBidi" w:cstheme="minorBidi"/>
          <w:sz w:val="26"/>
          <w:szCs w:val="26"/>
          <w:vertAlign w:val="superscript"/>
        </w:rPr>
        <w:t>9</w:t>
      </w:r>
      <w:r w:rsidRPr="008646D0">
        <w:rPr>
          <w:rFonts w:asciiTheme="minorBidi" w:hAnsiTheme="minorBidi" w:cstheme="minorBidi"/>
          <w:sz w:val="26"/>
          <w:szCs w:val="26"/>
        </w:rPr>
        <w:t xml:space="preserve"> white blood cells contamination. The titer of anti-A and anti-B in LPPC in PAS is less than or equal to 64, all of which are classified as low titer, but LPPC from the traditional way with a titer of anti-A and anti-B over 64 about 20 %.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  <w:cs/>
        </w:rPr>
      </w:pPr>
    </w:p>
    <w:p w:rsidR="00C449B2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Conclusion: </w:t>
      </w:r>
      <w:r w:rsidRPr="008646D0">
        <w:rPr>
          <w:rFonts w:asciiTheme="minorBidi" w:hAnsiTheme="minorBidi" w:cstheme="minorBidi"/>
          <w:sz w:val="26"/>
          <w:szCs w:val="26"/>
        </w:rPr>
        <w:t xml:space="preserve">All of LPPC in PAS are classified as low titer, which led to the patient at any group. </w:t>
      </w:r>
      <w:r>
        <w:rPr>
          <w:rFonts w:asciiTheme="minorBidi" w:hAnsiTheme="minorBidi" w:cstheme="minorBidi"/>
          <w:sz w:val="26"/>
          <w:szCs w:val="26"/>
        </w:rPr>
        <w:t>C</w:t>
      </w:r>
      <w:r w:rsidRPr="008646D0">
        <w:rPr>
          <w:rFonts w:asciiTheme="minorBidi" w:hAnsiTheme="minorBidi" w:cstheme="minorBidi"/>
          <w:sz w:val="26"/>
          <w:szCs w:val="26"/>
        </w:rPr>
        <w:t>ontent of platelet concentrates from LPPC in PAS provides reached the recommended quality of Council of Europe (EU) and National Blood Centre, Thai Red Cross Society (TRC)</w:t>
      </w:r>
      <w:r>
        <w:rPr>
          <w:rFonts w:asciiTheme="minorBidi" w:hAnsiTheme="minorBidi" w:cstheme="minorBidi"/>
          <w:sz w:val="26"/>
          <w:szCs w:val="26"/>
        </w:rPr>
        <w:t>.</w:t>
      </w:r>
    </w:p>
    <w:p w:rsidR="00C449B2" w:rsidRPr="008646D0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</w:p>
    <w:p w:rsidR="00C449B2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  <w:r w:rsidRPr="008646D0">
        <w:rPr>
          <w:rFonts w:asciiTheme="minorBidi" w:hAnsiTheme="minorBidi" w:cstheme="minorBidi"/>
          <w:b/>
          <w:bCs/>
          <w:sz w:val="26"/>
          <w:szCs w:val="26"/>
        </w:rPr>
        <w:t xml:space="preserve">Key Words: </w:t>
      </w:r>
      <w:r w:rsidRPr="008646D0">
        <w:rPr>
          <w:rFonts w:asciiTheme="minorBidi" w:hAnsiTheme="minorBidi" w:cstheme="minorBidi"/>
          <w:sz w:val="26"/>
          <w:szCs w:val="26"/>
        </w:rPr>
        <w:t>LPPC, PAS</w:t>
      </w:r>
    </w:p>
    <w:p w:rsidR="00C449B2" w:rsidRDefault="00C449B2" w:rsidP="00C449B2">
      <w:pPr>
        <w:jc w:val="both"/>
        <w:rPr>
          <w:rFonts w:asciiTheme="minorBidi" w:hAnsiTheme="minorBidi" w:cstheme="minorBidi"/>
          <w:sz w:val="26"/>
          <w:szCs w:val="26"/>
        </w:rPr>
      </w:pPr>
    </w:p>
    <w:p w:rsidR="00FD13A6" w:rsidRDefault="00FD13A6"/>
    <w:sectPr w:rsidR="00FD13A6" w:rsidSect="00FD1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20"/>
  <w:characterSpacingControl w:val="doNotCompress"/>
  <w:compat>
    <w:applyBreakingRules/>
  </w:compat>
  <w:rsids>
    <w:rsidRoot w:val="00C449B2"/>
    <w:rsid w:val="00082ADB"/>
    <w:rsid w:val="00141E0C"/>
    <w:rsid w:val="002564B5"/>
    <w:rsid w:val="005F7332"/>
    <w:rsid w:val="00B56D31"/>
    <w:rsid w:val="00C449B2"/>
    <w:rsid w:val="00FD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 w:after="100" w:afterAutospacing="1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9B2"/>
    <w:pPr>
      <w:spacing w:before="0" w:beforeAutospacing="0" w:after="0" w:afterAutospacing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naka@kku.ac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Company>KhonKaen University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Khon Kaen University</dc:creator>
  <cp:keywords/>
  <dc:description/>
  <cp:lastModifiedBy>Khon Kaen University</cp:lastModifiedBy>
  <cp:revision>2</cp:revision>
  <dcterms:created xsi:type="dcterms:W3CDTF">2017-07-25T05:12:00Z</dcterms:created>
  <dcterms:modified xsi:type="dcterms:W3CDTF">2017-07-25T05:12:00Z</dcterms:modified>
</cp:coreProperties>
</file>