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13E6" w:rsidRDefault="00EA0CEF" w:rsidP="008813E6">
      <w:pPr>
        <w:pStyle w:val="a3"/>
        <w:spacing w:before="0" w:beforeAutospacing="0" w:after="0" w:afterAutospacing="0"/>
        <w:jc w:val="thaiDistribute"/>
        <w:rPr>
          <w:rFonts w:ascii="TH SarabunPSK" w:hAnsi="TH SarabunPSK" w:cs="TH SarabunPSK"/>
          <w:b/>
          <w:bCs/>
          <w:sz w:val="32"/>
          <w:szCs w:val="32"/>
        </w:rPr>
      </w:pPr>
      <w:r>
        <w:rPr>
          <w:rFonts w:ascii="TH SarabunPSK" w:hAnsi="TH SarabunPSK" w:cs="TH SarabunPSK"/>
          <w:b/>
          <w:bCs/>
          <w:sz w:val="32"/>
          <w:szCs w:val="32"/>
        </w:rPr>
        <w:t>Irra</w:t>
      </w:r>
      <w:r w:rsidR="008813E6">
        <w:rPr>
          <w:rFonts w:ascii="TH SarabunPSK" w:hAnsi="TH SarabunPSK" w:cs="TH SarabunPSK"/>
          <w:b/>
          <w:bCs/>
          <w:sz w:val="32"/>
          <w:szCs w:val="32"/>
        </w:rPr>
        <w:t>diated Blood for Transfusion, Blood Transfusion Centre, Faculty of Medicine, Khon Kaen University, Thailand</w:t>
      </w:r>
    </w:p>
    <w:p w:rsidR="008813E6" w:rsidRDefault="008813E6" w:rsidP="008813E6">
      <w:pPr>
        <w:pStyle w:val="a3"/>
        <w:spacing w:before="0" w:beforeAutospacing="0" w:after="0" w:afterAutospacing="0"/>
        <w:jc w:val="thaiDistribute"/>
        <w:rPr>
          <w:rFonts w:ascii="TH SarabunPSK" w:hAnsi="TH SarabunPSK" w:cs="TH SarabunPSK"/>
          <w:b/>
          <w:bCs/>
          <w:sz w:val="32"/>
          <w:szCs w:val="32"/>
        </w:rPr>
      </w:pPr>
      <w:r w:rsidRPr="008813E6">
        <w:rPr>
          <w:rFonts w:ascii="TH SarabunPSK" w:hAnsi="TH SarabunPSK" w:cs="TH SarabunPSK"/>
          <w:b/>
          <w:bCs/>
          <w:sz w:val="32"/>
          <w:szCs w:val="32"/>
          <w:u w:val="single"/>
        </w:rPr>
        <w:t>Malinee Meesaeng</w:t>
      </w:r>
      <w:r w:rsidRPr="008813E6">
        <w:rPr>
          <w:rFonts w:ascii="TH SarabunPSK" w:hAnsi="TH SarabunPSK" w:cs="TH SarabunPSK"/>
          <w:b/>
          <w:bCs/>
          <w:sz w:val="32"/>
          <w:szCs w:val="32"/>
          <w:u w:val="single"/>
          <w:vertAlign w:val="superscript"/>
        </w:rPr>
        <w:t>1</w:t>
      </w:r>
      <w:r>
        <w:rPr>
          <w:rFonts w:ascii="TH SarabunPSK" w:hAnsi="TH SarabunPSK" w:cs="TH SarabunPSK"/>
          <w:b/>
          <w:bCs/>
          <w:sz w:val="32"/>
          <w:szCs w:val="32"/>
        </w:rPr>
        <w:t xml:space="preserve">, </w:t>
      </w:r>
      <w:r w:rsidR="00491552">
        <w:rPr>
          <w:rFonts w:ascii="TH SarabunPSK" w:hAnsi="TH SarabunPSK" w:cs="TH SarabunPSK"/>
          <w:sz w:val="32"/>
          <w:szCs w:val="32"/>
        </w:rPr>
        <w:t>Ninnate Jun</w:t>
      </w:r>
      <w:r w:rsidRPr="008813E6">
        <w:rPr>
          <w:rFonts w:ascii="TH SarabunPSK" w:hAnsi="TH SarabunPSK" w:cs="TH SarabunPSK"/>
          <w:sz w:val="32"/>
          <w:szCs w:val="32"/>
        </w:rPr>
        <w:t>ta</w:t>
      </w:r>
      <w:r w:rsidRPr="008813E6">
        <w:rPr>
          <w:rFonts w:ascii="TH SarabunPSK" w:hAnsi="TH SarabunPSK" w:cs="TH SarabunPSK"/>
          <w:sz w:val="32"/>
          <w:szCs w:val="32"/>
          <w:vertAlign w:val="superscript"/>
        </w:rPr>
        <w:t>1</w:t>
      </w:r>
      <w:r w:rsidRPr="008813E6">
        <w:rPr>
          <w:rFonts w:ascii="TH SarabunPSK" w:hAnsi="TH SarabunPSK" w:cs="TH SarabunPSK"/>
          <w:sz w:val="32"/>
          <w:szCs w:val="32"/>
        </w:rPr>
        <w:t>, Kutcharin Phunikhom</w:t>
      </w:r>
      <w:r w:rsidRPr="008813E6">
        <w:rPr>
          <w:rFonts w:ascii="TH SarabunPSK" w:hAnsi="TH SarabunPSK" w:cs="TH SarabunPSK"/>
          <w:sz w:val="32"/>
          <w:szCs w:val="32"/>
          <w:vertAlign w:val="superscript"/>
        </w:rPr>
        <w:t>2</w:t>
      </w:r>
      <w:r w:rsidRPr="008813E6">
        <w:rPr>
          <w:rFonts w:ascii="TH SarabunPSK" w:hAnsi="TH SarabunPSK" w:cs="TH SarabunPSK"/>
          <w:sz w:val="32"/>
          <w:szCs w:val="32"/>
        </w:rPr>
        <w:t>, Kriangsak Jenwitheesuk</w:t>
      </w:r>
      <w:r w:rsidRPr="008813E6">
        <w:rPr>
          <w:rFonts w:ascii="TH SarabunPSK" w:hAnsi="TH SarabunPSK" w:cs="TH SarabunPSK"/>
          <w:sz w:val="32"/>
          <w:szCs w:val="32"/>
          <w:vertAlign w:val="superscript"/>
        </w:rPr>
        <w:t>3</w:t>
      </w:r>
    </w:p>
    <w:p w:rsidR="008813E6" w:rsidRPr="008813E6" w:rsidRDefault="008813E6" w:rsidP="008813E6">
      <w:pPr>
        <w:pStyle w:val="a3"/>
        <w:spacing w:before="0" w:beforeAutospacing="0" w:after="0" w:afterAutospacing="0"/>
        <w:jc w:val="thaiDistribute"/>
        <w:rPr>
          <w:rFonts w:ascii="TH SarabunPSK" w:hAnsi="TH SarabunPSK" w:cs="TH SarabunPSK"/>
          <w:sz w:val="20"/>
          <w:szCs w:val="20"/>
        </w:rPr>
      </w:pPr>
      <w:r w:rsidRPr="008813E6">
        <w:rPr>
          <w:rFonts w:ascii="TH SarabunPSK" w:hAnsi="TH SarabunPSK" w:cs="TH SarabunPSK"/>
          <w:sz w:val="20"/>
          <w:szCs w:val="20"/>
        </w:rPr>
        <w:t>1 Blood Transfusion Centre, Faculty of Medicine, Khon Kaen University</w:t>
      </w:r>
    </w:p>
    <w:p w:rsidR="008813E6" w:rsidRPr="008813E6" w:rsidRDefault="008813E6" w:rsidP="008813E6">
      <w:pPr>
        <w:pStyle w:val="a3"/>
        <w:spacing w:before="0" w:beforeAutospacing="0" w:after="0" w:afterAutospacing="0"/>
        <w:jc w:val="thaiDistribute"/>
        <w:rPr>
          <w:rFonts w:ascii="TH SarabunPSK" w:hAnsi="TH SarabunPSK" w:cs="TH SarabunPSK"/>
          <w:sz w:val="20"/>
          <w:szCs w:val="20"/>
        </w:rPr>
      </w:pPr>
      <w:r w:rsidRPr="008813E6">
        <w:rPr>
          <w:rFonts w:ascii="TH SarabunPSK" w:hAnsi="TH SarabunPSK" w:cs="TH SarabunPSK"/>
          <w:sz w:val="20"/>
          <w:szCs w:val="20"/>
        </w:rPr>
        <w:t>2 Department of Pharmacology, Faculty of Medicine, Khon Kaen University</w:t>
      </w:r>
    </w:p>
    <w:p w:rsidR="008813E6" w:rsidRPr="008813E6" w:rsidRDefault="008813E6" w:rsidP="008813E6">
      <w:pPr>
        <w:pStyle w:val="a3"/>
        <w:spacing w:before="0" w:beforeAutospacing="0" w:after="0" w:afterAutospacing="0"/>
        <w:jc w:val="thaiDistribute"/>
        <w:rPr>
          <w:rFonts w:ascii="TH SarabunPSK" w:hAnsi="TH SarabunPSK" w:cs="TH SarabunPSK"/>
          <w:sz w:val="20"/>
          <w:szCs w:val="20"/>
        </w:rPr>
      </w:pPr>
      <w:r w:rsidRPr="008813E6">
        <w:rPr>
          <w:rFonts w:ascii="TH SarabunPSK" w:hAnsi="TH SarabunPSK" w:cs="TH SarabunPSK"/>
          <w:sz w:val="20"/>
          <w:szCs w:val="20"/>
        </w:rPr>
        <w:t>3 Department of Surgery, Faculty of Medicine, Khon Kaen University</w:t>
      </w:r>
    </w:p>
    <w:p w:rsidR="008813E6" w:rsidRPr="008813E6" w:rsidRDefault="008813E6" w:rsidP="008813E6">
      <w:pPr>
        <w:pStyle w:val="a3"/>
        <w:spacing w:before="0" w:beforeAutospacing="0" w:after="0" w:afterAutospacing="0"/>
        <w:jc w:val="thaiDistribute"/>
        <w:rPr>
          <w:rFonts w:ascii="TH SarabunPSK" w:hAnsi="TH SarabunPSK" w:cs="TH SarabunPSK"/>
          <w:sz w:val="32"/>
          <w:szCs w:val="32"/>
        </w:rPr>
      </w:pPr>
    </w:p>
    <w:p w:rsidR="00721141" w:rsidRPr="008455C0" w:rsidRDefault="008455C0" w:rsidP="008813E6">
      <w:pPr>
        <w:pStyle w:val="a3"/>
        <w:spacing w:before="0" w:beforeAutospacing="0" w:after="0" w:afterAutospacing="0"/>
        <w:jc w:val="thaiDistribute"/>
        <w:rPr>
          <w:rFonts w:ascii="TH SarabunPSK" w:hAnsi="TH SarabunPSK" w:cs="TH SarabunPSK"/>
          <w:sz w:val="32"/>
          <w:szCs w:val="32"/>
        </w:rPr>
      </w:pPr>
      <w:r w:rsidRPr="008455C0">
        <w:rPr>
          <w:rFonts w:ascii="TH SarabunPSK" w:hAnsi="TH SarabunPSK" w:cs="TH SarabunPSK"/>
          <w:b/>
          <w:bCs/>
          <w:sz w:val="32"/>
          <w:szCs w:val="32"/>
        </w:rPr>
        <w:t>Introduction</w:t>
      </w:r>
      <w:r w:rsidRPr="008455C0">
        <w:rPr>
          <w:rFonts w:ascii="TH SarabunPSK" w:hAnsi="TH SarabunPSK" w:cs="TH SarabunPSK"/>
          <w:sz w:val="32"/>
          <w:szCs w:val="32"/>
        </w:rPr>
        <w:t xml:space="preserve"> :  Blood and blood components often are irradiated prior transfusion to prevent the proliferation of certain types of T lymphocytes that can inhibit the immune response and cause graft-versus-host disease. This procedure is necessary for transfusion recipients at risk for GVHD, including fetuses receiving intrauterine transfusions, select immunocompetent or immunocompromised recipients, patients undergoing hematopoietic transplantation, individuals receiving platelets selected for HLA or platelet compatibility, and individuals receiving units from blood relatives.  </w:t>
      </w:r>
    </w:p>
    <w:p w:rsidR="008455C0" w:rsidRDefault="008455C0" w:rsidP="008813E6">
      <w:pPr>
        <w:pStyle w:val="a3"/>
        <w:spacing w:before="0" w:beforeAutospacing="0" w:after="0" w:afterAutospacing="0"/>
        <w:jc w:val="thaiDistribute"/>
        <w:rPr>
          <w:rFonts w:ascii="TH SarabunPSK" w:hAnsi="TH SarabunPSK" w:cs="TH SarabunPSK"/>
          <w:sz w:val="32"/>
          <w:szCs w:val="32"/>
        </w:rPr>
      </w:pPr>
      <w:r w:rsidRPr="00E748BC">
        <w:rPr>
          <w:rFonts w:ascii="TH SarabunPSK" w:hAnsi="TH SarabunPSK" w:cs="TH SarabunPSK"/>
          <w:b/>
          <w:bCs/>
          <w:sz w:val="32"/>
          <w:szCs w:val="32"/>
        </w:rPr>
        <w:t>Method</w:t>
      </w:r>
      <w:r>
        <w:rPr>
          <w:rFonts w:ascii="TH SarabunPSK" w:hAnsi="TH SarabunPSK" w:cs="TH SarabunPSK"/>
          <w:sz w:val="32"/>
          <w:szCs w:val="32"/>
        </w:rPr>
        <w:t xml:space="preserve"> : The data for blood components which requeste</w:t>
      </w:r>
      <w:r w:rsidR="006806BC">
        <w:rPr>
          <w:rFonts w:ascii="TH SarabunPSK" w:hAnsi="TH SarabunPSK" w:cs="TH SarabunPSK"/>
          <w:sz w:val="32"/>
          <w:szCs w:val="32"/>
        </w:rPr>
        <w:t>d irradiated was collect</w:t>
      </w:r>
      <w:r w:rsidR="00EA0CEF">
        <w:rPr>
          <w:rFonts w:ascii="TH SarabunPSK" w:hAnsi="TH SarabunPSK" w:cs="TH SarabunPSK"/>
          <w:sz w:val="32"/>
          <w:szCs w:val="32"/>
        </w:rPr>
        <w:t>ed</w:t>
      </w:r>
      <w:r w:rsidR="006806BC">
        <w:rPr>
          <w:rFonts w:ascii="TH SarabunPSK" w:hAnsi="TH SarabunPSK" w:cs="TH SarabunPSK"/>
          <w:sz w:val="32"/>
          <w:szCs w:val="32"/>
        </w:rPr>
        <w:t xml:space="preserve"> in 2017</w:t>
      </w:r>
      <w:r>
        <w:rPr>
          <w:rFonts w:ascii="TH SarabunPSK" w:hAnsi="TH SarabunPSK" w:cs="TH SarabunPSK"/>
          <w:sz w:val="32"/>
          <w:szCs w:val="32"/>
        </w:rPr>
        <w:t>. All data devided into diagnosis and type of components.</w:t>
      </w:r>
    </w:p>
    <w:p w:rsidR="008455C0" w:rsidRDefault="00E748BC" w:rsidP="008813E6">
      <w:pPr>
        <w:pStyle w:val="a3"/>
        <w:spacing w:before="0" w:beforeAutospacing="0" w:after="0" w:afterAutospacing="0"/>
        <w:jc w:val="thaiDistribute"/>
        <w:rPr>
          <w:rFonts w:ascii="TH SarabunPSK" w:hAnsi="TH SarabunPSK" w:cs="TH SarabunPSK"/>
          <w:sz w:val="32"/>
          <w:szCs w:val="32"/>
        </w:rPr>
      </w:pPr>
      <w:r w:rsidRPr="00E748BC">
        <w:rPr>
          <w:rFonts w:ascii="TH SarabunPSK" w:hAnsi="TH SarabunPSK" w:cs="TH SarabunPSK"/>
          <w:b/>
          <w:bCs/>
          <w:sz w:val="32"/>
          <w:szCs w:val="32"/>
        </w:rPr>
        <w:t xml:space="preserve">Result </w:t>
      </w:r>
      <w:r>
        <w:rPr>
          <w:rFonts w:ascii="TH SarabunPSK" w:hAnsi="TH SarabunPSK" w:cs="TH SarabunPSK"/>
          <w:sz w:val="32"/>
          <w:szCs w:val="32"/>
        </w:rPr>
        <w:t>: 1,751</w:t>
      </w:r>
      <w:r w:rsidR="008455C0">
        <w:rPr>
          <w:rFonts w:ascii="TH SarabunPSK" w:hAnsi="TH SarabunPSK" w:cs="TH SarabunPSK"/>
          <w:sz w:val="32"/>
          <w:szCs w:val="32"/>
        </w:rPr>
        <w:t xml:space="preserve"> requested irradiated blood components were</w:t>
      </w:r>
      <w:r>
        <w:rPr>
          <w:rFonts w:ascii="TH SarabunPSK" w:hAnsi="TH SarabunPSK" w:cs="TH SarabunPSK"/>
          <w:sz w:val="32"/>
          <w:szCs w:val="32"/>
        </w:rPr>
        <w:t xml:space="preserve"> pediatric(I), Thalassemia(II), newborn(III), stem cells transplant(IV), intra uterine(V), and other(VI); 1001 (I), 236(II), 264(III) , 106 (IV), 31(V) and 113(VI), respectively. Total o</w:t>
      </w:r>
      <w:r w:rsidR="006806BC">
        <w:rPr>
          <w:rFonts w:ascii="TH SarabunPSK" w:hAnsi="TH SarabunPSK" w:cs="TH SarabunPSK"/>
          <w:sz w:val="32"/>
          <w:szCs w:val="32"/>
        </w:rPr>
        <w:t>f units for irradiated are 2,377</w:t>
      </w:r>
      <w:r>
        <w:rPr>
          <w:rFonts w:ascii="TH SarabunPSK" w:hAnsi="TH SarabunPSK" w:cs="TH SarabunPSK"/>
          <w:sz w:val="32"/>
          <w:szCs w:val="32"/>
        </w:rPr>
        <w:t xml:space="preserve"> units ( LDB</w:t>
      </w:r>
      <w:r w:rsidR="008813E6">
        <w:rPr>
          <w:rFonts w:ascii="TH SarabunPSK" w:hAnsi="TH SarabunPSK" w:cs="TH SarabunPSK"/>
          <w:sz w:val="32"/>
          <w:szCs w:val="32"/>
        </w:rPr>
        <w:t xml:space="preserve"> </w:t>
      </w:r>
      <w:r w:rsidR="006806BC">
        <w:rPr>
          <w:rFonts w:ascii="TH SarabunPSK" w:hAnsi="TH SarabunPSK" w:cs="TH SarabunPSK"/>
          <w:sz w:val="32"/>
          <w:szCs w:val="32"/>
        </w:rPr>
        <w:t>=1,039 u , LPRC=609 u, SDP=617 u, RDP=65 u, LPPC=47</w:t>
      </w:r>
      <w:r>
        <w:rPr>
          <w:rFonts w:ascii="TH SarabunPSK" w:hAnsi="TH SarabunPSK" w:cs="TH SarabunPSK"/>
          <w:sz w:val="32"/>
          <w:szCs w:val="32"/>
        </w:rPr>
        <w:t xml:space="preserve"> u)</w:t>
      </w:r>
      <w:r w:rsidR="008813E6">
        <w:rPr>
          <w:rFonts w:ascii="TH SarabunPSK" w:hAnsi="TH SarabunPSK" w:cs="TH SarabunPSK"/>
          <w:sz w:val="32"/>
          <w:szCs w:val="32"/>
        </w:rPr>
        <w:t>, none of PRC.</w:t>
      </w:r>
    </w:p>
    <w:p w:rsidR="00E748BC" w:rsidRPr="008455C0" w:rsidRDefault="00E748BC" w:rsidP="008813E6">
      <w:pPr>
        <w:pStyle w:val="a3"/>
        <w:spacing w:before="0" w:beforeAutospacing="0" w:after="0" w:afterAutospacing="0"/>
        <w:jc w:val="thaiDistribute"/>
        <w:rPr>
          <w:rFonts w:ascii="TH SarabunPSK" w:hAnsi="TH SarabunPSK" w:cs="TH SarabunPSK"/>
          <w:sz w:val="32"/>
          <w:szCs w:val="32"/>
        </w:rPr>
      </w:pPr>
      <w:r w:rsidRPr="00E748BC">
        <w:rPr>
          <w:rFonts w:ascii="TH SarabunPSK" w:hAnsi="TH SarabunPSK" w:cs="TH SarabunPSK"/>
          <w:b/>
          <w:bCs/>
          <w:sz w:val="32"/>
          <w:szCs w:val="32"/>
        </w:rPr>
        <w:t>Conclusion</w:t>
      </w:r>
      <w:r>
        <w:rPr>
          <w:rFonts w:ascii="TH SarabunPSK" w:hAnsi="TH SarabunPSK" w:cs="TH SarabunPSK"/>
          <w:sz w:val="32"/>
          <w:szCs w:val="32"/>
        </w:rPr>
        <w:t xml:space="preserve">: </w:t>
      </w:r>
      <w:r w:rsidR="008813E6">
        <w:rPr>
          <w:rFonts w:ascii="TH SarabunPSK" w:hAnsi="TH SarabunPSK" w:cs="TH SarabunPSK"/>
          <w:sz w:val="32"/>
          <w:szCs w:val="32"/>
        </w:rPr>
        <w:t>Blood Transfusion Centre, Faculty of Medicine, Khon Kaen University can afford the irradiated blood components for patients in Srinagarind Hospital and another hospital in nearby area.</w:t>
      </w:r>
    </w:p>
    <w:sectPr w:rsidR="00E748BC" w:rsidRPr="008455C0" w:rsidSect="0072114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Cordia New">
    <w:panose1 w:val="020B0304020202020204"/>
    <w:charset w:val="00"/>
    <w:family w:val="swiss"/>
    <w:pitch w:val="variable"/>
    <w:sig w:usb0="01000003" w:usb1="00000000" w:usb2="00000000" w:usb3="00000000" w:csb0="00010001" w:csb1="00000000"/>
  </w:font>
  <w:font w:name="Times New Roman">
    <w:panose1 w:val="02020603050405020304"/>
    <w:charset w:val="00"/>
    <w:family w:val="roman"/>
    <w:pitch w:val="variable"/>
    <w:sig w:usb0="20002A87" w:usb1="80000000" w:usb2="00000008" w:usb3="00000000" w:csb0="000001FF" w:csb1="00000000"/>
  </w:font>
  <w:font w:name="Angsana New">
    <w:panose1 w:val="02020603050405020304"/>
    <w:charset w:val="00"/>
    <w:family w:val="roman"/>
    <w:pitch w:val="variable"/>
    <w:sig w:usb0="01000003" w:usb1="00000000" w:usb2="00000000" w:usb3="00000000" w:csb0="00010001" w:csb1="00000000"/>
  </w:font>
  <w:font w:name="TH SarabunPSK">
    <w:panose1 w:val="020B0500040200020003"/>
    <w:charset w:val="00"/>
    <w:family w:val="swiss"/>
    <w:pitch w:val="variable"/>
    <w:sig w:usb0="A100006F" w:usb1="5000205A" w:usb2="00000000" w:usb3="00000000" w:csb0="0001018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applyBreakingRules/>
  </w:compat>
  <w:rsids>
    <w:rsidRoot w:val="008455C0"/>
    <w:rsid w:val="000A30DF"/>
    <w:rsid w:val="0018270A"/>
    <w:rsid w:val="002533D4"/>
    <w:rsid w:val="00491552"/>
    <w:rsid w:val="0053761F"/>
    <w:rsid w:val="00642941"/>
    <w:rsid w:val="006806BC"/>
    <w:rsid w:val="00721141"/>
    <w:rsid w:val="007F2A13"/>
    <w:rsid w:val="008455C0"/>
    <w:rsid w:val="008813E6"/>
    <w:rsid w:val="00E748BC"/>
    <w:rsid w:val="00EA0CEF"/>
  </w:rsids>
  <m:mathPr>
    <m:mathFont m:val="Cambria Math"/>
    <m:brkBin m:val="before"/>
    <m:brkBinSub m:val="--"/>
    <m:smallFrac m:val="off"/>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114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455C0"/>
    <w:pPr>
      <w:spacing w:before="100" w:beforeAutospacing="1" w:after="100" w:afterAutospacing="1" w:line="240" w:lineRule="auto"/>
    </w:pPr>
    <w:rPr>
      <w:rFonts w:ascii="Angsana New" w:eastAsia="Times New Roman" w:hAnsi="Angsana New" w:cs="Angsana New"/>
      <w:sz w:val="28"/>
    </w:rPr>
  </w:style>
</w:styles>
</file>

<file path=word/webSettings.xml><?xml version="1.0" encoding="utf-8"?>
<w:webSettings xmlns:r="http://schemas.openxmlformats.org/officeDocument/2006/relationships" xmlns:w="http://schemas.openxmlformats.org/wordprocessingml/2006/main">
  <w:divs>
    <w:div w:id="297300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251</Words>
  <Characters>1437</Characters>
  <Application>Microsoft Office Word</Application>
  <DocSecurity>0</DocSecurity>
  <Lines>11</Lines>
  <Paragraphs>3</Paragraphs>
  <ScaleCrop>false</ScaleCrop>
  <HeadingPairs>
    <vt:vector size="2" baseType="variant">
      <vt:variant>
        <vt:lpstr>ชื่อเรื่อง</vt:lpstr>
      </vt:variant>
      <vt:variant>
        <vt:i4>1</vt:i4>
      </vt:variant>
    </vt:vector>
  </HeadingPairs>
  <TitlesOfParts>
    <vt:vector size="1" baseType="lpstr">
      <vt:lpstr/>
    </vt:vector>
  </TitlesOfParts>
  <Company>KhonKaen University</Company>
  <LinksUpToDate>false</LinksUpToDate>
  <CharactersWithSpaces>1685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Khon Kaen University</dc:creator>
  <cp:keywords/>
  <dc:description/>
  <cp:lastModifiedBy>Khon Kaen University</cp:lastModifiedBy>
  <cp:revision>2</cp:revision>
  <cp:lastPrinted>2018-03-05T06:46:00Z</cp:lastPrinted>
  <dcterms:created xsi:type="dcterms:W3CDTF">2018-03-09T05:42:00Z</dcterms:created>
  <dcterms:modified xsi:type="dcterms:W3CDTF">2018-03-09T05:42:00Z</dcterms:modified>
</cp:coreProperties>
</file>