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622" w:rsidRPr="000749CB" w:rsidRDefault="00615622" w:rsidP="001D58FB">
      <w:pPr>
        <w:autoSpaceDE w:val="0"/>
        <w:autoSpaceDN w:val="0"/>
        <w:bidi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749CB">
        <w:rPr>
          <w:rFonts w:ascii="Times New Roman" w:hAnsi="Times New Roman" w:cs="Times New Roman"/>
          <w:b/>
          <w:bCs/>
          <w:sz w:val="24"/>
          <w:szCs w:val="24"/>
        </w:rPr>
        <w:t xml:space="preserve">Associated </w:t>
      </w:r>
      <w:proofErr w:type="spellStart"/>
      <w:r w:rsidR="001D58FB" w:rsidRPr="000749CB">
        <w:rPr>
          <w:rFonts w:ascii="Times New Roman" w:hAnsi="Times New Roman" w:cs="Times New Roman"/>
          <w:b/>
          <w:bCs/>
          <w:sz w:val="24"/>
          <w:szCs w:val="24"/>
        </w:rPr>
        <w:t>Inosine</w:t>
      </w:r>
      <w:proofErr w:type="spellEnd"/>
      <w:r w:rsidR="001D58FB" w:rsidRPr="000749CB">
        <w:rPr>
          <w:rFonts w:ascii="Times New Roman" w:hAnsi="Times New Roman" w:cs="Times New Roman"/>
          <w:b/>
          <w:bCs/>
          <w:sz w:val="24"/>
          <w:szCs w:val="24"/>
        </w:rPr>
        <w:t xml:space="preserve"> Triphosphate </w:t>
      </w:r>
      <w:proofErr w:type="spellStart"/>
      <w:r w:rsidR="001D58FB" w:rsidRPr="000749CB">
        <w:rPr>
          <w:rFonts w:ascii="Times New Roman" w:hAnsi="Times New Roman" w:cs="Times New Roman"/>
          <w:b/>
          <w:bCs/>
          <w:sz w:val="24"/>
          <w:szCs w:val="24"/>
        </w:rPr>
        <w:t>Pyrophosphatase</w:t>
      </w:r>
      <w:r w:rsidRPr="000749CB">
        <w:rPr>
          <w:rFonts w:ascii="Times New Roman" w:hAnsi="Times New Roman" w:cs="Times New Roman"/>
          <w:b/>
          <w:bCs/>
          <w:sz w:val="24"/>
          <w:szCs w:val="24"/>
        </w:rPr>
        <w:t>Gene</w:t>
      </w:r>
      <w:proofErr w:type="spellEnd"/>
      <w:r w:rsidRPr="000749CB">
        <w:rPr>
          <w:rFonts w:ascii="Times New Roman" w:hAnsi="Times New Roman" w:cs="Times New Roman"/>
          <w:b/>
          <w:bCs/>
          <w:sz w:val="24"/>
          <w:szCs w:val="24"/>
        </w:rPr>
        <w:t xml:space="preserve"> Polymorphisms and Interferon/Ribavirin-Induced Anemia in Egyptian HCV Patients</w:t>
      </w:r>
    </w:p>
    <w:p w:rsidR="004F78E0" w:rsidRPr="000749CB" w:rsidRDefault="004F78E0" w:rsidP="003B1823">
      <w:pPr>
        <w:bidi w:val="0"/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0749CB">
        <w:rPr>
          <w:rFonts w:ascii="Times New Roman" w:hAnsi="Times New Roman" w:cs="Times New Roman"/>
        </w:rPr>
        <w:t>Rawhia</w:t>
      </w:r>
      <w:proofErr w:type="spellEnd"/>
      <w:r w:rsidRPr="000749CB">
        <w:rPr>
          <w:rFonts w:ascii="Times New Roman" w:hAnsi="Times New Roman" w:cs="Times New Roman"/>
        </w:rPr>
        <w:t xml:space="preserve"> H El-Adel</w:t>
      </w:r>
      <w:r w:rsidR="003B1823" w:rsidRPr="000749CB">
        <w:rPr>
          <w:rFonts w:ascii="Times New Roman" w:hAnsi="Times New Roman" w:cs="Times New Roman"/>
        </w:rPr>
        <w:t>*</w:t>
      </w:r>
      <w:r w:rsidRPr="000749CB">
        <w:rPr>
          <w:rFonts w:ascii="Times New Roman" w:hAnsi="Times New Roman" w:cs="Times New Roman"/>
        </w:rPr>
        <w:t xml:space="preserve">, </w:t>
      </w:r>
      <w:proofErr w:type="spellStart"/>
      <w:r w:rsidRPr="000749CB">
        <w:rPr>
          <w:rFonts w:ascii="Times New Roman" w:hAnsi="Times New Roman" w:cs="Times New Roman"/>
        </w:rPr>
        <w:t>Olfat</w:t>
      </w:r>
      <w:proofErr w:type="spellEnd"/>
      <w:r w:rsidRPr="000749CB">
        <w:rPr>
          <w:rFonts w:ascii="Times New Roman" w:hAnsi="Times New Roman" w:cs="Times New Roman"/>
        </w:rPr>
        <w:t xml:space="preserve"> M. Hendy</w:t>
      </w:r>
      <w:r w:rsidR="003B1823" w:rsidRPr="000749CB">
        <w:rPr>
          <w:rFonts w:ascii="Times New Roman" w:hAnsi="Times New Roman" w:cs="Times New Roman"/>
        </w:rPr>
        <w:t>**</w:t>
      </w:r>
      <w:r w:rsidRPr="000749CB">
        <w:rPr>
          <w:rFonts w:ascii="Times New Roman" w:hAnsi="Times New Roman" w:cs="Times New Roman"/>
        </w:rPr>
        <w:t xml:space="preserve">, </w:t>
      </w:r>
      <w:proofErr w:type="spellStart"/>
      <w:r w:rsidRPr="000749CB">
        <w:rPr>
          <w:rFonts w:ascii="Times New Roman" w:hAnsi="Times New Roman" w:cs="Times New Roman"/>
        </w:rPr>
        <w:t>Enas</w:t>
      </w:r>
      <w:proofErr w:type="spellEnd"/>
      <w:r w:rsidRPr="000749CB">
        <w:rPr>
          <w:rFonts w:ascii="Times New Roman" w:hAnsi="Times New Roman" w:cs="Times New Roman"/>
        </w:rPr>
        <w:t xml:space="preserve"> Said </w:t>
      </w:r>
      <w:proofErr w:type="spellStart"/>
      <w:r w:rsidRPr="000749CB">
        <w:rPr>
          <w:rFonts w:ascii="Times New Roman" w:hAnsi="Times New Roman" w:cs="Times New Roman"/>
        </w:rPr>
        <w:t>Essa</w:t>
      </w:r>
      <w:proofErr w:type="spellEnd"/>
      <w:r w:rsidR="003B1823" w:rsidRPr="000749CB">
        <w:rPr>
          <w:rFonts w:ascii="Times New Roman" w:hAnsi="Times New Roman" w:cs="Times New Roman"/>
        </w:rPr>
        <w:t>*</w:t>
      </w:r>
      <w:r w:rsidRPr="000749CB">
        <w:rPr>
          <w:rFonts w:ascii="Times New Roman" w:hAnsi="Times New Roman" w:cs="Times New Roman"/>
        </w:rPr>
        <w:t xml:space="preserve">, </w:t>
      </w:r>
      <w:proofErr w:type="spellStart"/>
      <w:r w:rsidRPr="000749CB">
        <w:rPr>
          <w:rFonts w:ascii="Times New Roman" w:hAnsi="Times New Roman" w:cs="Times New Roman"/>
        </w:rPr>
        <w:t>Maha</w:t>
      </w:r>
      <w:proofErr w:type="spellEnd"/>
      <w:r w:rsidRPr="000749CB">
        <w:rPr>
          <w:rFonts w:ascii="Times New Roman" w:hAnsi="Times New Roman" w:cs="Times New Roman"/>
        </w:rPr>
        <w:t xml:space="preserve"> M. El</w:t>
      </w:r>
      <w:r w:rsidR="003B1823" w:rsidRPr="000749CB">
        <w:rPr>
          <w:rFonts w:ascii="Times New Roman" w:hAnsi="Times New Roman" w:cs="Times New Roman"/>
        </w:rPr>
        <w:t>-</w:t>
      </w:r>
      <w:proofErr w:type="spellStart"/>
      <w:r w:rsidR="003B1823" w:rsidRPr="000749CB">
        <w:rPr>
          <w:rFonts w:ascii="Times New Roman" w:hAnsi="Times New Roman" w:cs="Times New Roman"/>
        </w:rPr>
        <w:t>Sabawy</w:t>
      </w:r>
      <w:proofErr w:type="spellEnd"/>
      <w:r w:rsidR="003B1823" w:rsidRPr="000749CB">
        <w:rPr>
          <w:rFonts w:ascii="Times New Roman" w:hAnsi="Times New Roman" w:cs="Times New Roman"/>
        </w:rPr>
        <w:t xml:space="preserve">***, </w:t>
      </w:r>
      <w:proofErr w:type="spellStart"/>
      <w:r w:rsidRPr="000749CB">
        <w:rPr>
          <w:rFonts w:ascii="Times New Roman" w:hAnsi="Times New Roman" w:cs="Times New Roman"/>
        </w:rPr>
        <w:t>Heba</w:t>
      </w:r>
      <w:proofErr w:type="spellEnd"/>
      <w:r w:rsidRPr="000749CB">
        <w:rPr>
          <w:rFonts w:ascii="Times New Roman" w:hAnsi="Times New Roman" w:cs="Times New Roman"/>
        </w:rPr>
        <w:t xml:space="preserve"> Mohamed Abdullah</w:t>
      </w:r>
      <w:r w:rsidR="003B1823" w:rsidRPr="000749CB">
        <w:rPr>
          <w:rFonts w:ascii="Times New Roman" w:hAnsi="Times New Roman" w:cs="Times New Roman"/>
        </w:rPr>
        <w:t>**</w:t>
      </w:r>
    </w:p>
    <w:p w:rsidR="000749CB" w:rsidRPr="000749CB" w:rsidRDefault="000749CB" w:rsidP="000749CB">
      <w:pPr>
        <w:bidi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0749CB">
        <w:rPr>
          <w:rFonts w:ascii="Times New Roman" w:hAnsi="Times New Roman" w:cs="Times New Roman"/>
          <w:i/>
          <w:iCs/>
        </w:rPr>
        <w:t xml:space="preserve">*Clinical Pathology Department, Faculty of Medicine – </w:t>
      </w:r>
      <w:proofErr w:type="spellStart"/>
      <w:r w:rsidRPr="000749CB">
        <w:rPr>
          <w:rFonts w:ascii="Times New Roman" w:hAnsi="Times New Roman" w:cs="Times New Roman"/>
          <w:i/>
          <w:iCs/>
        </w:rPr>
        <w:t>Menoufia</w:t>
      </w:r>
      <w:proofErr w:type="spellEnd"/>
      <w:r w:rsidRPr="000749CB">
        <w:rPr>
          <w:rFonts w:ascii="Times New Roman" w:hAnsi="Times New Roman" w:cs="Times New Roman"/>
          <w:i/>
          <w:iCs/>
        </w:rPr>
        <w:t xml:space="preserve"> University.</w:t>
      </w:r>
    </w:p>
    <w:p w:rsidR="000749CB" w:rsidRPr="000749CB" w:rsidRDefault="000749CB" w:rsidP="000749CB">
      <w:pPr>
        <w:bidi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0749CB">
        <w:rPr>
          <w:rFonts w:ascii="Times New Roman" w:hAnsi="Times New Roman" w:cs="Times New Roman"/>
          <w:i/>
          <w:iCs/>
        </w:rPr>
        <w:t xml:space="preserve">**Clinical Pathology Department, National Liver Institute – </w:t>
      </w:r>
      <w:proofErr w:type="spellStart"/>
      <w:r w:rsidRPr="000749CB">
        <w:rPr>
          <w:rFonts w:ascii="Times New Roman" w:hAnsi="Times New Roman" w:cs="Times New Roman"/>
          <w:i/>
          <w:iCs/>
        </w:rPr>
        <w:t>Menoufia</w:t>
      </w:r>
      <w:proofErr w:type="spellEnd"/>
      <w:r w:rsidRPr="000749CB">
        <w:rPr>
          <w:rFonts w:ascii="Times New Roman" w:hAnsi="Times New Roman" w:cs="Times New Roman"/>
          <w:i/>
          <w:iCs/>
        </w:rPr>
        <w:t xml:space="preserve"> University</w:t>
      </w:r>
    </w:p>
    <w:p w:rsidR="000749CB" w:rsidRPr="000749CB" w:rsidRDefault="000749CB" w:rsidP="000749CB">
      <w:pPr>
        <w:bidi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0749CB">
        <w:rPr>
          <w:rFonts w:ascii="Times New Roman" w:hAnsi="Times New Roman" w:cs="Times New Roman"/>
          <w:i/>
          <w:iCs/>
        </w:rPr>
        <w:t>***</w:t>
      </w:r>
      <w:proofErr w:type="spellStart"/>
      <w:r w:rsidRPr="000749CB">
        <w:rPr>
          <w:rFonts w:ascii="Times New Roman" w:hAnsi="Times New Roman" w:cs="Times New Roman"/>
          <w:i/>
          <w:iCs/>
        </w:rPr>
        <w:t>Hepatology</w:t>
      </w:r>
      <w:proofErr w:type="spellEnd"/>
      <w:r w:rsidRPr="000749CB">
        <w:rPr>
          <w:rFonts w:ascii="Times New Roman" w:hAnsi="Times New Roman" w:cs="Times New Roman"/>
          <w:i/>
          <w:iCs/>
        </w:rPr>
        <w:t xml:space="preserve"> Department, National Liver Institute – </w:t>
      </w:r>
      <w:proofErr w:type="spellStart"/>
      <w:r w:rsidRPr="000749CB">
        <w:rPr>
          <w:rFonts w:ascii="Times New Roman" w:hAnsi="Times New Roman" w:cs="Times New Roman"/>
          <w:i/>
          <w:iCs/>
        </w:rPr>
        <w:t>Menoufia</w:t>
      </w:r>
      <w:proofErr w:type="spellEnd"/>
      <w:r w:rsidRPr="000749CB">
        <w:rPr>
          <w:rFonts w:ascii="Times New Roman" w:hAnsi="Times New Roman" w:cs="Times New Roman"/>
          <w:i/>
          <w:iCs/>
        </w:rPr>
        <w:t xml:space="preserve"> University</w:t>
      </w:r>
    </w:p>
    <w:p w:rsidR="000749CB" w:rsidRPr="000749CB" w:rsidRDefault="000749CB" w:rsidP="000749CB">
      <w:pPr>
        <w:bidi w:val="0"/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897988" w:rsidRPr="002679E1" w:rsidRDefault="00615622" w:rsidP="004F78E0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679E1">
        <w:rPr>
          <w:rFonts w:asciiTheme="majorBidi" w:hAnsiTheme="majorBidi" w:cstheme="majorBidi"/>
          <w:b/>
          <w:bCs/>
          <w:sz w:val="24"/>
          <w:szCs w:val="24"/>
        </w:rPr>
        <w:t>Abstract:</w:t>
      </w:r>
    </w:p>
    <w:p w:rsidR="00AF056C" w:rsidRPr="002679E1" w:rsidRDefault="00615622" w:rsidP="002679E1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2679E1">
        <w:rPr>
          <w:rFonts w:asciiTheme="majorBidi" w:hAnsiTheme="majorBidi" w:cstheme="majorBidi"/>
          <w:b/>
          <w:bCs/>
          <w:sz w:val="24"/>
          <w:szCs w:val="24"/>
        </w:rPr>
        <w:t>Objective:</w:t>
      </w:r>
      <w:r w:rsidRPr="002679E1">
        <w:rPr>
          <w:rFonts w:asciiTheme="majorBidi" w:hAnsiTheme="majorBidi" w:cstheme="majorBidi"/>
          <w:sz w:val="24"/>
          <w:szCs w:val="24"/>
        </w:rPr>
        <w:t xml:space="preserve"> </w:t>
      </w:r>
      <w:r w:rsidR="00EF5B05" w:rsidRPr="002679E1">
        <w:rPr>
          <w:rFonts w:asciiTheme="majorBidi" w:hAnsiTheme="majorBidi" w:cstheme="majorBidi"/>
          <w:sz w:val="24"/>
          <w:szCs w:val="24"/>
        </w:rPr>
        <w:t xml:space="preserve">Evaluate the association of </w:t>
      </w:r>
      <w:proofErr w:type="spellStart"/>
      <w:r w:rsidR="00EF5B05" w:rsidRPr="002679E1">
        <w:rPr>
          <w:rFonts w:asciiTheme="majorBidi" w:hAnsiTheme="majorBidi" w:cstheme="majorBidi"/>
          <w:sz w:val="24"/>
          <w:szCs w:val="24"/>
        </w:rPr>
        <w:t>Inosine</w:t>
      </w:r>
      <w:proofErr w:type="spellEnd"/>
      <w:r w:rsidR="00EF5B05" w:rsidRPr="002679E1">
        <w:rPr>
          <w:rFonts w:asciiTheme="majorBidi" w:hAnsiTheme="majorBidi" w:cstheme="majorBidi"/>
          <w:sz w:val="24"/>
          <w:szCs w:val="24"/>
        </w:rPr>
        <w:t xml:space="preserve"> Triphosphate </w:t>
      </w:r>
      <w:proofErr w:type="spellStart"/>
      <w:r w:rsidR="00EF5B05" w:rsidRPr="002679E1">
        <w:rPr>
          <w:rFonts w:asciiTheme="majorBidi" w:hAnsiTheme="majorBidi" w:cstheme="majorBidi"/>
          <w:sz w:val="24"/>
          <w:szCs w:val="24"/>
        </w:rPr>
        <w:t>Pyrophosphatase</w:t>
      </w:r>
      <w:proofErr w:type="spellEnd"/>
      <w:r w:rsidR="00EF5B05" w:rsidRPr="002679E1">
        <w:rPr>
          <w:rFonts w:asciiTheme="majorBidi" w:hAnsiTheme="majorBidi" w:cstheme="majorBidi"/>
          <w:sz w:val="24"/>
          <w:szCs w:val="24"/>
        </w:rPr>
        <w:t xml:space="preserve"> </w:t>
      </w:r>
      <w:r w:rsidR="00EF5B05" w:rsidRPr="002679E1">
        <w:rPr>
          <w:rFonts w:asciiTheme="majorBidi" w:hAnsiTheme="majorBidi" w:cstheme="majorBidi"/>
          <w:i/>
          <w:iCs/>
          <w:sz w:val="24"/>
          <w:szCs w:val="24"/>
        </w:rPr>
        <w:t>(ITPA)</w:t>
      </w:r>
      <w:r w:rsidR="00EF5B05" w:rsidRPr="002679E1">
        <w:rPr>
          <w:rFonts w:asciiTheme="majorBidi" w:hAnsiTheme="majorBidi" w:cstheme="majorBidi"/>
          <w:sz w:val="24"/>
          <w:szCs w:val="24"/>
        </w:rPr>
        <w:t xml:space="preserve"> gene polymorphism rs1127354 and rs7270101 with the development of anemia in chronic hepatitis C (CHC) Egyptian patients during treatment with </w:t>
      </w:r>
      <w:proofErr w:type="spellStart"/>
      <w:r w:rsidR="00EF5B05" w:rsidRPr="002679E1">
        <w:rPr>
          <w:rFonts w:asciiTheme="majorBidi" w:hAnsiTheme="majorBidi" w:cstheme="majorBidi"/>
          <w:sz w:val="24"/>
          <w:szCs w:val="24"/>
        </w:rPr>
        <w:t>pegylated</w:t>
      </w:r>
      <w:proofErr w:type="spellEnd"/>
      <w:r w:rsidR="00EF5B05" w:rsidRPr="002679E1">
        <w:rPr>
          <w:rFonts w:asciiTheme="majorBidi" w:hAnsiTheme="majorBidi" w:cstheme="majorBidi"/>
          <w:sz w:val="24"/>
          <w:szCs w:val="24"/>
        </w:rPr>
        <w:t>-interferon (PEG-IFN) plus ribavirin (RBV).</w:t>
      </w:r>
      <w:r w:rsidR="002679E1" w:rsidRPr="002679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679E1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2679E1">
        <w:rPr>
          <w:rFonts w:asciiTheme="majorBidi" w:hAnsiTheme="majorBidi" w:cstheme="majorBidi"/>
          <w:sz w:val="24"/>
          <w:szCs w:val="24"/>
        </w:rPr>
        <w:t xml:space="preserve"> It has been found that 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ITPase</w:t>
      </w:r>
      <w:proofErr w:type="spellEnd"/>
      <w:r w:rsidRPr="002679E1">
        <w:rPr>
          <w:rFonts w:asciiTheme="majorBidi" w:hAnsiTheme="majorBidi" w:cstheme="majorBidi"/>
          <w:sz w:val="24"/>
          <w:szCs w:val="24"/>
        </w:rPr>
        <w:t xml:space="preserve"> deficiency is caused by</w:t>
      </w:r>
      <w:r w:rsidRPr="002679E1">
        <w:rPr>
          <w:rFonts w:asciiTheme="majorBidi" w:hAnsiTheme="majorBidi" w:cstheme="majorBidi"/>
          <w:i/>
          <w:iCs/>
          <w:sz w:val="24"/>
          <w:szCs w:val="24"/>
        </w:rPr>
        <w:t xml:space="preserve"> ITPA</w:t>
      </w:r>
      <w:r w:rsidRPr="002679E1">
        <w:rPr>
          <w:rFonts w:asciiTheme="majorBidi" w:hAnsiTheme="majorBidi" w:cstheme="majorBidi"/>
          <w:sz w:val="24"/>
          <w:szCs w:val="24"/>
        </w:rPr>
        <w:t xml:space="preserve"> gene polymorphisms. It was observed that </w:t>
      </w:r>
      <w:r w:rsidRPr="002679E1">
        <w:rPr>
          <w:rFonts w:asciiTheme="majorBidi" w:hAnsiTheme="majorBidi" w:cstheme="majorBidi"/>
          <w:i/>
          <w:iCs/>
          <w:sz w:val="24"/>
          <w:szCs w:val="24"/>
        </w:rPr>
        <w:t>ITPA</w:t>
      </w:r>
      <w:r w:rsidRPr="002679E1">
        <w:rPr>
          <w:rFonts w:asciiTheme="majorBidi" w:hAnsiTheme="majorBidi" w:cstheme="majorBidi"/>
          <w:sz w:val="24"/>
          <w:szCs w:val="24"/>
        </w:rPr>
        <w:t xml:space="preserve"> polymorphisms have impact on hematological changes, including hemoglobin (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Hb</w:t>
      </w:r>
      <w:proofErr w:type="spellEnd"/>
      <w:r w:rsidRPr="002679E1">
        <w:rPr>
          <w:rFonts w:asciiTheme="majorBidi" w:hAnsiTheme="majorBidi" w:cstheme="majorBidi"/>
          <w:sz w:val="24"/>
          <w:szCs w:val="24"/>
        </w:rPr>
        <w:t xml:space="preserve">)-decline </w:t>
      </w:r>
      <w:r w:rsidR="003D1486" w:rsidRPr="002679E1">
        <w:rPr>
          <w:rFonts w:asciiTheme="majorBidi" w:hAnsiTheme="majorBidi" w:cstheme="majorBidi"/>
          <w:sz w:val="24"/>
          <w:szCs w:val="24"/>
        </w:rPr>
        <w:t xml:space="preserve">and platelet decline </w:t>
      </w:r>
      <w:r w:rsidRPr="002679E1">
        <w:rPr>
          <w:rFonts w:asciiTheme="majorBidi" w:hAnsiTheme="majorBidi" w:cstheme="majorBidi"/>
          <w:sz w:val="24"/>
          <w:szCs w:val="24"/>
        </w:rPr>
        <w:t xml:space="preserve">during treatment of chronic hepatitis C (CHC) patients with 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pegylated</w:t>
      </w:r>
      <w:proofErr w:type="spellEnd"/>
      <w:r w:rsidRPr="002679E1">
        <w:rPr>
          <w:rFonts w:asciiTheme="majorBidi" w:hAnsiTheme="majorBidi" w:cstheme="majorBidi"/>
          <w:sz w:val="24"/>
          <w:szCs w:val="24"/>
        </w:rPr>
        <w:t>-inte</w:t>
      </w:r>
      <w:r w:rsidR="00897988" w:rsidRPr="002679E1">
        <w:rPr>
          <w:rFonts w:asciiTheme="majorBidi" w:hAnsiTheme="majorBidi" w:cstheme="majorBidi"/>
          <w:sz w:val="24"/>
          <w:szCs w:val="24"/>
        </w:rPr>
        <w:t xml:space="preserve">rferon (PEG-IFN) plus ribavirin </w:t>
      </w:r>
      <w:r w:rsidRPr="002679E1">
        <w:rPr>
          <w:rFonts w:asciiTheme="majorBidi" w:hAnsiTheme="majorBidi" w:cstheme="majorBidi"/>
          <w:sz w:val="24"/>
          <w:szCs w:val="24"/>
        </w:rPr>
        <w:t>(RBV).</w:t>
      </w:r>
      <w:r w:rsidR="002679E1" w:rsidRPr="002679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679E1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2679E1">
        <w:rPr>
          <w:rFonts w:asciiTheme="majorBidi" w:hAnsiTheme="majorBidi" w:cstheme="majorBidi"/>
          <w:sz w:val="24"/>
          <w:szCs w:val="24"/>
        </w:rPr>
        <w:t> </w:t>
      </w:r>
      <w:r w:rsidR="00B55F47" w:rsidRPr="002679E1">
        <w:rPr>
          <w:rFonts w:asciiTheme="majorBidi" w:hAnsiTheme="majorBidi" w:cstheme="majorBidi"/>
          <w:sz w:val="24"/>
          <w:szCs w:val="24"/>
        </w:rPr>
        <w:t>The current</w:t>
      </w:r>
      <w:r w:rsidRPr="002679E1">
        <w:rPr>
          <w:rFonts w:asciiTheme="majorBidi" w:hAnsiTheme="majorBidi" w:cstheme="majorBidi"/>
          <w:sz w:val="24"/>
          <w:szCs w:val="24"/>
        </w:rPr>
        <w:t xml:space="preserve"> study included 100 </w:t>
      </w:r>
      <w:r w:rsidR="001D58FB" w:rsidRPr="002679E1">
        <w:rPr>
          <w:rFonts w:asciiTheme="majorBidi" w:hAnsiTheme="majorBidi" w:cstheme="majorBidi"/>
          <w:sz w:val="24"/>
          <w:szCs w:val="24"/>
        </w:rPr>
        <w:t xml:space="preserve">selected </w:t>
      </w:r>
      <w:r w:rsidRPr="002679E1">
        <w:rPr>
          <w:rFonts w:asciiTheme="majorBidi" w:hAnsiTheme="majorBidi" w:cstheme="majorBidi"/>
          <w:sz w:val="24"/>
          <w:szCs w:val="24"/>
        </w:rPr>
        <w:t xml:space="preserve">Egyptian </w:t>
      </w:r>
      <w:r w:rsidR="00B55F47" w:rsidRPr="002679E1">
        <w:rPr>
          <w:rFonts w:asciiTheme="majorBidi" w:hAnsiTheme="majorBidi" w:cstheme="majorBidi"/>
          <w:sz w:val="24"/>
          <w:szCs w:val="24"/>
        </w:rPr>
        <w:t xml:space="preserve">CHC </w:t>
      </w:r>
      <w:r w:rsidRPr="002679E1">
        <w:rPr>
          <w:rFonts w:asciiTheme="majorBidi" w:hAnsiTheme="majorBidi" w:cstheme="majorBidi"/>
          <w:sz w:val="24"/>
          <w:szCs w:val="24"/>
        </w:rPr>
        <w:t xml:space="preserve">patients treated with </w:t>
      </w:r>
      <w:r w:rsidR="00B55F47" w:rsidRPr="002679E1">
        <w:rPr>
          <w:rFonts w:asciiTheme="majorBidi" w:hAnsiTheme="majorBidi" w:cstheme="majorBidi"/>
          <w:sz w:val="24"/>
          <w:szCs w:val="24"/>
        </w:rPr>
        <w:t>PEG-IFN/RBV</w:t>
      </w:r>
      <w:r w:rsidRPr="002679E1">
        <w:rPr>
          <w:rFonts w:asciiTheme="majorBidi" w:hAnsiTheme="majorBidi" w:cstheme="majorBidi"/>
          <w:sz w:val="24"/>
          <w:szCs w:val="24"/>
        </w:rPr>
        <w:t>, 55 patients developed anemia (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Hb</w:t>
      </w:r>
      <w:proofErr w:type="spellEnd"/>
      <w:r w:rsidRPr="002679E1">
        <w:rPr>
          <w:rFonts w:asciiTheme="majorBidi" w:hAnsiTheme="majorBidi" w:cstheme="majorBidi"/>
          <w:sz w:val="24"/>
          <w:szCs w:val="24"/>
        </w:rPr>
        <w:t xml:space="preserve"> decline &gt;2 g\dl), </w:t>
      </w:r>
      <w:r w:rsidR="00B55F47" w:rsidRPr="002679E1">
        <w:rPr>
          <w:rFonts w:asciiTheme="majorBidi" w:hAnsiTheme="majorBidi" w:cstheme="majorBidi"/>
          <w:sz w:val="24"/>
          <w:szCs w:val="24"/>
        </w:rPr>
        <w:t xml:space="preserve">and </w:t>
      </w:r>
      <w:r w:rsidRPr="002679E1">
        <w:rPr>
          <w:rFonts w:asciiTheme="majorBidi" w:hAnsiTheme="majorBidi" w:cstheme="majorBidi"/>
          <w:sz w:val="24"/>
          <w:szCs w:val="24"/>
        </w:rPr>
        <w:t>other45 would not developed anemia (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Hb</w:t>
      </w:r>
      <w:proofErr w:type="spellEnd"/>
      <w:r w:rsidRPr="002679E1">
        <w:rPr>
          <w:rFonts w:asciiTheme="majorBidi" w:hAnsiTheme="majorBidi" w:cstheme="majorBidi"/>
          <w:sz w:val="24"/>
          <w:szCs w:val="24"/>
        </w:rPr>
        <w:t xml:space="preserve"> d</w:t>
      </w:r>
      <w:r w:rsidR="0040708F" w:rsidRPr="002679E1">
        <w:rPr>
          <w:rFonts w:asciiTheme="majorBidi" w:hAnsiTheme="majorBidi" w:cstheme="majorBidi"/>
          <w:sz w:val="24"/>
          <w:szCs w:val="24"/>
        </w:rPr>
        <w:t xml:space="preserve">ecline ≤ </w:t>
      </w:r>
      <w:r w:rsidRPr="002679E1">
        <w:rPr>
          <w:rFonts w:asciiTheme="majorBidi" w:hAnsiTheme="majorBidi" w:cstheme="majorBidi"/>
          <w:sz w:val="24"/>
          <w:szCs w:val="24"/>
        </w:rPr>
        <w:t xml:space="preserve">2 g\dl) at week 12 throughout the treatment course. </w:t>
      </w:r>
      <w:r w:rsidR="000749CB" w:rsidRPr="002679E1">
        <w:rPr>
          <w:rFonts w:asciiTheme="majorBidi" w:hAnsiTheme="majorBidi" w:cstheme="majorBidi"/>
          <w:sz w:val="24"/>
          <w:szCs w:val="24"/>
        </w:rPr>
        <w:t xml:space="preserve">Routine laboratory investigations were done for all participates (HCV-Abs, HBs Ag, HCV-RNA levels, </w:t>
      </w:r>
      <w:r w:rsidR="00244F3D" w:rsidRPr="002679E1">
        <w:rPr>
          <w:rFonts w:asciiTheme="majorBidi" w:hAnsiTheme="majorBidi" w:cstheme="majorBidi"/>
          <w:sz w:val="24"/>
          <w:szCs w:val="24"/>
        </w:rPr>
        <w:t>complete</w:t>
      </w:r>
      <w:r w:rsidR="000749CB" w:rsidRPr="002679E1">
        <w:rPr>
          <w:rFonts w:asciiTheme="majorBidi" w:hAnsiTheme="majorBidi" w:cstheme="majorBidi"/>
          <w:sz w:val="24"/>
          <w:szCs w:val="24"/>
        </w:rPr>
        <w:t xml:space="preserve"> blood picture,</w:t>
      </w:r>
      <w:r w:rsidR="000749CB" w:rsidRPr="002679E1">
        <w:rPr>
          <w:rFonts w:asciiTheme="majorBidi" w:hAnsiTheme="majorBidi" w:cstheme="majorBidi"/>
          <w:sz w:val="24"/>
          <w:szCs w:val="24"/>
          <w:lang w:bidi="ar-EG"/>
        </w:rPr>
        <w:t xml:space="preserve"> Liver and kidney function tests, AFP</w:t>
      </w:r>
      <w:r w:rsidR="006310AD" w:rsidRPr="002679E1">
        <w:rPr>
          <w:rFonts w:asciiTheme="majorBidi" w:hAnsiTheme="majorBidi" w:cstheme="majorBidi"/>
          <w:sz w:val="24"/>
          <w:szCs w:val="24"/>
          <w:lang w:bidi="ar-EG"/>
        </w:rPr>
        <w:t xml:space="preserve"> and TSH</w:t>
      </w:r>
      <w:r w:rsidR="000749CB" w:rsidRPr="002679E1">
        <w:rPr>
          <w:rFonts w:asciiTheme="majorBidi" w:hAnsiTheme="majorBidi" w:cstheme="majorBidi"/>
          <w:sz w:val="24"/>
          <w:szCs w:val="24"/>
          <w:lang w:bidi="ar-EG"/>
        </w:rPr>
        <w:t>).</w:t>
      </w:r>
      <w:r w:rsidR="00635048" w:rsidRPr="002679E1">
        <w:rPr>
          <w:rFonts w:asciiTheme="majorBidi" w:hAnsiTheme="majorBidi" w:cstheme="majorBidi"/>
          <w:sz w:val="24"/>
          <w:szCs w:val="24"/>
        </w:rPr>
        <w:t>Single nucleotide polymorphism (SN</w:t>
      </w:r>
      <w:r w:rsidR="00140232" w:rsidRPr="002679E1">
        <w:rPr>
          <w:rFonts w:asciiTheme="majorBidi" w:hAnsiTheme="majorBidi" w:cstheme="majorBidi"/>
          <w:sz w:val="24"/>
          <w:szCs w:val="24"/>
        </w:rPr>
        <w:t xml:space="preserve">P) was done using Real time PCR, </w:t>
      </w:r>
      <w:r w:rsidR="00FD6B26" w:rsidRPr="002679E1">
        <w:rPr>
          <w:rFonts w:asciiTheme="majorBidi" w:hAnsiTheme="majorBidi" w:cstheme="majorBidi"/>
          <w:sz w:val="24"/>
          <w:szCs w:val="24"/>
        </w:rPr>
        <w:t xml:space="preserve">ABI </w:t>
      </w:r>
      <w:proofErr w:type="spellStart"/>
      <w:r w:rsidR="00FD6B26" w:rsidRPr="002679E1">
        <w:rPr>
          <w:rFonts w:asciiTheme="majorBidi" w:hAnsiTheme="majorBidi" w:cstheme="majorBidi"/>
          <w:sz w:val="24"/>
          <w:szCs w:val="24"/>
        </w:rPr>
        <w:t>Ta</w:t>
      </w:r>
      <w:r w:rsidR="00140232" w:rsidRPr="002679E1">
        <w:rPr>
          <w:rFonts w:asciiTheme="majorBidi" w:hAnsiTheme="majorBidi" w:cstheme="majorBidi"/>
          <w:sz w:val="24"/>
          <w:szCs w:val="24"/>
        </w:rPr>
        <w:t>qMan</w:t>
      </w:r>
      <w:proofErr w:type="spellEnd"/>
      <w:r w:rsidR="00140232" w:rsidRPr="002679E1">
        <w:rPr>
          <w:rFonts w:asciiTheme="majorBidi" w:hAnsiTheme="majorBidi" w:cstheme="majorBidi"/>
          <w:sz w:val="24"/>
          <w:szCs w:val="24"/>
        </w:rPr>
        <w:t xml:space="preserve"> allelic discrimination kit </w:t>
      </w:r>
      <w:r w:rsidRPr="002679E1">
        <w:rPr>
          <w:rFonts w:asciiTheme="majorBidi" w:hAnsiTheme="majorBidi" w:cstheme="majorBidi"/>
          <w:sz w:val="24"/>
          <w:szCs w:val="24"/>
        </w:rPr>
        <w:t xml:space="preserve">for </w:t>
      </w:r>
      <w:r w:rsidR="000749CB" w:rsidRPr="002679E1">
        <w:rPr>
          <w:rFonts w:asciiTheme="majorBidi" w:hAnsiTheme="majorBidi" w:cstheme="majorBidi"/>
          <w:i/>
          <w:iCs/>
          <w:sz w:val="24"/>
          <w:szCs w:val="24"/>
        </w:rPr>
        <w:t>ITPA</w:t>
      </w:r>
      <w:r w:rsidR="000749CB" w:rsidRPr="002679E1">
        <w:rPr>
          <w:rFonts w:asciiTheme="majorBidi" w:hAnsiTheme="majorBidi" w:cstheme="majorBidi"/>
          <w:sz w:val="24"/>
          <w:szCs w:val="24"/>
        </w:rPr>
        <w:t xml:space="preserve"> polymorphisms (</w:t>
      </w:r>
      <w:r w:rsidRPr="002679E1">
        <w:rPr>
          <w:rFonts w:asciiTheme="majorBidi" w:hAnsiTheme="majorBidi" w:cstheme="majorBidi"/>
          <w:sz w:val="24"/>
          <w:szCs w:val="24"/>
        </w:rPr>
        <w:t>rs1127354 and rs7270101</w:t>
      </w:r>
      <w:r w:rsidR="00635048" w:rsidRPr="002679E1">
        <w:rPr>
          <w:rFonts w:asciiTheme="majorBidi" w:hAnsiTheme="majorBidi" w:cstheme="majorBidi"/>
          <w:sz w:val="24"/>
          <w:szCs w:val="24"/>
        </w:rPr>
        <w:t>).</w:t>
      </w:r>
      <w:r w:rsidR="002679E1" w:rsidRPr="002679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679E1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="00140232" w:rsidRPr="002679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40232" w:rsidRPr="002679E1">
        <w:rPr>
          <w:rFonts w:asciiTheme="majorBidi" w:hAnsiTheme="majorBidi" w:cstheme="majorBidi"/>
          <w:sz w:val="24"/>
          <w:szCs w:val="24"/>
        </w:rPr>
        <w:t>CC and AA were the most prevalent genotypes of SNPs rs1127354 and rs7270101 respectively</w:t>
      </w:r>
      <w:r w:rsidR="00C14553" w:rsidRPr="002679E1">
        <w:rPr>
          <w:rFonts w:asciiTheme="majorBidi" w:hAnsiTheme="majorBidi" w:cstheme="majorBidi"/>
          <w:sz w:val="24"/>
          <w:szCs w:val="24"/>
        </w:rPr>
        <w:t xml:space="preserve"> among two studied groups</w:t>
      </w:r>
      <w:r w:rsidR="00140232" w:rsidRPr="002679E1">
        <w:rPr>
          <w:rFonts w:asciiTheme="majorBidi" w:hAnsiTheme="majorBidi" w:cstheme="majorBidi"/>
          <w:sz w:val="24"/>
          <w:szCs w:val="24"/>
        </w:rPr>
        <w:t xml:space="preserve">. </w:t>
      </w:r>
      <w:r w:rsidRPr="002679E1">
        <w:rPr>
          <w:rFonts w:asciiTheme="majorBidi" w:hAnsiTheme="majorBidi" w:cstheme="majorBidi"/>
          <w:sz w:val="24"/>
          <w:szCs w:val="24"/>
        </w:rPr>
        <w:t xml:space="preserve"> </w:t>
      </w:r>
      <w:r w:rsidR="00140232" w:rsidRPr="002679E1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proofErr w:type="gramStart"/>
      <w:r w:rsidR="00140232" w:rsidRPr="002679E1">
        <w:rPr>
          <w:rFonts w:asciiTheme="majorBidi" w:hAnsiTheme="majorBidi" w:cstheme="majorBidi"/>
          <w:sz w:val="24"/>
          <w:szCs w:val="24"/>
        </w:rPr>
        <w:t>univariate</w:t>
      </w:r>
      <w:proofErr w:type="spellEnd"/>
      <w:r w:rsidR="00140232" w:rsidRPr="002679E1">
        <w:rPr>
          <w:rFonts w:asciiTheme="majorBidi" w:hAnsiTheme="majorBidi" w:cstheme="majorBidi"/>
          <w:sz w:val="24"/>
          <w:szCs w:val="24"/>
        </w:rPr>
        <w:t xml:space="preserve">  analysis</w:t>
      </w:r>
      <w:proofErr w:type="gramEnd"/>
      <w:r w:rsidR="00140232" w:rsidRPr="002679E1">
        <w:rPr>
          <w:rFonts w:asciiTheme="majorBidi" w:hAnsiTheme="majorBidi" w:cstheme="majorBidi"/>
          <w:sz w:val="24"/>
          <w:szCs w:val="24"/>
        </w:rPr>
        <w:t xml:space="preserve">, we found that rs1127354 polymorphism was associated with </w:t>
      </w:r>
      <w:proofErr w:type="spellStart"/>
      <w:r w:rsidR="00140232" w:rsidRPr="002679E1">
        <w:rPr>
          <w:rFonts w:asciiTheme="majorBidi" w:hAnsiTheme="majorBidi" w:cstheme="majorBidi"/>
          <w:sz w:val="24"/>
          <w:szCs w:val="24"/>
        </w:rPr>
        <w:t>Hb</w:t>
      </w:r>
      <w:proofErr w:type="spellEnd"/>
      <w:r w:rsidR="00140232" w:rsidRPr="002679E1">
        <w:rPr>
          <w:rFonts w:asciiTheme="majorBidi" w:hAnsiTheme="majorBidi" w:cstheme="majorBidi"/>
          <w:sz w:val="24"/>
          <w:szCs w:val="24"/>
        </w:rPr>
        <w:t xml:space="preserve">-decline at week 12 of treatment, </w:t>
      </w:r>
      <w:r w:rsidR="00C14553" w:rsidRPr="002679E1">
        <w:rPr>
          <w:rFonts w:asciiTheme="majorBidi" w:hAnsiTheme="majorBidi" w:cstheme="majorBidi"/>
          <w:sz w:val="24"/>
          <w:szCs w:val="24"/>
        </w:rPr>
        <w:t>this demonstrated</w:t>
      </w:r>
      <w:r w:rsidR="00140232" w:rsidRPr="002679E1">
        <w:rPr>
          <w:rFonts w:asciiTheme="majorBidi" w:hAnsiTheme="majorBidi" w:cstheme="majorBidi"/>
          <w:sz w:val="24"/>
          <w:szCs w:val="24"/>
        </w:rPr>
        <w:t xml:space="preserve"> the protective benefit of the minor allele A of rs1127354 against RBV-induced anemia at the week 12</w:t>
      </w:r>
      <w:r w:rsidR="00501539" w:rsidRPr="002679E1">
        <w:rPr>
          <w:rFonts w:asciiTheme="majorBidi" w:hAnsiTheme="majorBidi" w:cstheme="majorBidi"/>
          <w:sz w:val="24"/>
          <w:szCs w:val="24"/>
        </w:rPr>
        <w:t xml:space="preserve"> of </w:t>
      </w:r>
      <w:r w:rsidR="00140232" w:rsidRPr="002679E1">
        <w:rPr>
          <w:rFonts w:asciiTheme="majorBidi" w:hAnsiTheme="majorBidi" w:cstheme="majorBidi"/>
          <w:sz w:val="24"/>
          <w:szCs w:val="24"/>
        </w:rPr>
        <w:t>therapy.</w:t>
      </w:r>
      <w:r w:rsidR="00501539" w:rsidRPr="002679E1">
        <w:rPr>
          <w:rFonts w:asciiTheme="majorBidi" w:hAnsiTheme="majorBidi" w:cstheme="majorBidi"/>
          <w:sz w:val="24"/>
          <w:szCs w:val="24"/>
        </w:rPr>
        <w:t xml:space="preserve"> </w:t>
      </w:r>
      <w:r w:rsidR="00FE69AC" w:rsidRPr="002679E1">
        <w:rPr>
          <w:rFonts w:asciiTheme="majorBidi" w:hAnsiTheme="majorBidi" w:cstheme="majorBidi"/>
          <w:sz w:val="24"/>
          <w:szCs w:val="24"/>
        </w:rPr>
        <w:t>Ge</w:t>
      </w:r>
      <w:r w:rsidR="00FE69AC" w:rsidRPr="002679E1">
        <w:rPr>
          <w:rFonts w:asciiTheme="majorBidi" w:hAnsiTheme="majorBidi" w:cstheme="majorBidi"/>
          <w:sz w:val="24"/>
          <w:szCs w:val="24"/>
        </w:rPr>
        <w:softHyphen/>
        <w:t>notyping of ITPA rs1127354 and rs7270101 polymorphism would be ben</w:t>
      </w:r>
      <w:r w:rsidR="00FE69AC" w:rsidRPr="002679E1">
        <w:rPr>
          <w:rFonts w:asciiTheme="majorBidi" w:hAnsiTheme="majorBidi" w:cstheme="majorBidi"/>
          <w:sz w:val="24"/>
          <w:szCs w:val="24"/>
        </w:rPr>
        <w:softHyphen/>
        <w:t>eficial for predicting Platelet decline during treatment</w:t>
      </w:r>
      <w:r w:rsidR="00501539" w:rsidRPr="002679E1">
        <w:rPr>
          <w:rFonts w:asciiTheme="majorBidi" w:hAnsiTheme="majorBidi" w:cstheme="majorBidi"/>
          <w:sz w:val="24"/>
          <w:szCs w:val="24"/>
        </w:rPr>
        <w:t>.</w:t>
      </w:r>
      <w:r w:rsidR="00652DEF" w:rsidRPr="002679E1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652DEF" w:rsidRPr="002679E1">
        <w:rPr>
          <w:rFonts w:asciiTheme="majorBidi" w:hAnsiTheme="majorBidi" w:cstheme="majorBidi"/>
          <w:sz w:val="24"/>
          <w:szCs w:val="24"/>
        </w:rPr>
        <w:t>patients</w:t>
      </w:r>
      <w:proofErr w:type="gramEnd"/>
      <w:r w:rsidR="00652DEF" w:rsidRPr="002679E1">
        <w:rPr>
          <w:rFonts w:asciiTheme="majorBidi" w:hAnsiTheme="majorBidi" w:cstheme="majorBidi"/>
          <w:sz w:val="24"/>
          <w:szCs w:val="24"/>
        </w:rPr>
        <w:t xml:space="preserve"> with </w:t>
      </w:r>
      <w:r w:rsidRPr="002679E1">
        <w:rPr>
          <w:rFonts w:asciiTheme="majorBidi" w:hAnsiTheme="majorBidi" w:cstheme="majorBidi"/>
          <w:sz w:val="24"/>
          <w:szCs w:val="24"/>
        </w:rPr>
        <w:t>CC</w:t>
      </w:r>
      <w:r w:rsidR="00652DEF" w:rsidRPr="002679E1">
        <w:rPr>
          <w:rFonts w:asciiTheme="majorBidi" w:hAnsiTheme="majorBidi" w:cstheme="majorBidi"/>
          <w:sz w:val="24"/>
          <w:szCs w:val="24"/>
        </w:rPr>
        <w:t xml:space="preserve"> rs1127354</w:t>
      </w:r>
      <w:r w:rsidRPr="002679E1">
        <w:rPr>
          <w:rFonts w:asciiTheme="majorBidi" w:hAnsiTheme="majorBidi" w:cstheme="majorBidi"/>
          <w:sz w:val="24"/>
          <w:szCs w:val="24"/>
        </w:rPr>
        <w:t xml:space="preserve"> and </w:t>
      </w:r>
      <w:r w:rsidR="00652DEF" w:rsidRPr="002679E1">
        <w:rPr>
          <w:rFonts w:asciiTheme="majorBidi" w:hAnsiTheme="majorBidi" w:cstheme="majorBidi"/>
          <w:sz w:val="24"/>
          <w:szCs w:val="24"/>
        </w:rPr>
        <w:t xml:space="preserve">AA </w:t>
      </w:r>
      <w:r w:rsidRPr="002679E1">
        <w:rPr>
          <w:rFonts w:asciiTheme="majorBidi" w:hAnsiTheme="majorBidi" w:cstheme="majorBidi"/>
          <w:sz w:val="24"/>
          <w:szCs w:val="24"/>
        </w:rPr>
        <w:t xml:space="preserve">rs7270101 </w:t>
      </w:r>
      <w:r w:rsidR="00652DEF" w:rsidRPr="002679E1">
        <w:rPr>
          <w:rFonts w:asciiTheme="majorBidi" w:hAnsiTheme="majorBidi" w:cstheme="majorBidi"/>
          <w:sz w:val="24"/>
          <w:szCs w:val="24"/>
        </w:rPr>
        <w:t xml:space="preserve">were found to have </w:t>
      </w:r>
      <w:r w:rsidRPr="002679E1">
        <w:rPr>
          <w:rFonts w:asciiTheme="majorBidi" w:hAnsiTheme="majorBidi" w:cstheme="majorBidi"/>
          <w:sz w:val="24"/>
          <w:szCs w:val="24"/>
        </w:rPr>
        <w:t>a lower level of P</w:t>
      </w:r>
      <w:r w:rsidR="00897988" w:rsidRPr="002679E1">
        <w:rPr>
          <w:rFonts w:asciiTheme="majorBidi" w:hAnsiTheme="majorBidi" w:cstheme="majorBidi"/>
          <w:sz w:val="24"/>
          <w:szCs w:val="24"/>
        </w:rPr>
        <w:t>la</w:t>
      </w:r>
      <w:r w:rsidRPr="002679E1">
        <w:rPr>
          <w:rFonts w:asciiTheme="majorBidi" w:hAnsiTheme="majorBidi" w:cstheme="majorBidi"/>
          <w:sz w:val="24"/>
          <w:szCs w:val="24"/>
        </w:rPr>
        <w:t>t</w:t>
      </w:r>
      <w:r w:rsidR="00897988" w:rsidRPr="002679E1">
        <w:rPr>
          <w:rFonts w:asciiTheme="majorBidi" w:hAnsiTheme="majorBidi" w:cstheme="majorBidi"/>
          <w:sz w:val="24"/>
          <w:szCs w:val="24"/>
        </w:rPr>
        <w:t>elet</w:t>
      </w:r>
      <w:r w:rsidR="00652DEF" w:rsidRPr="002679E1">
        <w:rPr>
          <w:rFonts w:asciiTheme="majorBidi" w:hAnsiTheme="majorBidi" w:cstheme="majorBidi"/>
          <w:sz w:val="24"/>
          <w:szCs w:val="24"/>
        </w:rPr>
        <w:t xml:space="preserve"> decline.</w:t>
      </w:r>
      <w:r w:rsidR="002679E1" w:rsidRPr="002679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679E1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="00244F3D" w:rsidRPr="002679E1">
        <w:rPr>
          <w:rFonts w:asciiTheme="majorBidi" w:hAnsiTheme="majorBidi" w:cstheme="majorBidi"/>
          <w:sz w:val="24"/>
          <w:szCs w:val="24"/>
        </w:rPr>
        <w:t>It is concluded that</w:t>
      </w:r>
      <w:r w:rsidR="00857518" w:rsidRPr="002679E1">
        <w:rPr>
          <w:rFonts w:asciiTheme="majorBidi" w:hAnsiTheme="majorBidi" w:cstheme="majorBidi"/>
          <w:sz w:val="24"/>
          <w:szCs w:val="24"/>
        </w:rPr>
        <w:t xml:space="preserve"> minor allele A of rs1127354 plays a crucial role in protection against RBV-induced anemia. </w:t>
      </w:r>
      <w:r w:rsidR="00244F3D" w:rsidRPr="002679E1">
        <w:rPr>
          <w:rFonts w:asciiTheme="majorBidi" w:hAnsiTheme="majorBidi" w:cstheme="majorBidi"/>
          <w:sz w:val="24"/>
          <w:szCs w:val="24"/>
        </w:rPr>
        <w:t xml:space="preserve"> </w:t>
      </w:r>
      <w:r w:rsidR="00857518" w:rsidRPr="002679E1">
        <w:rPr>
          <w:rFonts w:asciiTheme="majorBidi" w:hAnsiTheme="majorBidi" w:cstheme="majorBidi"/>
          <w:sz w:val="24"/>
          <w:szCs w:val="24"/>
        </w:rPr>
        <w:t xml:space="preserve">Genotyping of </w:t>
      </w:r>
      <w:r w:rsidR="00857518" w:rsidRPr="002679E1">
        <w:rPr>
          <w:rFonts w:asciiTheme="majorBidi" w:hAnsiTheme="majorBidi" w:cstheme="majorBidi"/>
          <w:i/>
          <w:iCs/>
          <w:sz w:val="24"/>
          <w:szCs w:val="24"/>
        </w:rPr>
        <w:t xml:space="preserve">ITPA </w:t>
      </w:r>
      <w:r w:rsidR="00857518" w:rsidRPr="002679E1">
        <w:rPr>
          <w:rFonts w:asciiTheme="majorBidi" w:hAnsiTheme="majorBidi" w:cstheme="majorBidi"/>
          <w:sz w:val="24"/>
          <w:szCs w:val="24"/>
        </w:rPr>
        <w:t xml:space="preserve">rs1127354 and rs7270101 polymorphism would be beneficial for predicting Platelet decline during treatment with PEG-IFN plus RBV in Egyptian patients with chronic hepatitis C. </w:t>
      </w:r>
    </w:p>
    <w:p w:rsidR="002679E1" w:rsidRPr="002679E1" w:rsidRDefault="002679E1" w:rsidP="002679E1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615622" w:rsidRPr="002679E1" w:rsidRDefault="00615622" w:rsidP="003848F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2679E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Key </w:t>
      </w:r>
      <w:proofErr w:type="spellStart"/>
      <w:r w:rsidRPr="002679E1">
        <w:rPr>
          <w:rFonts w:asciiTheme="majorBidi" w:hAnsiTheme="majorBidi" w:cstheme="majorBidi"/>
          <w:b/>
          <w:bCs/>
          <w:i/>
          <w:iCs/>
          <w:sz w:val="24"/>
          <w:szCs w:val="24"/>
        </w:rPr>
        <w:t>words</w:t>
      </w:r>
      <w:proofErr w:type="gramStart"/>
      <w:r w:rsidRPr="002679E1">
        <w:rPr>
          <w:rFonts w:asciiTheme="majorBidi" w:hAnsiTheme="majorBidi" w:cstheme="majorBidi"/>
          <w:b/>
          <w:bCs/>
          <w:i/>
          <w:iCs/>
          <w:sz w:val="24"/>
          <w:szCs w:val="24"/>
        </w:rPr>
        <w:t>:</w:t>
      </w:r>
      <w:r w:rsidRPr="002679E1">
        <w:rPr>
          <w:rFonts w:asciiTheme="majorBidi" w:hAnsiTheme="majorBidi" w:cstheme="majorBidi"/>
          <w:i/>
          <w:iCs/>
          <w:sz w:val="24"/>
          <w:szCs w:val="24"/>
        </w:rPr>
        <w:t>Pegylated</w:t>
      </w:r>
      <w:proofErr w:type="spellEnd"/>
      <w:proofErr w:type="gramEnd"/>
      <w:r w:rsidRPr="002679E1">
        <w:rPr>
          <w:rFonts w:asciiTheme="majorBidi" w:hAnsiTheme="majorBidi" w:cstheme="majorBidi"/>
          <w:i/>
          <w:iCs/>
          <w:sz w:val="24"/>
          <w:szCs w:val="24"/>
        </w:rPr>
        <w:t xml:space="preserve"> interferon (</w:t>
      </w:r>
      <w:proofErr w:type="spellStart"/>
      <w:r w:rsidRPr="002679E1">
        <w:rPr>
          <w:rFonts w:asciiTheme="majorBidi" w:hAnsiTheme="majorBidi" w:cstheme="majorBidi"/>
          <w:i/>
          <w:iCs/>
          <w:sz w:val="24"/>
          <w:szCs w:val="24"/>
        </w:rPr>
        <w:t>pegIFN</w:t>
      </w:r>
      <w:proofErr w:type="spellEnd"/>
      <w:r w:rsidRPr="002679E1">
        <w:rPr>
          <w:rFonts w:asciiTheme="majorBidi" w:hAnsiTheme="majorBidi" w:cstheme="majorBidi"/>
          <w:i/>
          <w:iCs/>
          <w:sz w:val="24"/>
          <w:szCs w:val="24"/>
        </w:rPr>
        <w:t xml:space="preserve">)/ Ribavirin, ITPA, </w:t>
      </w:r>
      <w:r w:rsidR="001D58FB" w:rsidRPr="002679E1"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2679E1">
        <w:rPr>
          <w:rFonts w:asciiTheme="majorBidi" w:hAnsiTheme="majorBidi" w:cstheme="majorBidi"/>
          <w:i/>
          <w:iCs/>
          <w:sz w:val="24"/>
          <w:szCs w:val="24"/>
        </w:rPr>
        <w:t>hronic hepatitis C.</w:t>
      </w:r>
    </w:p>
    <w:p w:rsidR="008D2CFD" w:rsidRPr="002679E1" w:rsidRDefault="008D2CFD" w:rsidP="008D2CF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7D11A8" w:rsidRPr="002679E1" w:rsidRDefault="008D2CFD" w:rsidP="0060233E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2679E1">
        <w:rPr>
          <w:rFonts w:asciiTheme="majorBidi" w:hAnsiTheme="majorBidi" w:cstheme="majorBidi"/>
          <w:sz w:val="24"/>
          <w:szCs w:val="24"/>
        </w:rPr>
        <w:t xml:space="preserve">*Corresponding author: 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Dr</w:t>
      </w:r>
      <w:proofErr w:type="spellEnd"/>
      <w:r w:rsidR="00857518" w:rsidRPr="002679E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Olfat</w:t>
      </w:r>
      <w:proofErr w:type="spellEnd"/>
      <w:r w:rsidRPr="002679E1">
        <w:rPr>
          <w:rFonts w:asciiTheme="majorBidi" w:hAnsiTheme="majorBidi" w:cstheme="majorBidi"/>
          <w:sz w:val="24"/>
          <w:szCs w:val="24"/>
        </w:rPr>
        <w:t xml:space="preserve"> M. Hendy</w:t>
      </w:r>
      <w:r w:rsidR="007D11A8" w:rsidRPr="002679E1">
        <w:rPr>
          <w:rFonts w:asciiTheme="majorBidi" w:hAnsiTheme="majorBidi" w:cstheme="majorBidi"/>
          <w:sz w:val="24"/>
          <w:szCs w:val="24"/>
        </w:rPr>
        <w:t xml:space="preserve">; Professorof clinical </w:t>
      </w:r>
      <w:r w:rsidR="00817893" w:rsidRPr="002679E1">
        <w:rPr>
          <w:rFonts w:asciiTheme="majorBidi" w:hAnsiTheme="majorBidi" w:cstheme="majorBidi"/>
          <w:sz w:val="24"/>
          <w:szCs w:val="24"/>
        </w:rPr>
        <w:t>Pathology</w:t>
      </w:r>
      <w:r w:rsidR="007D11A8" w:rsidRPr="002679E1">
        <w:rPr>
          <w:rFonts w:asciiTheme="majorBidi" w:hAnsiTheme="majorBidi" w:cstheme="majorBidi"/>
          <w:sz w:val="24"/>
          <w:szCs w:val="24"/>
        </w:rPr>
        <w:t xml:space="preserve"> (Hematology) -</w:t>
      </w:r>
      <w:r w:rsidRPr="002679E1">
        <w:rPr>
          <w:rFonts w:asciiTheme="majorBidi" w:hAnsiTheme="majorBidi" w:cstheme="majorBidi"/>
          <w:sz w:val="24"/>
          <w:szCs w:val="24"/>
        </w:rPr>
        <w:t xml:space="preserve">National Liver Institute, </w:t>
      </w:r>
      <w:proofErr w:type="spellStart"/>
      <w:r w:rsidRPr="002679E1">
        <w:rPr>
          <w:rFonts w:asciiTheme="majorBidi" w:hAnsiTheme="majorBidi" w:cstheme="majorBidi"/>
          <w:sz w:val="24"/>
          <w:szCs w:val="24"/>
        </w:rPr>
        <w:t>Menoufia</w:t>
      </w:r>
      <w:proofErr w:type="spellEnd"/>
      <w:r w:rsidRPr="002679E1">
        <w:rPr>
          <w:rFonts w:asciiTheme="majorBidi" w:hAnsiTheme="majorBidi" w:cstheme="majorBidi"/>
          <w:sz w:val="24"/>
          <w:szCs w:val="24"/>
        </w:rPr>
        <w:t xml:space="preserve"> University, Egypt.</w:t>
      </w:r>
    </w:p>
    <w:p w:rsidR="008D2CFD" w:rsidRPr="002679E1" w:rsidRDefault="008D2CFD" w:rsidP="0002724C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2679E1">
        <w:rPr>
          <w:rFonts w:asciiTheme="majorBidi" w:hAnsiTheme="majorBidi" w:cstheme="majorBidi"/>
          <w:sz w:val="24"/>
          <w:szCs w:val="24"/>
        </w:rPr>
        <w:t xml:space="preserve"> Mobile: +2 01000217406. </w:t>
      </w:r>
    </w:p>
    <w:p w:rsidR="008D2CFD" w:rsidRPr="002679E1" w:rsidRDefault="008D2CFD" w:rsidP="008D2CFD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2679E1">
        <w:rPr>
          <w:rFonts w:asciiTheme="majorBidi" w:hAnsiTheme="majorBidi" w:cstheme="majorBidi"/>
          <w:sz w:val="24"/>
          <w:szCs w:val="24"/>
        </w:rPr>
        <w:t>E-mail address: olfat_hendy@hotmail.com.</w:t>
      </w:r>
    </w:p>
    <w:p w:rsidR="008D2CFD" w:rsidRPr="002679E1" w:rsidRDefault="008D2CFD" w:rsidP="008D2CFD">
      <w:pPr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</w:pPr>
    </w:p>
    <w:p w:rsidR="001D58FB" w:rsidRPr="002679E1" w:rsidRDefault="001D58FB" w:rsidP="008D2CFD">
      <w:pPr>
        <w:pStyle w:val="Pa9"/>
        <w:spacing w:line="240" w:lineRule="auto"/>
        <w:jc w:val="both"/>
        <w:rPr>
          <w:rFonts w:asciiTheme="majorBidi" w:eastAsia="Times New Roman" w:hAnsiTheme="majorBidi" w:cstheme="majorBidi"/>
          <w:b/>
          <w:bCs/>
          <w:i/>
          <w:iCs/>
        </w:rPr>
      </w:pPr>
    </w:p>
    <w:sectPr w:rsidR="001D58FB" w:rsidRPr="002679E1" w:rsidSect="005E2C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pitoliumNew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40256"/>
    <w:multiLevelType w:val="hybridMultilevel"/>
    <w:tmpl w:val="8FA0817C"/>
    <w:lvl w:ilvl="0" w:tplc="D72C669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66584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7C9E6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CCD38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24C90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82C14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D6097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F23DF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EA52F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9D0F08"/>
    <w:multiLevelType w:val="hybridMultilevel"/>
    <w:tmpl w:val="94FAD78A"/>
    <w:lvl w:ilvl="0" w:tplc="426C9B0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E8F29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BC8A4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F8636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06EBD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0456D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8E5DE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B2FC6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EC6C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51B07"/>
    <w:rsid w:val="0002724C"/>
    <w:rsid w:val="000749CB"/>
    <w:rsid w:val="00140232"/>
    <w:rsid w:val="001D58FB"/>
    <w:rsid w:val="00244F3D"/>
    <w:rsid w:val="00250D77"/>
    <w:rsid w:val="00256AA3"/>
    <w:rsid w:val="002679E1"/>
    <w:rsid w:val="003848FB"/>
    <w:rsid w:val="003B1823"/>
    <w:rsid w:val="003D1486"/>
    <w:rsid w:val="0040708F"/>
    <w:rsid w:val="004F78E0"/>
    <w:rsid w:val="00501539"/>
    <w:rsid w:val="005E2C39"/>
    <w:rsid w:val="0060233E"/>
    <w:rsid w:val="00615622"/>
    <w:rsid w:val="00616B52"/>
    <w:rsid w:val="006310AD"/>
    <w:rsid w:val="00635048"/>
    <w:rsid w:val="00652DEF"/>
    <w:rsid w:val="006D7D74"/>
    <w:rsid w:val="007D11A8"/>
    <w:rsid w:val="00817893"/>
    <w:rsid w:val="00851B07"/>
    <w:rsid w:val="00857518"/>
    <w:rsid w:val="00897988"/>
    <w:rsid w:val="008D2CFD"/>
    <w:rsid w:val="00A1443C"/>
    <w:rsid w:val="00A44FBC"/>
    <w:rsid w:val="00A460EA"/>
    <w:rsid w:val="00A919F5"/>
    <w:rsid w:val="00AF056C"/>
    <w:rsid w:val="00B55F47"/>
    <w:rsid w:val="00C14553"/>
    <w:rsid w:val="00EF5B05"/>
    <w:rsid w:val="00FD6B26"/>
    <w:rsid w:val="00FE6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622"/>
    <w:pPr>
      <w:bidi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56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615622"/>
    <w:pPr>
      <w:spacing w:line="161" w:lineRule="atLeast"/>
    </w:pPr>
    <w:rPr>
      <w:rFonts w:ascii="CapitoliumNews" w:eastAsia="Calibri" w:hAnsi="CapitoliumNews" w:cs="Arial"/>
      <w:color w:val="auto"/>
    </w:rPr>
  </w:style>
  <w:style w:type="paragraph" w:styleId="NormalWeb">
    <w:name w:val="Normal (Web)"/>
    <w:basedOn w:val="Normal"/>
    <w:uiPriority w:val="99"/>
    <w:semiHidden/>
    <w:unhideWhenUsed/>
    <w:rsid w:val="000749C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57518"/>
    <w:pPr>
      <w:bidi w:val="0"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622"/>
    <w:pPr>
      <w:bidi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56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615622"/>
    <w:pPr>
      <w:spacing w:line="161" w:lineRule="atLeast"/>
    </w:pPr>
    <w:rPr>
      <w:rFonts w:ascii="CapitoliumNews" w:eastAsia="Calibri" w:hAnsi="CapitoliumNews" w:cs="Arial"/>
      <w:color w:val="auto"/>
    </w:rPr>
  </w:style>
  <w:style w:type="paragraph" w:styleId="NormalWeb">
    <w:name w:val="Normal (Web)"/>
    <w:basedOn w:val="Normal"/>
    <w:uiPriority w:val="99"/>
    <w:semiHidden/>
    <w:unhideWhenUsed/>
    <w:rsid w:val="000749C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olfat</dc:creator>
  <cp:keywords/>
  <dc:description/>
  <cp:lastModifiedBy>D olfat</cp:lastModifiedBy>
  <cp:revision>37</cp:revision>
  <dcterms:created xsi:type="dcterms:W3CDTF">2016-10-05T17:56:00Z</dcterms:created>
  <dcterms:modified xsi:type="dcterms:W3CDTF">2016-10-08T12:21:00Z</dcterms:modified>
</cp:coreProperties>
</file>