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331" w:rsidRPr="0064147C" w:rsidRDefault="00C25331" w:rsidP="00C25331">
      <w:pPr>
        <w:shd w:val="clear" w:color="auto" w:fill="FFFFFF"/>
        <w:spacing w:after="0" w:line="240" w:lineRule="auto"/>
        <w:rPr>
          <w:rFonts w:ascii="Minion Pro" w:eastAsia="Times New Roman" w:hAnsi="Minion Pro" w:cs="Times New Roman"/>
          <w:b/>
          <w:color w:val="222222"/>
          <w:sz w:val="36"/>
          <w:szCs w:val="36"/>
        </w:rPr>
      </w:pPr>
      <w:r w:rsidRPr="0064147C">
        <w:rPr>
          <w:rFonts w:ascii="Minion Pro" w:eastAsia="Times New Roman" w:hAnsi="Minion Pro" w:cs="Times New Roman"/>
          <w:b/>
          <w:color w:val="222222"/>
          <w:sz w:val="36"/>
          <w:szCs w:val="36"/>
        </w:rPr>
        <w:t>Acute Myeloid Leukemia Detection in WBC Cell Based on ICA Feature Extraction</w:t>
      </w:r>
    </w:p>
    <w:p w:rsidR="00C25331" w:rsidRPr="006E68B2" w:rsidRDefault="00C25331" w:rsidP="00C25331">
      <w:pPr>
        <w:shd w:val="clear" w:color="auto" w:fill="FFFFFF"/>
        <w:spacing w:after="0" w:line="240" w:lineRule="auto"/>
        <w:rPr>
          <w:rFonts w:ascii="Arial" w:eastAsia="Times New Roman" w:hAnsi="Arial" w:cs="Arial"/>
          <w:b/>
          <w:color w:val="222222"/>
          <w:sz w:val="18"/>
          <w:szCs w:val="18"/>
        </w:rPr>
      </w:pPr>
      <w:proofErr w:type="spellStart"/>
      <w:r w:rsidRPr="006E68B2">
        <w:rPr>
          <w:rFonts w:ascii="Arial" w:eastAsia="Times New Roman" w:hAnsi="Arial" w:cs="Arial"/>
          <w:b/>
          <w:color w:val="222222"/>
          <w:sz w:val="18"/>
          <w:szCs w:val="18"/>
        </w:rPr>
        <w:t>Jasvir</w:t>
      </w:r>
      <w:proofErr w:type="spellEnd"/>
      <w:r w:rsidRPr="006E68B2">
        <w:rPr>
          <w:rFonts w:ascii="Arial" w:eastAsia="Times New Roman" w:hAnsi="Arial" w:cs="Arial"/>
          <w:b/>
          <w:color w:val="222222"/>
          <w:sz w:val="18"/>
          <w:szCs w:val="18"/>
        </w:rPr>
        <w:t xml:space="preserve"> </w:t>
      </w:r>
      <w:proofErr w:type="spellStart"/>
      <w:r w:rsidRPr="006E68B2">
        <w:rPr>
          <w:rFonts w:ascii="Arial" w:eastAsia="Times New Roman" w:hAnsi="Arial" w:cs="Arial"/>
          <w:b/>
          <w:color w:val="222222"/>
          <w:sz w:val="18"/>
          <w:szCs w:val="18"/>
        </w:rPr>
        <w:t>Kaur</w:t>
      </w:r>
      <w:proofErr w:type="spellEnd"/>
      <w:r w:rsidRPr="006E68B2">
        <w:rPr>
          <w:rFonts w:ascii="Arial" w:eastAsia="Times New Roman" w:hAnsi="Arial" w:cs="Arial"/>
          <w:b/>
          <w:color w:val="222222"/>
          <w:sz w:val="18"/>
          <w:szCs w:val="18"/>
        </w:rPr>
        <w:t xml:space="preserve"> (Research Scholar</w:t>
      </w:r>
      <w:proofErr w:type="gramStart"/>
      <w:r w:rsidRPr="006E68B2">
        <w:rPr>
          <w:rFonts w:ascii="Arial" w:eastAsia="Times New Roman" w:hAnsi="Arial" w:cs="Arial"/>
          <w:b/>
          <w:color w:val="222222"/>
          <w:sz w:val="18"/>
          <w:szCs w:val="18"/>
        </w:rPr>
        <w:t>)IK</w:t>
      </w:r>
      <w:proofErr w:type="gramEnd"/>
      <w:r w:rsidRPr="006E68B2">
        <w:rPr>
          <w:rFonts w:ascii="Arial" w:eastAsia="Times New Roman" w:hAnsi="Arial" w:cs="Arial"/>
          <w:b/>
          <w:color w:val="222222"/>
          <w:sz w:val="18"/>
          <w:szCs w:val="18"/>
        </w:rPr>
        <w:t xml:space="preserve"> </w:t>
      </w:r>
      <w:proofErr w:type="spellStart"/>
      <w:r w:rsidRPr="006E68B2">
        <w:rPr>
          <w:rFonts w:ascii="Arial" w:eastAsia="Times New Roman" w:hAnsi="Arial" w:cs="Arial"/>
          <w:b/>
          <w:color w:val="222222"/>
          <w:sz w:val="18"/>
          <w:szCs w:val="18"/>
        </w:rPr>
        <w:t>Gujral</w:t>
      </w:r>
      <w:proofErr w:type="spellEnd"/>
      <w:r w:rsidRPr="006E68B2">
        <w:rPr>
          <w:rFonts w:ascii="Arial" w:eastAsia="Times New Roman" w:hAnsi="Arial" w:cs="Arial"/>
          <w:b/>
          <w:color w:val="222222"/>
          <w:sz w:val="18"/>
          <w:szCs w:val="18"/>
        </w:rPr>
        <w:t xml:space="preserve"> </w:t>
      </w:r>
      <w:proofErr w:type="spellStart"/>
      <w:r w:rsidRPr="006E68B2">
        <w:rPr>
          <w:rFonts w:ascii="Arial" w:eastAsia="Times New Roman" w:hAnsi="Arial" w:cs="Arial"/>
          <w:b/>
          <w:color w:val="222222"/>
          <w:sz w:val="18"/>
          <w:szCs w:val="18"/>
        </w:rPr>
        <w:t>university,Punjab</w:t>
      </w:r>
      <w:proofErr w:type="spellEnd"/>
      <w:r w:rsidRPr="006E68B2">
        <w:rPr>
          <w:rFonts w:ascii="Arial" w:eastAsia="Times New Roman" w:hAnsi="Arial" w:cs="Arial"/>
          <w:b/>
          <w:color w:val="222222"/>
          <w:sz w:val="18"/>
          <w:szCs w:val="18"/>
        </w:rPr>
        <w:t>, INDIA</w:t>
      </w:r>
    </w:p>
    <w:p w:rsidR="0038100F" w:rsidRDefault="0038100F"/>
    <w:p w:rsidR="00C25331" w:rsidRDefault="00C25331" w:rsidP="00C25331">
      <w:pPr>
        <w:autoSpaceDE w:val="0"/>
        <w:autoSpaceDN w:val="0"/>
        <w:adjustRightInd w:val="0"/>
        <w:spacing w:before="90" w:after="0" w:line="281" w:lineRule="auto"/>
        <w:ind w:left="102"/>
        <w:jc w:val="both"/>
        <w:rPr>
          <w:rFonts w:ascii="Times New Roman" w:eastAsia="Times New Roman" w:hAnsi="Times New Roman" w:cs="Times New Roman"/>
          <w:b/>
          <w:i/>
          <w:color w:val="222222"/>
          <w:sz w:val="18"/>
          <w:szCs w:val="18"/>
        </w:rPr>
      </w:pPr>
      <w:r w:rsidRPr="00527641">
        <w:rPr>
          <w:rFonts w:ascii="Arial" w:eastAsia="Times New Roman" w:hAnsi="Arial" w:cs="Arial"/>
          <w:b/>
          <w:color w:val="222222"/>
          <w:sz w:val="20"/>
          <w:szCs w:val="20"/>
        </w:rPr>
        <w:t>Abstract</w:t>
      </w:r>
      <w:r w:rsidRPr="00353DAE">
        <w:rPr>
          <w:rFonts w:ascii="Times New Roman" w:eastAsia="Times New Roman" w:hAnsi="Times New Roman" w:cs="Times New Roman"/>
          <w:b/>
          <w:i/>
          <w:color w:val="222222"/>
          <w:sz w:val="18"/>
          <w:szCs w:val="18"/>
        </w:rPr>
        <w:t xml:space="preserve"> </w:t>
      </w:r>
    </w:p>
    <w:p w:rsidR="00C25331" w:rsidRDefault="00C25331" w:rsidP="00C25331">
      <w:r w:rsidRPr="006E68B2">
        <w:rPr>
          <w:rFonts w:ascii="Tw Cen MT" w:hAnsi="Tw Cen MT"/>
          <w:sz w:val="18"/>
          <w:szCs w:val="18"/>
        </w:rPr>
        <w:t xml:space="preserve">Leukemia Detection is planned in automatic </w:t>
      </w:r>
      <w:proofErr w:type="spellStart"/>
      <w:r w:rsidRPr="006E68B2">
        <w:rPr>
          <w:rFonts w:ascii="Tw Cen MT" w:hAnsi="Tw Cen MT"/>
          <w:sz w:val="18"/>
          <w:szCs w:val="18"/>
        </w:rPr>
        <w:t>advance.In</w:t>
      </w:r>
      <w:proofErr w:type="spellEnd"/>
      <w:r w:rsidRPr="006E68B2">
        <w:rPr>
          <w:rFonts w:ascii="Tw Cen MT" w:hAnsi="Tw Cen MT"/>
          <w:sz w:val="18"/>
          <w:szCs w:val="18"/>
        </w:rPr>
        <w:t xml:space="preserve"> This paper automated approach of leukemia detection is </w:t>
      </w:r>
      <w:proofErr w:type="spellStart"/>
      <w:r w:rsidRPr="006E68B2">
        <w:rPr>
          <w:rFonts w:ascii="Tw Cen MT" w:hAnsi="Tw Cen MT"/>
          <w:sz w:val="18"/>
          <w:szCs w:val="18"/>
        </w:rPr>
        <w:t>purposed.Leukemia</w:t>
      </w:r>
      <w:proofErr w:type="spellEnd"/>
      <w:r w:rsidRPr="006E68B2">
        <w:rPr>
          <w:rFonts w:ascii="Tw Cen MT" w:hAnsi="Tw Cen MT"/>
          <w:sz w:val="18"/>
          <w:szCs w:val="18"/>
        </w:rPr>
        <w:t xml:space="preserve"> is a cancer of white blood cells that affects the blood cells in the </w:t>
      </w:r>
      <w:proofErr w:type="spellStart"/>
      <w:r w:rsidRPr="006E68B2">
        <w:rPr>
          <w:rFonts w:ascii="Tw Cen MT" w:hAnsi="Tw Cen MT"/>
          <w:sz w:val="18"/>
          <w:szCs w:val="18"/>
        </w:rPr>
        <w:t>body.Acute</w:t>
      </w:r>
      <w:proofErr w:type="spellEnd"/>
      <w:r w:rsidRPr="006E68B2">
        <w:rPr>
          <w:rFonts w:ascii="Tw Cen MT" w:hAnsi="Tw Cen MT"/>
          <w:sz w:val="18"/>
          <w:szCs w:val="18"/>
        </w:rPr>
        <w:t xml:space="preserve"> </w:t>
      </w:r>
      <w:proofErr w:type="spellStart"/>
      <w:r w:rsidRPr="006E68B2">
        <w:rPr>
          <w:rFonts w:ascii="Tw Cen MT" w:hAnsi="Tw Cen MT"/>
          <w:sz w:val="18"/>
          <w:szCs w:val="18"/>
        </w:rPr>
        <w:t>Myelloid</w:t>
      </w:r>
      <w:proofErr w:type="spellEnd"/>
      <w:r w:rsidRPr="006E68B2">
        <w:rPr>
          <w:rFonts w:ascii="Tw Cen MT" w:hAnsi="Tw Cen MT"/>
          <w:sz w:val="18"/>
          <w:szCs w:val="18"/>
        </w:rPr>
        <w:t xml:space="preserve"> leukemia is a cancer of the myeloid line of blood cells characterized by the rapid growth of abnormal white blood cells that build up in the bone </w:t>
      </w:r>
      <w:proofErr w:type="spellStart"/>
      <w:r w:rsidRPr="006E68B2">
        <w:rPr>
          <w:rFonts w:ascii="Tw Cen MT" w:hAnsi="Tw Cen MT"/>
          <w:sz w:val="18"/>
          <w:szCs w:val="18"/>
        </w:rPr>
        <w:t>marrow.Acute</w:t>
      </w:r>
      <w:proofErr w:type="spellEnd"/>
      <w:r w:rsidRPr="006E68B2">
        <w:rPr>
          <w:rFonts w:ascii="Tw Cen MT" w:hAnsi="Tw Cen MT"/>
          <w:sz w:val="18"/>
          <w:szCs w:val="18"/>
        </w:rPr>
        <w:t xml:space="preserve"> myeloid leukemia is the most common acute leukemia affecting adults and its incidence increases with </w:t>
      </w:r>
      <w:proofErr w:type="spellStart"/>
      <w:r w:rsidRPr="006E68B2">
        <w:rPr>
          <w:rFonts w:ascii="Tw Cen MT" w:hAnsi="Tw Cen MT"/>
          <w:sz w:val="18"/>
          <w:szCs w:val="18"/>
        </w:rPr>
        <w:t>age.The</w:t>
      </w:r>
      <w:proofErr w:type="spellEnd"/>
      <w:r w:rsidRPr="006E68B2">
        <w:rPr>
          <w:rFonts w:ascii="Tw Cen MT" w:hAnsi="Tw Cen MT"/>
          <w:sz w:val="18"/>
          <w:szCs w:val="18"/>
        </w:rPr>
        <w:t xml:space="preserve"> symptoms of AML are caused by replacement of normal bone marrow with leukemia cells. A physical technique of LEUKAEMIA DETECTION, specialist checks mini images. Leukemia detection produces in the bone marrow.</w:t>
      </w:r>
      <w:r w:rsidRPr="006E68B2">
        <w:rPr>
          <w:rFonts w:ascii="Tw Cen MT" w:hAnsi="Tw Cen MT"/>
          <w:color w:val="000000" w:themeColor="text1"/>
          <w:sz w:val="18"/>
          <w:szCs w:val="18"/>
        </w:rPr>
        <w:t xml:space="preserve"> They don't the effort of usual white blood cells. They grow faster than normal cells, and they don't break increasing while they should. Above time, leukemia cells can mass out the normal blood cells</w:t>
      </w:r>
      <w:r w:rsidRPr="006E68B2">
        <w:rPr>
          <w:rFonts w:ascii="Tw Cen MT" w:hAnsi="Tw Cen MT"/>
          <w:sz w:val="18"/>
          <w:szCs w:val="18"/>
        </w:rPr>
        <w:t xml:space="preserve">. The microscopic images of the blood cells are experimenting to find out many diseases Attentive only on WBC, Leukemia Detection system analyses the microscopic image and overcome these problems. It removes the necessary parts of images and direct applies some techniques. K-mean collecting is used only WBC (WHITE BLOOD CELL) detection. </w:t>
      </w:r>
      <w:r w:rsidRPr="006E68B2">
        <w:rPr>
          <w:rFonts w:ascii="Tw Cen MT" w:hAnsi="Tw Cen MT"/>
          <w:color w:val="000000" w:themeColor="text1"/>
          <w:sz w:val="18"/>
          <w:szCs w:val="18"/>
        </w:rPr>
        <w:t xml:space="preserve">In the literature study that quite a good number of schemes on automated differential blood count have been proposed till date. From the literature on leukocyte image segmentation it is observed that most of the schemes thrust upon nucleus extraction and very few schemes are able to extract the cytoplasm that too with lesser </w:t>
      </w:r>
      <w:proofErr w:type="spellStart"/>
      <w:r w:rsidRPr="006E68B2">
        <w:rPr>
          <w:rFonts w:ascii="Tw Cen MT" w:hAnsi="Tw Cen MT"/>
          <w:color w:val="000000" w:themeColor="text1"/>
          <w:sz w:val="18"/>
          <w:szCs w:val="18"/>
        </w:rPr>
        <w:t>accuracy.In</w:t>
      </w:r>
      <w:proofErr w:type="spellEnd"/>
      <w:r w:rsidRPr="006E68B2">
        <w:rPr>
          <w:rFonts w:ascii="Tw Cen MT" w:hAnsi="Tw Cen MT"/>
          <w:color w:val="000000" w:themeColor="text1"/>
          <w:sz w:val="18"/>
          <w:szCs w:val="18"/>
        </w:rPr>
        <w:t xml:space="preserve"> the purposed work, we implement the k-means clustering to identify the cell classification and ICA algorithm used for feature extraction algorithm and classifies the cancer detection and calculate the performance parameters like false acceptance rate, false rejection rate and </w:t>
      </w:r>
      <w:proofErr w:type="spellStart"/>
      <w:r w:rsidRPr="006E68B2">
        <w:rPr>
          <w:rFonts w:ascii="Tw Cen MT" w:hAnsi="Tw Cen MT"/>
          <w:color w:val="000000" w:themeColor="text1"/>
          <w:sz w:val="18"/>
          <w:szCs w:val="18"/>
        </w:rPr>
        <w:t>accuracy.The</w:t>
      </w:r>
      <w:proofErr w:type="spellEnd"/>
      <w:r w:rsidRPr="006E68B2">
        <w:rPr>
          <w:rFonts w:ascii="Tw Cen MT" w:hAnsi="Tw Cen MT"/>
          <w:color w:val="000000" w:themeColor="text1"/>
          <w:sz w:val="18"/>
          <w:szCs w:val="18"/>
        </w:rPr>
        <w:t xml:space="preserve"> simulation tool used in this research work 2013a and compare the proposed performance parameters with existing parameters.</w:t>
      </w:r>
    </w:p>
    <w:sectPr w:rsidR="00C25331" w:rsidSect="0038100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25331"/>
    <w:rsid w:val="0038100F"/>
    <w:rsid w:val="00C2533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33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1818</Characters>
  <Application>Microsoft Office Word</Application>
  <DocSecurity>0</DocSecurity>
  <Lines>15</Lines>
  <Paragraphs>4</Paragraphs>
  <ScaleCrop>false</ScaleCrop>
  <Company/>
  <LinksUpToDate>false</LinksUpToDate>
  <CharactersWithSpaces>2132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jass</dc:creator>
  <cp:lastModifiedBy>jass</cp:lastModifiedBy>
  <cp:revision>1</cp:revision>
  <dcterms:created xsi:type="dcterms:W3CDTF">2017-07-06T10:58:00Z</dcterms:created>
  <dcterms:modified xsi:type="dcterms:W3CDTF">2017-07-06T10:59:00Z</dcterms:modified>
</cp:coreProperties>
</file>