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A8F" w:rsidRPr="00DA1A69" w:rsidRDefault="00E00A8F" w:rsidP="00E00A8F">
      <w:pPr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val="en-US"/>
        </w:rPr>
      </w:pPr>
      <w:r w:rsidRPr="00DA1A69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Association between lipids, fatty acids, LRP1 polymorphism and cardiovascular disease in type 2 diabetes</w:t>
      </w:r>
    </w:p>
    <w:p w:rsidR="00E00A8F" w:rsidRDefault="00E00A8F" w:rsidP="00E00A8F">
      <w:pPr>
        <w:spacing w:before="0"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:rsidR="00E00A8F" w:rsidRDefault="00E00A8F" w:rsidP="00E00A8F">
      <w:pPr>
        <w:spacing w:before="0"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Chaaba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Raja,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Mehri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Sounira</w:t>
      </w:r>
      <w:proofErr w:type="spellEnd"/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>Layouni</w:t>
      </w:r>
      <w:proofErr w:type="spellEnd"/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>Imen</w:t>
      </w:r>
      <w:proofErr w:type="spellEnd"/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>Hammami</w:t>
      </w:r>
      <w:proofErr w:type="spellEnd"/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S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onia and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Hammami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Mohamed</w:t>
      </w:r>
    </w:p>
    <w:p w:rsidR="00E00A8F" w:rsidRDefault="00D67065" w:rsidP="00E00A8F">
      <w:pPr>
        <w:spacing w:before="0"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lang w:val="en-US"/>
        </w:rPr>
      </w:pPr>
      <w:proofErr w:type="gramStart"/>
      <w:r w:rsidRPr="00D67065">
        <w:rPr>
          <w:rFonts w:ascii="Times New Roman" w:eastAsia="Times New Roman" w:hAnsi="Times New Roman" w:cs="Times New Roman"/>
          <w:color w:val="000000" w:themeColor="text1"/>
          <w:lang w:val="en-US"/>
        </w:rPr>
        <w:t>LR12ES05, ‘’ Nutri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tion-Functional food &amp; </w:t>
      </w:r>
      <w:r w:rsidRPr="00D6706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health", Faculty of medicine, University of </w:t>
      </w:r>
      <w:proofErr w:type="spellStart"/>
      <w:r w:rsidRPr="00D67065">
        <w:rPr>
          <w:rFonts w:ascii="Times New Roman" w:eastAsia="Times New Roman" w:hAnsi="Times New Roman" w:cs="Times New Roman"/>
          <w:color w:val="000000" w:themeColor="text1"/>
          <w:lang w:val="en-US"/>
        </w:rPr>
        <w:t>Monastir</w:t>
      </w:r>
      <w:proofErr w:type="spellEnd"/>
      <w:r w:rsidRPr="00D67065">
        <w:rPr>
          <w:rFonts w:ascii="Times New Roman" w:eastAsia="Times New Roman" w:hAnsi="Times New Roman" w:cs="Times New Roman"/>
          <w:color w:val="000000" w:themeColor="text1"/>
          <w:lang w:val="en-US"/>
        </w:rPr>
        <w:t>, Tunisia.</w:t>
      </w:r>
      <w:proofErr w:type="gramEnd"/>
    </w:p>
    <w:p w:rsidR="00E00A8F" w:rsidRDefault="00E00A8F" w:rsidP="00E00A8F">
      <w:pPr>
        <w:spacing w:before="0"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:rsidR="00E00A8F" w:rsidRPr="00E00A8F" w:rsidRDefault="00E00A8F" w:rsidP="001F0478">
      <w:pPr>
        <w:spacing w:before="0" w:after="0" w:line="360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Cardiovascular disease and diabetes have risk factors in common such as dyslipidemia. The disruption of lipid and lipoprotein metabolism plays a very important role in the development of </w:t>
      </w:r>
      <w:proofErr w:type="spellStart"/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>atheromatous</w:t>
      </w:r>
      <w:proofErr w:type="spellEnd"/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plaque.</w:t>
      </w:r>
    </w:p>
    <w:p w:rsidR="001F0478" w:rsidRPr="00E00A8F" w:rsidRDefault="001F0478" w:rsidP="001F0478">
      <w:pPr>
        <w:spacing w:before="0" w:after="0" w:line="360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>The aim of this work was to study the association between lipid</w:t>
      </w:r>
      <w:r w:rsidR="007A486D"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>s, f</w:t>
      </w:r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>atty acids and the 677 C&gt; T polymorphism (rs1799986) of LRP1 with diabetes and cardiovascular disease</w:t>
      </w:r>
      <w:r w:rsidR="00E00A8F"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(CVD)</w:t>
      </w:r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The study included 75 people with diabetes and 185 healthy people. The genotyping of the 677 C&gt; T polymorphism of the LRP1 gene was applied with the PCR-RFLP. The assay of the lipid parameters was carried out by enzymatic methods. The quantification of </w:t>
      </w:r>
      <w:r w:rsidR="00E00A8F"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fatty acids </w:t>
      </w:r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>was carried out by GC. The results showed an association between diabetes,</w:t>
      </w:r>
      <w:r w:rsidR="00E00A8F" w:rsidRPr="00E00A8F">
        <w:rPr>
          <w:color w:val="000000" w:themeColor="text1"/>
          <w:lang w:val="en-US"/>
        </w:rPr>
        <w:t xml:space="preserve"> </w:t>
      </w:r>
      <w:r w:rsidR="00E00A8F"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>LRP1 polymorphism,</w:t>
      </w:r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high cholesterol, hypertriglyceridemia, decreased HDL-C and increased LDL-C.</w:t>
      </w:r>
      <w:r w:rsidR="00E00A8F"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In Diabetic group</w:t>
      </w:r>
      <w:r w:rsidR="00DA1A69">
        <w:rPr>
          <w:rFonts w:ascii="Times New Roman" w:eastAsia="Times New Roman" w:hAnsi="Times New Roman" w:cs="Times New Roman"/>
          <w:color w:val="000000" w:themeColor="text1"/>
          <w:lang w:val="en-US"/>
        </w:rPr>
        <w:t>,</w:t>
      </w:r>
      <w:bookmarkStart w:id="0" w:name="_GoBack"/>
      <w:bookmarkEnd w:id="0"/>
      <w:r w:rsidR="00E00A8F"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patients with CVD had</w:t>
      </w:r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 different acid profile than diabetics without. However, no association between </w:t>
      </w:r>
      <w:r w:rsidR="00E00A8F"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>lipids, LRP1 polymorphism and</w:t>
      </w:r>
      <w:r w:rsidRPr="00E00A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cardiovascular disease has been shown in type 2 diabetics. These results remain preliminary.</w:t>
      </w:r>
    </w:p>
    <w:p w:rsidR="00F61A7A" w:rsidRPr="00DA1A69" w:rsidRDefault="00F61A7A" w:rsidP="00F61A7A">
      <w:pPr>
        <w:rPr>
          <w:b/>
          <w:lang w:val="en-US"/>
        </w:rPr>
      </w:pPr>
      <w:r w:rsidRPr="00DA1A69">
        <w:rPr>
          <w:b/>
          <w:lang w:val="en-US"/>
        </w:rPr>
        <w:t>Biography</w:t>
      </w:r>
    </w:p>
    <w:p w:rsidR="00F61A7A" w:rsidRDefault="00F61A7A" w:rsidP="00F61A7A">
      <w:pPr>
        <w:rPr>
          <w:lang w:val="en-US"/>
        </w:rPr>
      </w:pPr>
      <w:r w:rsidRPr="00F61A7A">
        <w:rPr>
          <w:lang w:val="en-US"/>
        </w:rPr>
        <w:t xml:space="preserve">Raja </w:t>
      </w:r>
      <w:proofErr w:type="spellStart"/>
      <w:r w:rsidRPr="00F61A7A">
        <w:rPr>
          <w:lang w:val="en-US"/>
        </w:rPr>
        <w:t>Chaaba</w:t>
      </w:r>
      <w:proofErr w:type="spellEnd"/>
      <w:r w:rsidRPr="00F61A7A">
        <w:rPr>
          <w:lang w:val="en-US"/>
        </w:rPr>
        <w:t xml:space="preserve"> has completed her PhD in Biological Engineering in 2006 and is interested in rese</w:t>
      </w:r>
      <w:r>
        <w:rPr>
          <w:lang w:val="en-US"/>
        </w:rPr>
        <w:t xml:space="preserve">arch about lipids, diabetes, </w:t>
      </w:r>
      <w:r w:rsidRPr="00F61A7A">
        <w:rPr>
          <w:lang w:val="en-US"/>
        </w:rPr>
        <w:t>cardiovascular disease</w:t>
      </w:r>
      <w:r>
        <w:rPr>
          <w:lang w:val="en-US"/>
        </w:rPr>
        <w:t xml:space="preserve"> and nutrition</w:t>
      </w:r>
      <w:r w:rsidRPr="00F61A7A">
        <w:rPr>
          <w:lang w:val="en-US"/>
        </w:rPr>
        <w:t xml:space="preserve">. She is a </w:t>
      </w:r>
      <w:r>
        <w:rPr>
          <w:lang w:val="en-US"/>
        </w:rPr>
        <w:t>m</w:t>
      </w:r>
      <w:r w:rsidRPr="00F61A7A">
        <w:rPr>
          <w:lang w:val="en-US"/>
        </w:rPr>
        <w:t>ember of research laboratory “Nutriti</w:t>
      </w:r>
      <w:r>
        <w:rPr>
          <w:lang w:val="en-US"/>
        </w:rPr>
        <w:t>on-Functional Foods and</w:t>
      </w:r>
      <w:r w:rsidRPr="00F61A7A">
        <w:rPr>
          <w:lang w:val="en-US"/>
        </w:rPr>
        <w:t xml:space="preserve"> Health”, Faculty of Medicine, </w:t>
      </w:r>
      <w:proofErr w:type="spellStart"/>
      <w:r w:rsidRPr="00F61A7A">
        <w:rPr>
          <w:lang w:val="en-US"/>
        </w:rPr>
        <w:t>Monastir</w:t>
      </w:r>
      <w:proofErr w:type="spellEnd"/>
      <w:r w:rsidRPr="00F61A7A">
        <w:rPr>
          <w:lang w:val="en-US"/>
        </w:rPr>
        <w:t xml:space="preserve">, Tunisia. She is an Assistant Professor in </w:t>
      </w:r>
      <w:r w:rsidRPr="00F61A7A">
        <w:rPr>
          <w:lang w:val="en-US"/>
        </w:rPr>
        <w:t>Higher School of Health Sciences and Technology</w:t>
      </w:r>
      <w:r>
        <w:rPr>
          <w:lang w:val="en-US"/>
        </w:rPr>
        <w:t>, Sousse, Tunisia.</w:t>
      </w:r>
    </w:p>
    <w:p w:rsidR="00F61A7A" w:rsidRPr="00DA1A69" w:rsidRDefault="00F61A7A" w:rsidP="00F61A7A">
      <w:pPr>
        <w:rPr>
          <w:b/>
          <w:lang w:val="en-US"/>
        </w:rPr>
      </w:pPr>
      <w:r w:rsidRPr="00DA1A69">
        <w:rPr>
          <w:b/>
          <w:lang w:val="en-US"/>
        </w:rPr>
        <w:t xml:space="preserve">Presenting author details </w:t>
      </w:r>
    </w:p>
    <w:p w:rsidR="00F61A7A" w:rsidRPr="00F61A7A" w:rsidRDefault="00F61A7A" w:rsidP="00F61A7A">
      <w:pPr>
        <w:rPr>
          <w:lang w:val="en-US"/>
        </w:rPr>
      </w:pPr>
      <w:r w:rsidRPr="00F61A7A">
        <w:rPr>
          <w:lang w:val="en-US"/>
        </w:rPr>
        <w:t xml:space="preserve">Full name: </w:t>
      </w:r>
      <w:r>
        <w:rPr>
          <w:lang w:val="en-US"/>
        </w:rPr>
        <w:t>CHAABA Raja</w:t>
      </w:r>
    </w:p>
    <w:p w:rsidR="00F61A7A" w:rsidRPr="00F61A7A" w:rsidRDefault="00F61A7A" w:rsidP="00F61A7A">
      <w:pPr>
        <w:rPr>
          <w:lang w:val="en-US"/>
        </w:rPr>
      </w:pPr>
      <w:r w:rsidRPr="00F61A7A">
        <w:rPr>
          <w:lang w:val="en-US"/>
        </w:rPr>
        <w:t>Contact number:</w:t>
      </w:r>
      <w:r>
        <w:rPr>
          <w:lang w:val="en-US"/>
        </w:rPr>
        <w:t xml:space="preserve"> 0021698676111</w:t>
      </w:r>
    </w:p>
    <w:p w:rsidR="00F61A7A" w:rsidRPr="00F61A7A" w:rsidRDefault="00F61A7A" w:rsidP="00F61A7A">
      <w:pPr>
        <w:rPr>
          <w:lang w:val="en-US"/>
        </w:rPr>
      </w:pPr>
      <w:r w:rsidRPr="00F61A7A">
        <w:rPr>
          <w:lang w:val="en-US"/>
        </w:rPr>
        <w:t>Session name/ number: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Cardiometabolic</w:t>
      </w:r>
      <w:proofErr w:type="spellEnd"/>
      <w:r>
        <w:rPr>
          <w:lang w:val="en-US"/>
        </w:rPr>
        <w:t xml:space="preserve"> health-</w:t>
      </w:r>
      <w:r w:rsidR="00DA1A69">
        <w:rPr>
          <w:lang w:val="en-US"/>
        </w:rPr>
        <w:t>Diabetes, Obesity and Metabolism</w:t>
      </w:r>
    </w:p>
    <w:p w:rsidR="000560D7" w:rsidRPr="00E00A8F" w:rsidRDefault="00F61A7A" w:rsidP="00F61A7A">
      <w:pPr>
        <w:rPr>
          <w:lang w:val="en-US"/>
        </w:rPr>
      </w:pPr>
      <w:r w:rsidRPr="00F61A7A">
        <w:rPr>
          <w:lang w:val="en-US"/>
        </w:rPr>
        <w:t>Category: (Oral presentation)</w:t>
      </w:r>
    </w:p>
    <w:sectPr w:rsidR="000560D7" w:rsidRPr="00E00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478"/>
    <w:rsid w:val="000560D7"/>
    <w:rsid w:val="001F0478"/>
    <w:rsid w:val="007A486D"/>
    <w:rsid w:val="00C64AC4"/>
    <w:rsid w:val="00D67065"/>
    <w:rsid w:val="00DA1A69"/>
    <w:rsid w:val="00E00A8F"/>
    <w:rsid w:val="00F6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478"/>
    <w:pPr>
      <w:spacing w:before="120" w:after="320"/>
    </w:pPr>
    <w:rPr>
      <w:rFonts w:ascii="Arial" w:eastAsia="Arial" w:hAnsi="Arial" w:cs="Arial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478"/>
    <w:pPr>
      <w:spacing w:before="120" w:after="320"/>
    </w:pPr>
    <w:rPr>
      <w:rFonts w:ascii="Arial" w:eastAsia="Arial" w:hAnsi="Arial" w:cs="Arial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4397</TotalTime>
  <Pages>1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2021-08-08T11:43:00Z</dcterms:created>
  <dcterms:modified xsi:type="dcterms:W3CDTF">2021-08-11T13:06:00Z</dcterms:modified>
</cp:coreProperties>
</file>