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F18B42" w14:textId="77777777" w:rsidR="00A4611A" w:rsidRDefault="0023514A" w:rsidP="00A4611A">
      <w:pPr>
        <w:rPr>
          <w:lang w:val="en-GB"/>
        </w:rPr>
      </w:pPr>
      <w:r>
        <w:rPr>
          <w:noProof/>
          <w:lang w:val="en-GB" w:eastAsia="en-GB"/>
        </w:rPr>
        <w:drawing>
          <wp:anchor distT="0" distB="0" distL="114300" distR="114300" simplePos="0" relativeHeight="251658240" behindDoc="0" locked="0" layoutInCell="1" allowOverlap="1" wp14:anchorId="37B62EC6" wp14:editId="07777777">
            <wp:simplePos x="0" y="0"/>
            <wp:positionH relativeFrom="column">
              <wp:posOffset>4184650</wp:posOffset>
            </wp:positionH>
            <wp:positionV relativeFrom="paragraph">
              <wp:posOffset>635</wp:posOffset>
            </wp:positionV>
            <wp:extent cx="1093470" cy="1599565"/>
            <wp:effectExtent l="0" t="0" r="0" b="635"/>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93470" cy="15995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2A6659" w14:textId="77777777" w:rsidR="0023514A" w:rsidRDefault="0023514A" w:rsidP="00A4611A">
      <w:pPr>
        <w:rPr>
          <w:b/>
          <w:bCs/>
          <w:lang w:val="en-GB"/>
        </w:rPr>
      </w:pPr>
    </w:p>
    <w:p w14:paraId="0A37501D" w14:textId="77777777" w:rsidR="0023514A" w:rsidRDefault="0023514A" w:rsidP="00A4611A">
      <w:pPr>
        <w:rPr>
          <w:b/>
          <w:bCs/>
          <w:lang w:val="en-GB"/>
        </w:rPr>
      </w:pPr>
    </w:p>
    <w:p w14:paraId="5DAB6C7B" w14:textId="77777777" w:rsidR="0023514A" w:rsidRDefault="0023514A" w:rsidP="00A4611A">
      <w:pPr>
        <w:rPr>
          <w:b/>
          <w:bCs/>
          <w:lang w:val="en-GB"/>
        </w:rPr>
      </w:pPr>
    </w:p>
    <w:p w14:paraId="02EB378F" w14:textId="77777777" w:rsidR="0023514A" w:rsidRDefault="0023514A" w:rsidP="00A4611A">
      <w:pPr>
        <w:rPr>
          <w:b/>
          <w:bCs/>
          <w:lang w:val="en-GB"/>
        </w:rPr>
      </w:pPr>
    </w:p>
    <w:p w14:paraId="7212D0B3" w14:textId="77777777" w:rsidR="00A4611A" w:rsidRDefault="00A4611A" w:rsidP="00A4611A">
      <w:pPr>
        <w:rPr>
          <w:lang w:val="en-GB"/>
        </w:rPr>
      </w:pPr>
      <w:r w:rsidRPr="00A4611A">
        <w:rPr>
          <w:b/>
          <w:bCs/>
          <w:lang w:val="en-GB"/>
        </w:rPr>
        <w:t>Title:</w:t>
      </w:r>
      <w:r>
        <w:rPr>
          <w:lang w:val="en-GB"/>
        </w:rPr>
        <w:t xml:space="preserve"> </w:t>
      </w:r>
      <w:r w:rsidRPr="00A4611A">
        <w:rPr>
          <w:lang w:val="en-GB"/>
        </w:rPr>
        <w:t>Ablation Strategies For Atrial Fibrillation</w:t>
      </w:r>
    </w:p>
    <w:p w14:paraId="6A05A809" w14:textId="77777777" w:rsidR="00A4611A" w:rsidRDefault="00A4611A" w:rsidP="00CD312E">
      <w:pPr>
        <w:rPr>
          <w:lang w:val="en-GB"/>
        </w:rPr>
      </w:pPr>
    </w:p>
    <w:p w14:paraId="61D81034" w14:textId="77777777" w:rsidR="00A4611A" w:rsidRDefault="00447800" w:rsidP="0047023A">
      <w:pPr>
        <w:jc w:val="center"/>
        <w:rPr>
          <w:lang w:val="en-GB"/>
        </w:rPr>
      </w:pPr>
      <w:r>
        <w:rPr>
          <w:lang w:val="en-GB"/>
        </w:rPr>
        <w:t>Name: Amr Alfakhouri</w:t>
      </w:r>
    </w:p>
    <w:p w14:paraId="6138B06B" w14:textId="77777777" w:rsidR="0047023A" w:rsidRDefault="0047023A" w:rsidP="0047023A">
      <w:pPr>
        <w:jc w:val="center"/>
        <w:rPr>
          <w:lang w:val="en-GB"/>
        </w:rPr>
      </w:pPr>
      <w:r>
        <w:rPr>
          <w:lang w:val="en-GB"/>
        </w:rPr>
        <w:t xml:space="preserve">Consultant Cardiologist and Electrophysiologist </w:t>
      </w:r>
    </w:p>
    <w:p w14:paraId="4EDF73A2" w14:textId="77777777" w:rsidR="00447800" w:rsidRPr="00605493" w:rsidRDefault="0047023A" w:rsidP="0047023A">
      <w:pPr>
        <w:jc w:val="center"/>
        <w:rPr>
          <w:lang w:val="en-GB"/>
        </w:rPr>
      </w:pPr>
      <w:r w:rsidRPr="00605493">
        <w:rPr>
          <w:lang w:val="en-GB"/>
        </w:rPr>
        <w:t>Lausitzer Seenland Klinikum, Hoyerswerda, Germany</w:t>
      </w:r>
    </w:p>
    <w:p w14:paraId="5A39BBE3" w14:textId="77777777" w:rsidR="0047023A" w:rsidRPr="00605493" w:rsidRDefault="0047023A" w:rsidP="00CD312E">
      <w:pPr>
        <w:rPr>
          <w:lang w:val="en-GB"/>
        </w:rPr>
      </w:pPr>
    </w:p>
    <w:p w14:paraId="2A00C79C" w14:textId="4C995901" w:rsidR="007508FE" w:rsidRDefault="4CB0EC7C" w:rsidP="00082576">
      <w:pPr>
        <w:jc w:val="both"/>
        <w:rPr>
          <w:lang w:val="en-GB"/>
        </w:rPr>
      </w:pPr>
      <w:r w:rsidRPr="4CB0EC7C">
        <w:rPr>
          <w:lang w:val="en-GB"/>
        </w:rPr>
        <w:t xml:space="preserve">Atrial fibrillation (AF) is the most common sustained arrythmia. Recent guidelines recommend pulmonary vein isolation (PVI) as the main procedural endpoint to control recurrent AF in symptomatic patients resistant to antiarrhythmic drugs. The efficacy </w:t>
      </w:r>
      <w:r w:rsidRPr="005F2667">
        <w:rPr>
          <w:lang w:val="en-GB"/>
        </w:rPr>
        <w:t xml:space="preserve">of such </w:t>
      </w:r>
      <w:r w:rsidR="00082576" w:rsidRPr="005F2667">
        <w:rPr>
          <w:lang w:val="en-GB"/>
        </w:rPr>
        <w:t xml:space="preserve">a </w:t>
      </w:r>
      <w:r w:rsidRPr="005F2667">
        <w:rPr>
          <w:lang w:val="en-GB"/>
        </w:rPr>
        <w:t xml:space="preserve">procedure is still </w:t>
      </w:r>
      <w:r w:rsidRPr="4CB0EC7C">
        <w:rPr>
          <w:lang w:val="en-GB"/>
        </w:rPr>
        <w:t xml:space="preserve">unsatisfactory in persistent AF. Thus, the </w:t>
      </w:r>
      <w:r w:rsidRPr="00831AD3">
        <w:rPr>
          <w:lang w:val="en-GB"/>
        </w:rPr>
        <w:t xml:space="preserve">search is </w:t>
      </w:r>
      <w:r w:rsidR="00082576" w:rsidRPr="00831AD3">
        <w:rPr>
          <w:lang w:val="en-GB"/>
        </w:rPr>
        <w:t>ongoing in trying to</w:t>
      </w:r>
      <w:r w:rsidRPr="00831AD3">
        <w:rPr>
          <w:lang w:val="en-GB"/>
        </w:rPr>
        <w:t xml:space="preserve"> find </w:t>
      </w:r>
      <w:r w:rsidRPr="4CB0EC7C">
        <w:rPr>
          <w:lang w:val="en-GB"/>
        </w:rPr>
        <w:t>adjunctive strategies that can fortify the durability of ablation success in AF patients. This review summarizes the benefits of AF</w:t>
      </w:r>
      <w:r w:rsidR="00082576">
        <w:rPr>
          <w:lang w:val="en-GB"/>
        </w:rPr>
        <w:t xml:space="preserve"> ablation </w:t>
      </w:r>
      <w:r w:rsidR="00082576" w:rsidRPr="00744D54">
        <w:rPr>
          <w:lang w:val="en-GB"/>
        </w:rPr>
        <w:t>techniques, discusses</w:t>
      </w:r>
      <w:r w:rsidRPr="00744D54">
        <w:rPr>
          <w:lang w:val="en-GB"/>
        </w:rPr>
        <w:t xml:space="preserve"> the </w:t>
      </w:r>
      <w:r w:rsidRPr="4CB0EC7C">
        <w:rPr>
          <w:lang w:val="en-GB"/>
        </w:rPr>
        <w:t xml:space="preserve">evidence underlying different approaches other than PVI including: linear ablation, ablation of complex fractionated atrial electrograms (CFAE), focal impulse and rotor modulation </w:t>
      </w:r>
      <w:r w:rsidRPr="007D1AD4">
        <w:rPr>
          <w:lang w:val="en-GB"/>
        </w:rPr>
        <w:t xml:space="preserve">(FIRM), </w:t>
      </w:r>
      <w:bookmarkStart w:id="0" w:name="_GoBack"/>
      <w:bookmarkEnd w:id="0"/>
      <w:r w:rsidRPr="007D1AD4">
        <w:rPr>
          <w:lang w:val="en-GB"/>
        </w:rPr>
        <w:t xml:space="preserve">ablation </w:t>
      </w:r>
      <w:r w:rsidRPr="4CB0EC7C">
        <w:rPr>
          <w:lang w:val="en-GB"/>
        </w:rPr>
        <w:t xml:space="preserve">guided by spatiotemporal electrogram dispersion, repetitive activation patterns (RAPs) and other sites frequently involved in AF triggers. It is interesting that other independent randomized studies (for example SMAN-AF and STAR AF II trails) have failed to </w:t>
      </w:r>
      <w:r w:rsidRPr="00744D54">
        <w:rPr>
          <w:lang w:val="en-GB"/>
        </w:rPr>
        <w:t xml:space="preserve">reproduce </w:t>
      </w:r>
      <w:r w:rsidR="00082576" w:rsidRPr="00744D54">
        <w:rPr>
          <w:lang w:val="en-GB"/>
        </w:rPr>
        <w:t xml:space="preserve">the </w:t>
      </w:r>
      <w:r w:rsidRPr="00744D54">
        <w:rPr>
          <w:lang w:val="en-GB"/>
        </w:rPr>
        <w:t>same success</w:t>
      </w:r>
      <w:r w:rsidR="009F66D8" w:rsidRPr="00744D54">
        <w:rPr>
          <w:lang w:val="en-GB"/>
        </w:rPr>
        <w:t>ful results</w:t>
      </w:r>
      <w:r w:rsidRPr="00744D54">
        <w:rPr>
          <w:lang w:val="en-GB"/>
        </w:rPr>
        <w:t xml:space="preserve">. </w:t>
      </w:r>
      <w:r w:rsidRPr="4CB0EC7C">
        <w:rPr>
          <w:lang w:val="en-GB"/>
        </w:rPr>
        <w:t>The reason for the lack of benefit associated with additional ablation in these trials is unclear. A possible explanation is that more extensive ablation may cause new, iatrogenic areas of arrhythmogenesi</w:t>
      </w:r>
      <w:r w:rsidRPr="007D1AD4">
        <w:rPr>
          <w:lang w:val="en-GB"/>
        </w:rPr>
        <w:t xml:space="preserve">s. It is </w:t>
      </w:r>
      <w:r w:rsidR="009F66D8" w:rsidRPr="007D1AD4">
        <w:rPr>
          <w:lang w:val="en-GB"/>
        </w:rPr>
        <w:t>noted</w:t>
      </w:r>
      <w:r w:rsidRPr="007D1AD4">
        <w:rPr>
          <w:lang w:val="en-GB"/>
        </w:rPr>
        <w:t xml:space="preserve"> that </w:t>
      </w:r>
      <w:r w:rsidRPr="4CB0EC7C">
        <w:rPr>
          <w:lang w:val="en-GB"/>
        </w:rPr>
        <w:t>the low success rate occurred even though the rate of acute procedural AF termination during CFAE ablation was high. Conclusion: Future studies need to focus on new ablation strategies to achieve better results.</w:t>
      </w:r>
    </w:p>
    <w:p w14:paraId="41C8F396" w14:textId="77777777" w:rsidR="007B2F1E" w:rsidRDefault="007B2F1E" w:rsidP="005B540F">
      <w:pPr>
        <w:rPr>
          <w:lang w:val="en-GB"/>
        </w:rPr>
      </w:pPr>
    </w:p>
    <w:p w14:paraId="38A3A5EB" w14:textId="77777777" w:rsidR="001263AB" w:rsidRPr="001263AB" w:rsidRDefault="001263AB" w:rsidP="001263AB">
      <w:pPr>
        <w:rPr>
          <w:b/>
          <w:bCs/>
          <w:lang w:val="en-GB"/>
        </w:rPr>
      </w:pPr>
      <w:r w:rsidRPr="001263AB">
        <w:rPr>
          <w:b/>
          <w:bCs/>
          <w:lang w:val="en-GB"/>
        </w:rPr>
        <w:t>Biography</w:t>
      </w:r>
    </w:p>
    <w:p w14:paraId="0A9524CC" w14:textId="3C93C52C" w:rsidR="001263AB" w:rsidRPr="001263AB" w:rsidRDefault="001263AB" w:rsidP="001263AB">
      <w:pPr>
        <w:rPr>
          <w:lang w:val="en-GB"/>
        </w:rPr>
      </w:pPr>
      <w:r w:rsidRPr="001263AB">
        <w:rPr>
          <w:lang w:val="en-GB"/>
        </w:rPr>
        <w:t xml:space="preserve">After qualifying as an Internist in Syria in 2011, he continued with his residencies in Germany and then became a specialist in Internal Medicine and Cardiology in 2017. He has gained experience in the field of Cardiac Electrophysiology and Device Therapy at the Heart and Vascular Day Hospital Dresden (Praxisklinik Herz und Gefäße Dresden), the Heart Centre Dresden and Heart Centre Cottbus. Currently he is </w:t>
      </w:r>
      <w:r w:rsidRPr="007D1AD4">
        <w:rPr>
          <w:lang w:val="en-GB"/>
        </w:rPr>
        <w:t>employed as</w:t>
      </w:r>
      <w:r w:rsidR="009F66D8" w:rsidRPr="007D1AD4">
        <w:rPr>
          <w:lang w:val="en-GB"/>
        </w:rPr>
        <w:t xml:space="preserve"> a</w:t>
      </w:r>
      <w:r w:rsidRPr="007D1AD4">
        <w:rPr>
          <w:lang w:val="en-GB"/>
        </w:rPr>
        <w:t xml:space="preserve"> Consultant Interventional </w:t>
      </w:r>
      <w:r w:rsidRPr="001263AB">
        <w:rPr>
          <w:lang w:val="en-GB"/>
        </w:rPr>
        <w:t>Cardiologist and Electrophysiologist at Lausitzer Seenland Klinikum in Hoyerswerda, Germany. He also participated in the global research “CABANA and RDN-AF Enlight” at the Heart Centre Dresden.</w:t>
      </w:r>
    </w:p>
    <w:p w14:paraId="6E7BEAA2" w14:textId="77777777" w:rsidR="001263AB" w:rsidRPr="001263AB" w:rsidRDefault="001263AB" w:rsidP="001263AB">
      <w:pPr>
        <w:rPr>
          <w:lang w:val="en-GB"/>
        </w:rPr>
      </w:pPr>
      <w:r w:rsidRPr="001263AB">
        <w:rPr>
          <w:lang w:val="en-GB"/>
        </w:rPr>
        <w:t> </w:t>
      </w:r>
    </w:p>
    <w:p w14:paraId="63E4A9CD" w14:textId="77777777" w:rsidR="001263AB" w:rsidRPr="001263AB" w:rsidRDefault="001263AB" w:rsidP="001263AB">
      <w:pPr>
        <w:rPr>
          <w:lang w:val="en-GB"/>
        </w:rPr>
      </w:pPr>
      <w:r w:rsidRPr="001263AB">
        <w:rPr>
          <w:lang w:val="en-GB"/>
        </w:rPr>
        <w:t> </w:t>
      </w:r>
    </w:p>
    <w:p w14:paraId="4F6584BE" w14:textId="77777777" w:rsidR="001263AB" w:rsidRPr="001263AB" w:rsidRDefault="001263AB" w:rsidP="001263AB">
      <w:pPr>
        <w:rPr>
          <w:lang w:val="en-GB"/>
        </w:rPr>
      </w:pPr>
      <w:r w:rsidRPr="001263AB">
        <w:rPr>
          <w:lang w:val="en-GB"/>
        </w:rPr>
        <w:t> </w:t>
      </w:r>
    </w:p>
    <w:p w14:paraId="53C3FDBF" w14:textId="77777777" w:rsidR="001263AB" w:rsidRPr="001263AB" w:rsidRDefault="001263AB" w:rsidP="00E25897">
      <w:pPr>
        <w:spacing w:after="0"/>
        <w:rPr>
          <w:lang w:val="en-GB"/>
        </w:rPr>
      </w:pPr>
      <w:r w:rsidRPr="001263AB">
        <w:rPr>
          <w:b/>
          <w:bCs/>
          <w:lang w:val="en-GB"/>
        </w:rPr>
        <w:lastRenderedPageBreak/>
        <w:t xml:space="preserve">Presenting author details </w:t>
      </w:r>
      <w:r w:rsidRPr="001263AB">
        <w:rPr>
          <w:b/>
          <w:bCs/>
          <w:lang w:val="en-GB"/>
        </w:rPr>
        <w:br/>
      </w:r>
      <w:r w:rsidRPr="001263AB">
        <w:rPr>
          <w:lang w:val="en-GB"/>
        </w:rPr>
        <w:t>Full name: Amr Alfakhouri</w:t>
      </w:r>
      <w:r w:rsidRPr="001263AB">
        <w:rPr>
          <w:lang w:val="en-GB"/>
        </w:rPr>
        <w:br/>
        <w:t>Contact number: 0049 1737376109</w:t>
      </w:r>
      <w:r w:rsidRPr="001263AB">
        <w:rPr>
          <w:lang w:val="en-GB"/>
        </w:rPr>
        <w:br/>
        <w:t>Twitter account:</w:t>
      </w:r>
      <w:r w:rsidRPr="001263AB">
        <w:rPr>
          <w:lang w:val="en-GB"/>
        </w:rPr>
        <w:br/>
        <w:t>Linked In account: https://www.linkedin.com/in/amr-alfakhouri-10154b146/</w:t>
      </w:r>
    </w:p>
    <w:p w14:paraId="28D803D7" w14:textId="77777777" w:rsidR="007B2F1E" w:rsidRDefault="001263AB" w:rsidP="00E25897">
      <w:pPr>
        <w:spacing w:after="0"/>
        <w:rPr>
          <w:lang w:val="en-GB"/>
        </w:rPr>
      </w:pPr>
      <w:r w:rsidRPr="001263AB">
        <w:rPr>
          <w:lang w:val="en-GB"/>
        </w:rPr>
        <w:t>Session name/ number:</w:t>
      </w:r>
      <w:r w:rsidRPr="001263AB">
        <w:rPr>
          <w:lang w:val="en-GB"/>
        </w:rPr>
        <w:br/>
        <w:t>Category: Oral presentation</w:t>
      </w:r>
      <w:r w:rsidRPr="001263AB">
        <w:rPr>
          <w:lang w:val="en-GB"/>
        </w:rPr>
        <w:br/>
      </w:r>
    </w:p>
    <w:p w14:paraId="72A3D3EC" w14:textId="77777777" w:rsidR="008605D4" w:rsidRDefault="008605D4">
      <w:pPr>
        <w:rPr>
          <w:lang w:val="en-GB"/>
        </w:rPr>
      </w:pPr>
    </w:p>
    <w:p w14:paraId="0D0B940D" w14:textId="77777777" w:rsidR="008605D4" w:rsidRDefault="008605D4">
      <w:pPr>
        <w:rPr>
          <w:lang w:val="en-GB"/>
        </w:rPr>
      </w:pPr>
    </w:p>
    <w:p w14:paraId="0E27B00A" w14:textId="77777777" w:rsidR="00784ADF" w:rsidRPr="008C7BE3" w:rsidRDefault="00784ADF" w:rsidP="00AE56D7">
      <w:pPr>
        <w:rPr>
          <w:lang w:val="en-GB"/>
        </w:rPr>
      </w:pPr>
    </w:p>
    <w:sectPr w:rsidR="00784ADF" w:rsidRPr="008C7BE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39D4674"/>
    <w:multiLevelType w:val="hybridMultilevel"/>
    <w:tmpl w:val="4A1A48D2"/>
    <w:lvl w:ilvl="0" w:tplc="3482DACE">
      <w:start w:val="1"/>
      <w:numFmt w:val="bullet"/>
      <w:lvlText w:val=""/>
      <w:lvlJc w:val="left"/>
      <w:pPr>
        <w:tabs>
          <w:tab w:val="num" w:pos="720"/>
        </w:tabs>
        <w:ind w:left="720" w:hanging="360"/>
      </w:pPr>
      <w:rPr>
        <w:rFonts w:ascii="Wingdings 3" w:hAnsi="Wingdings 3" w:hint="default"/>
      </w:rPr>
    </w:lvl>
    <w:lvl w:ilvl="1" w:tplc="B8CE31FA" w:tentative="1">
      <w:start w:val="1"/>
      <w:numFmt w:val="bullet"/>
      <w:lvlText w:val=""/>
      <w:lvlJc w:val="left"/>
      <w:pPr>
        <w:tabs>
          <w:tab w:val="num" w:pos="1440"/>
        </w:tabs>
        <w:ind w:left="1440" w:hanging="360"/>
      </w:pPr>
      <w:rPr>
        <w:rFonts w:ascii="Wingdings 3" w:hAnsi="Wingdings 3" w:hint="default"/>
      </w:rPr>
    </w:lvl>
    <w:lvl w:ilvl="2" w:tplc="C122C2EC" w:tentative="1">
      <w:start w:val="1"/>
      <w:numFmt w:val="bullet"/>
      <w:lvlText w:val=""/>
      <w:lvlJc w:val="left"/>
      <w:pPr>
        <w:tabs>
          <w:tab w:val="num" w:pos="2160"/>
        </w:tabs>
        <w:ind w:left="2160" w:hanging="360"/>
      </w:pPr>
      <w:rPr>
        <w:rFonts w:ascii="Wingdings 3" w:hAnsi="Wingdings 3" w:hint="default"/>
      </w:rPr>
    </w:lvl>
    <w:lvl w:ilvl="3" w:tplc="867E1E7C" w:tentative="1">
      <w:start w:val="1"/>
      <w:numFmt w:val="bullet"/>
      <w:lvlText w:val=""/>
      <w:lvlJc w:val="left"/>
      <w:pPr>
        <w:tabs>
          <w:tab w:val="num" w:pos="2880"/>
        </w:tabs>
        <w:ind w:left="2880" w:hanging="360"/>
      </w:pPr>
      <w:rPr>
        <w:rFonts w:ascii="Wingdings 3" w:hAnsi="Wingdings 3" w:hint="default"/>
      </w:rPr>
    </w:lvl>
    <w:lvl w:ilvl="4" w:tplc="D56A0452" w:tentative="1">
      <w:start w:val="1"/>
      <w:numFmt w:val="bullet"/>
      <w:lvlText w:val=""/>
      <w:lvlJc w:val="left"/>
      <w:pPr>
        <w:tabs>
          <w:tab w:val="num" w:pos="3600"/>
        </w:tabs>
        <w:ind w:left="3600" w:hanging="360"/>
      </w:pPr>
      <w:rPr>
        <w:rFonts w:ascii="Wingdings 3" w:hAnsi="Wingdings 3" w:hint="default"/>
      </w:rPr>
    </w:lvl>
    <w:lvl w:ilvl="5" w:tplc="0AB288D4" w:tentative="1">
      <w:start w:val="1"/>
      <w:numFmt w:val="bullet"/>
      <w:lvlText w:val=""/>
      <w:lvlJc w:val="left"/>
      <w:pPr>
        <w:tabs>
          <w:tab w:val="num" w:pos="4320"/>
        </w:tabs>
        <w:ind w:left="4320" w:hanging="360"/>
      </w:pPr>
      <w:rPr>
        <w:rFonts w:ascii="Wingdings 3" w:hAnsi="Wingdings 3" w:hint="default"/>
      </w:rPr>
    </w:lvl>
    <w:lvl w:ilvl="6" w:tplc="AD3A2172" w:tentative="1">
      <w:start w:val="1"/>
      <w:numFmt w:val="bullet"/>
      <w:lvlText w:val=""/>
      <w:lvlJc w:val="left"/>
      <w:pPr>
        <w:tabs>
          <w:tab w:val="num" w:pos="5040"/>
        </w:tabs>
        <w:ind w:left="5040" w:hanging="360"/>
      </w:pPr>
      <w:rPr>
        <w:rFonts w:ascii="Wingdings 3" w:hAnsi="Wingdings 3" w:hint="default"/>
      </w:rPr>
    </w:lvl>
    <w:lvl w:ilvl="7" w:tplc="5D80727E" w:tentative="1">
      <w:start w:val="1"/>
      <w:numFmt w:val="bullet"/>
      <w:lvlText w:val=""/>
      <w:lvlJc w:val="left"/>
      <w:pPr>
        <w:tabs>
          <w:tab w:val="num" w:pos="5760"/>
        </w:tabs>
        <w:ind w:left="5760" w:hanging="360"/>
      </w:pPr>
      <w:rPr>
        <w:rFonts w:ascii="Wingdings 3" w:hAnsi="Wingdings 3" w:hint="default"/>
      </w:rPr>
    </w:lvl>
    <w:lvl w:ilvl="8" w:tplc="E4CE5712" w:tentative="1">
      <w:start w:val="1"/>
      <w:numFmt w:val="bullet"/>
      <w:lvlText w:val=""/>
      <w:lvlJc w:val="left"/>
      <w:pPr>
        <w:tabs>
          <w:tab w:val="num" w:pos="6480"/>
        </w:tabs>
        <w:ind w:left="6480" w:hanging="360"/>
      </w:pPr>
      <w:rPr>
        <w:rFonts w:ascii="Wingdings 3" w:hAnsi="Wingdings 3"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F583F"/>
    <w:rsid w:val="00032BB4"/>
    <w:rsid w:val="00045DBB"/>
    <w:rsid w:val="00063E75"/>
    <w:rsid w:val="00082576"/>
    <w:rsid w:val="001242D5"/>
    <w:rsid w:val="001263AB"/>
    <w:rsid w:val="00131872"/>
    <w:rsid w:val="001B51B2"/>
    <w:rsid w:val="00221B92"/>
    <w:rsid w:val="0023514A"/>
    <w:rsid w:val="00291576"/>
    <w:rsid w:val="002F583F"/>
    <w:rsid w:val="00316CEE"/>
    <w:rsid w:val="00333AEB"/>
    <w:rsid w:val="00344BF2"/>
    <w:rsid w:val="003568BA"/>
    <w:rsid w:val="00384E46"/>
    <w:rsid w:val="0043627D"/>
    <w:rsid w:val="00447800"/>
    <w:rsid w:val="0047023A"/>
    <w:rsid w:val="004A174B"/>
    <w:rsid w:val="0054195E"/>
    <w:rsid w:val="00591EE2"/>
    <w:rsid w:val="005B540F"/>
    <w:rsid w:val="005F2667"/>
    <w:rsid w:val="00605493"/>
    <w:rsid w:val="00606DE4"/>
    <w:rsid w:val="00744D54"/>
    <w:rsid w:val="007508FE"/>
    <w:rsid w:val="0076077B"/>
    <w:rsid w:val="00784ADF"/>
    <w:rsid w:val="007B2F1E"/>
    <w:rsid w:val="007D1AD4"/>
    <w:rsid w:val="00831AD3"/>
    <w:rsid w:val="008605D4"/>
    <w:rsid w:val="008C7BE3"/>
    <w:rsid w:val="00916B4A"/>
    <w:rsid w:val="00957D94"/>
    <w:rsid w:val="009D03A4"/>
    <w:rsid w:val="009F66D8"/>
    <w:rsid w:val="00A4611A"/>
    <w:rsid w:val="00AE56D7"/>
    <w:rsid w:val="00B2677E"/>
    <w:rsid w:val="00B60A98"/>
    <w:rsid w:val="00BC4401"/>
    <w:rsid w:val="00BD1E2E"/>
    <w:rsid w:val="00BE17D8"/>
    <w:rsid w:val="00C32698"/>
    <w:rsid w:val="00CD312E"/>
    <w:rsid w:val="00CD615B"/>
    <w:rsid w:val="00CD639D"/>
    <w:rsid w:val="00D13859"/>
    <w:rsid w:val="00D33D80"/>
    <w:rsid w:val="00DC3233"/>
    <w:rsid w:val="00E23FD5"/>
    <w:rsid w:val="00E25897"/>
    <w:rsid w:val="00EB2F46"/>
    <w:rsid w:val="00ED4EE6"/>
    <w:rsid w:val="00F26A9B"/>
    <w:rsid w:val="00F6593E"/>
    <w:rsid w:val="00FE122D"/>
    <w:rsid w:val="4CB0EC7C"/>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8DC0E"/>
  <w15:docId w15:val="{8720C485-ABF3-4614-8755-A959691BA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996990">
      <w:bodyDiv w:val="1"/>
      <w:marLeft w:val="0"/>
      <w:marRight w:val="0"/>
      <w:marTop w:val="0"/>
      <w:marBottom w:val="0"/>
      <w:divBdr>
        <w:top w:val="none" w:sz="0" w:space="0" w:color="auto"/>
        <w:left w:val="none" w:sz="0" w:space="0" w:color="auto"/>
        <w:bottom w:val="none" w:sz="0" w:space="0" w:color="auto"/>
        <w:right w:val="none" w:sz="0" w:space="0" w:color="auto"/>
      </w:divBdr>
      <w:divsChild>
        <w:div w:id="1547906622">
          <w:marLeft w:val="446"/>
          <w:marRight w:val="0"/>
          <w:marTop w:val="96"/>
          <w:marBottom w:val="120"/>
          <w:divBdr>
            <w:top w:val="none" w:sz="0" w:space="0" w:color="auto"/>
            <w:left w:val="none" w:sz="0" w:space="0" w:color="auto"/>
            <w:bottom w:val="none" w:sz="0" w:space="0" w:color="auto"/>
            <w:right w:val="none" w:sz="0" w:space="0" w:color="auto"/>
          </w:divBdr>
        </w:div>
      </w:divsChild>
    </w:div>
    <w:div w:id="203980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346</Words>
  <Characters>2180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 Alfakhouri</dc:creator>
  <cp:keywords/>
  <dc:description/>
  <cp:lastModifiedBy>Amr Alfakhouri</cp:lastModifiedBy>
  <cp:revision>56</cp:revision>
  <dcterms:created xsi:type="dcterms:W3CDTF">2019-06-14T22:35:00Z</dcterms:created>
  <dcterms:modified xsi:type="dcterms:W3CDTF">2019-06-18T21:20:00Z</dcterms:modified>
</cp:coreProperties>
</file>