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640" w:rsidRDefault="00A27640" w:rsidP="006053EE">
      <w:r>
        <w:t>How to approach to VT storm patients</w:t>
      </w:r>
      <w:bookmarkStart w:id="0" w:name="_GoBack"/>
      <w:bookmarkEnd w:id="0"/>
    </w:p>
    <w:p w:rsidR="006053EE" w:rsidRDefault="006053EE" w:rsidP="006053EE">
      <w:r>
        <w:t>Abstract:</w:t>
      </w:r>
    </w:p>
    <w:p w:rsidR="006053EE" w:rsidRDefault="006053EE" w:rsidP="006053EE">
      <w:r>
        <w:t>Therapy with implantable cardioverter –defibrillators (ICDs) could improve survival among patients who are at risk of sudden cardiac death and also after sudden cardiac death is recommended for secondary prevention.</w:t>
      </w:r>
    </w:p>
    <w:p w:rsidR="006053EE" w:rsidRDefault="006053EE" w:rsidP="006053EE">
      <w:r>
        <w:t xml:space="preserve">As well as increasing number of ICD implantation has survival </w:t>
      </w:r>
      <w:proofErr w:type="gramStart"/>
      <w:r>
        <w:t>benefits ,resulting</w:t>
      </w:r>
      <w:proofErr w:type="gramEnd"/>
      <w:r>
        <w:t xml:space="preserve"> in an increasing number of surviving years after one or more episodes of ventricular arrhythmia.</w:t>
      </w:r>
    </w:p>
    <w:p w:rsidR="006053EE" w:rsidRDefault="006053EE" w:rsidP="006053EE">
      <w:r>
        <w:t xml:space="preserve">Underlying arrhythmia substrate deteriorates over time despite the protection of </w:t>
      </w:r>
      <w:proofErr w:type="gramStart"/>
      <w:r>
        <w:t>ICD ,electrical</w:t>
      </w:r>
      <w:proofErr w:type="gramEnd"/>
      <w:r>
        <w:t xml:space="preserve"> storm is one of them.</w:t>
      </w:r>
    </w:p>
    <w:p w:rsidR="006053EE" w:rsidRDefault="006053EE" w:rsidP="006053EE">
      <w:r>
        <w:t xml:space="preserve">Refractory recurrent ventricular tachycardia is a difficult therapeutic problem. Electrical storm (ES) defined by more than 2 episodes of ICD shock is an acute arrhythmia emergency problem and is reported to occur in 10-20% of defibrillator patients depending on observational </w:t>
      </w:r>
      <w:proofErr w:type="spellStart"/>
      <w:proofErr w:type="gramStart"/>
      <w:r>
        <w:t>period.Electrical</w:t>
      </w:r>
      <w:proofErr w:type="spellEnd"/>
      <w:proofErr w:type="gramEnd"/>
      <w:r>
        <w:t xml:space="preserve"> storm increases total and cardiac mortality.</w:t>
      </w:r>
    </w:p>
    <w:p w:rsidR="006053EE" w:rsidRDefault="006053EE" w:rsidP="006053EE">
      <w:r>
        <w:t>Antiarrhythmic drugs (AADs) are the initial treatment for these patients. Catheter ablation therapy may not be readily available or may be ineffective and is recommended in the case of the failure of the AADs for ES.</w:t>
      </w:r>
    </w:p>
    <w:p w:rsidR="006053EE" w:rsidRDefault="006053EE" w:rsidP="006053EE">
      <w:r>
        <w:t xml:space="preserve">Combination of AADs are commonly used in such </w:t>
      </w:r>
      <w:proofErr w:type="gramStart"/>
      <w:r>
        <w:t>patients .</w:t>
      </w:r>
      <w:proofErr w:type="gramEnd"/>
      <w:r>
        <w:t xml:space="preserve"> Amiodarone is the most effective agent but may be ineffective in some patients.</w:t>
      </w:r>
    </w:p>
    <w:p w:rsidR="006053EE" w:rsidRDefault="006053EE" w:rsidP="006053EE">
      <w:r>
        <w:t>The most effective and safest combination is not known.</w:t>
      </w:r>
    </w:p>
    <w:p w:rsidR="00DD7AA9" w:rsidRDefault="00DD7AA9"/>
    <w:p w:rsidR="006053EE" w:rsidRDefault="006053EE">
      <w:r>
        <w:t xml:space="preserve">Management of electrical storm is </w:t>
      </w:r>
      <w:proofErr w:type="gramStart"/>
      <w:r>
        <w:t>challenging ,but</w:t>
      </w:r>
      <w:proofErr w:type="gramEnd"/>
      <w:r>
        <w:t xml:space="preserve"> classifying patients according to the type of recurrent arrhythmia (monomorphic VT or polymorphic VT/VF) and the presence or absence of structural heart disease is very important in the management of the patients.</w:t>
      </w:r>
    </w:p>
    <w:sectPr w:rsidR="00605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3EE"/>
    <w:rsid w:val="006053EE"/>
    <w:rsid w:val="00A27640"/>
    <w:rsid w:val="00DD7A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AE654"/>
  <w15:chartTrackingRefBased/>
  <w15:docId w15:val="{53C242BC-61EB-4DF7-87D7-0ED913771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3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drmadadi</dc:creator>
  <cp:keywords/>
  <dc:description/>
  <cp:lastModifiedBy>drmadadi</cp:lastModifiedBy>
  <cp:revision>2</cp:revision>
  <dcterms:created xsi:type="dcterms:W3CDTF">2018-08-02T04:03:00Z</dcterms:created>
  <dcterms:modified xsi:type="dcterms:W3CDTF">2018-08-02T04:14:00Z</dcterms:modified>
</cp:coreProperties>
</file>