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5256C" w:rsidRDefault="00F5256C" w:rsidP="006E2C7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F5256C" w:rsidRDefault="00F5256C" w:rsidP="00F5256C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  <w:r>
        <w:rPr>
          <w:noProof/>
          <w:sz w:val="32"/>
          <w:szCs w:val="32"/>
          <w:lang w:eastAsia="fr-FR"/>
        </w:rPr>
        <w:drawing>
          <wp:inline distT="0" distB="0" distL="0" distR="0" wp14:anchorId="4DC18E50" wp14:editId="157D63EA">
            <wp:extent cx="1102649" cy="1560589"/>
            <wp:effectExtent l="0" t="0" r="2540" b="1905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ara.jpg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11205" cy="15726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256C" w:rsidRPr="006E2C73" w:rsidRDefault="00F5256C" w:rsidP="006E2C73">
      <w:pPr>
        <w:autoSpaceDE w:val="0"/>
        <w:autoSpaceDN w:val="0"/>
        <w:adjustRightInd w:val="0"/>
        <w:spacing w:after="0" w:line="400" w:lineRule="atLeast"/>
        <w:rPr>
          <w:rFonts w:ascii="Times New Roman" w:hAnsi="Times New Roman" w:cs="Times New Roman"/>
          <w:sz w:val="24"/>
          <w:szCs w:val="24"/>
        </w:rPr>
      </w:pPr>
    </w:p>
    <w:p w:rsidR="009917C2" w:rsidRDefault="00BA5751" w:rsidP="00BA5751">
      <w:pPr>
        <w:autoSpaceDE w:val="0"/>
        <w:autoSpaceDN w:val="0"/>
        <w:adjustRightInd w:val="0"/>
        <w:spacing w:after="0" w:line="276" w:lineRule="auto"/>
        <w:jc w:val="center"/>
        <w:rPr>
          <w:rFonts w:asciiTheme="minorBidi" w:hAnsiTheme="minorBidi"/>
          <w:b/>
          <w:bCs/>
        </w:rPr>
      </w:pPr>
      <w:r w:rsidRPr="00BA5751">
        <w:rPr>
          <w:rFonts w:asciiTheme="minorBidi" w:hAnsiTheme="minorBidi"/>
          <w:b/>
          <w:bCs/>
        </w:rPr>
        <w:t xml:space="preserve">Mitral Effective Regurgitant Orifice Area and </w:t>
      </w:r>
      <w:r w:rsidRPr="00BA5751">
        <w:rPr>
          <w:rFonts w:asciiTheme="minorBidi" w:hAnsiTheme="minorBidi"/>
          <w:b/>
          <w:bCs/>
          <w:color w:val="000000"/>
          <w:shd w:val="clear" w:color="auto" w:fill="FFFFFF"/>
        </w:rPr>
        <w:t>elevated </w:t>
      </w:r>
      <w:r w:rsidRPr="00BA5751">
        <w:rPr>
          <w:rFonts w:asciiTheme="minorBidi" w:hAnsiTheme="minorBidi"/>
          <w:b/>
          <w:bCs/>
        </w:rPr>
        <w:t xml:space="preserve">  Pulmonary Artery Pressure Level in Patients with Aortic Valve Stenosis in Morocco</w:t>
      </w:r>
    </w:p>
    <w:p w:rsidR="000A045C" w:rsidRDefault="000A045C" w:rsidP="00BA5751">
      <w:pPr>
        <w:autoSpaceDE w:val="0"/>
        <w:autoSpaceDN w:val="0"/>
        <w:adjustRightInd w:val="0"/>
        <w:spacing w:after="0" w:line="276" w:lineRule="auto"/>
        <w:jc w:val="center"/>
        <w:rPr>
          <w:rFonts w:asciiTheme="minorBidi" w:hAnsiTheme="minorBidi"/>
          <w:b/>
          <w:bCs/>
        </w:rPr>
      </w:pPr>
    </w:p>
    <w:p w:rsidR="00BA5751" w:rsidRDefault="00BA5751" w:rsidP="00BA5751">
      <w:pPr>
        <w:jc w:val="center"/>
        <w:rPr>
          <w:rFonts w:asciiTheme="minorBidi" w:hAnsiTheme="minorBidi"/>
          <w:b/>
          <w:bCs/>
          <w:sz w:val="20"/>
          <w:szCs w:val="20"/>
        </w:rPr>
      </w:pPr>
      <w:r w:rsidRPr="00702526">
        <w:rPr>
          <w:rFonts w:asciiTheme="minorBidi" w:hAnsiTheme="minorBidi"/>
          <w:b/>
          <w:bCs/>
          <w:sz w:val="20"/>
          <w:szCs w:val="20"/>
        </w:rPr>
        <w:t>S.Abouradi</w:t>
      </w:r>
      <w:r>
        <w:rPr>
          <w:rFonts w:asciiTheme="minorBidi" w:hAnsiTheme="minorBidi"/>
          <w:b/>
          <w:bCs/>
          <w:sz w:val="20"/>
          <w:szCs w:val="20"/>
        </w:rPr>
        <w:t> ;</w:t>
      </w:r>
      <w:r w:rsidRPr="000A045C">
        <w:rPr>
          <w:rFonts w:asciiTheme="minorBidi" w:hAnsiTheme="minorBidi"/>
          <w:b/>
          <w:bCs/>
          <w:sz w:val="20"/>
          <w:szCs w:val="20"/>
        </w:rPr>
        <w:t xml:space="preserve"> M</w:t>
      </w:r>
      <w:r w:rsidRPr="00DD027C">
        <w:rPr>
          <w:rFonts w:asciiTheme="minorBidi" w:hAnsiTheme="minorBidi"/>
          <w:b/>
          <w:bCs/>
          <w:sz w:val="20"/>
          <w:szCs w:val="20"/>
        </w:rPr>
        <w:t>. El Mourid ;</w:t>
      </w:r>
      <w:r w:rsidRPr="005D0212">
        <w:rPr>
          <w:rFonts w:asciiTheme="minorBidi" w:hAnsiTheme="minorBidi"/>
          <w:b/>
          <w:bCs/>
          <w:sz w:val="20"/>
          <w:szCs w:val="20"/>
        </w:rPr>
        <w:t xml:space="preserve"> </w:t>
      </w:r>
      <w:r>
        <w:rPr>
          <w:rFonts w:asciiTheme="minorBidi" w:hAnsiTheme="minorBidi"/>
          <w:b/>
          <w:bCs/>
          <w:sz w:val="20"/>
          <w:szCs w:val="20"/>
        </w:rPr>
        <w:t>I. Azanai ;</w:t>
      </w:r>
      <w:r w:rsidRPr="00DD027C">
        <w:rPr>
          <w:rFonts w:asciiTheme="minorBidi" w:hAnsiTheme="minorBidi"/>
          <w:b/>
          <w:bCs/>
          <w:sz w:val="20"/>
          <w:szCs w:val="20"/>
        </w:rPr>
        <w:t xml:space="preserve"> F.Talhi ;</w:t>
      </w:r>
      <w:r>
        <w:rPr>
          <w:rFonts w:asciiTheme="minorBidi" w:hAnsiTheme="minorBidi"/>
          <w:b/>
          <w:bCs/>
          <w:sz w:val="20"/>
          <w:szCs w:val="20"/>
        </w:rPr>
        <w:t xml:space="preserve"> Z ;Quechchar,  R.Benmalek ,</w:t>
      </w:r>
      <w:r w:rsidRPr="00DD027C">
        <w:rPr>
          <w:rFonts w:asciiTheme="minorBidi" w:hAnsiTheme="minorBidi"/>
          <w:b/>
          <w:bCs/>
          <w:sz w:val="20"/>
          <w:szCs w:val="20"/>
        </w:rPr>
        <w:t xml:space="preserve"> M. Aqli</w:t>
      </w:r>
      <w:r>
        <w:rPr>
          <w:rFonts w:asciiTheme="minorBidi" w:hAnsiTheme="minorBidi"/>
          <w:b/>
          <w:bCs/>
          <w:sz w:val="20"/>
          <w:szCs w:val="20"/>
        </w:rPr>
        <w:t xml:space="preserve"> ;H.Bendahou . K.Badaoui  ;L. </w:t>
      </w:r>
      <w:r w:rsidRPr="00DD027C">
        <w:rPr>
          <w:rFonts w:asciiTheme="minorBidi" w:hAnsiTheme="minorBidi"/>
          <w:b/>
          <w:bCs/>
          <w:sz w:val="20"/>
          <w:szCs w:val="20"/>
        </w:rPr>
        <w:t>Azzouzi, R.Habbal</w:t>
      </w:r>
      <w:r>
        <w:rPr>
          <w:rFonts w:asciiTheme="minorBidi" w:hAnsiTheme="minorBidi"/>
          <w:b/>
          <w:bCs/>
          <w:sz w:val="20"/>
          <w:szCs w:val="20"/>
        </w:rPr>
        <w:t>.</w:t>
      </w:r>
    </w:p>
    <w:p w:rsidR="00BA5751" w:rsidRDefault="00BA5751" w:rsidP="00BA5751">
      <w:pPr>
        <w:jc w:val="center"/>
        <w:rPr>
          <w:rFonts w:asciiTheme="minorBidi" w:hAnsiTheme="minorBidi"/>
          <w:b/>
          <w:bCs/>
          <w:sz w:val="20"/>
          <w:szCs w:val="20"/>
        </w:rPr>
      </w:pPr>
      <w:r>
        <w:rPr>
          <w:rFonts w:asciiTheme="minorBidi" w:hAnsiTheme="minorBidi"/>
          <w:b/>
          <w:bCs/>
          <w:sz w:val="20"/>
          <w:szCs w:val="20"/>
        </w:rPr>
        <w:t xml:space="preserve">Cardiology, CHU IBN ROCHD Casablanca </w:t>
      </w:r>
    </w:p>
    <w:p w:rsidR="00BA5751" w:rsidRDefault="00BA5751" w:rsidP="00BA5751">
      <w:pPr>
        <w:rPr>
          <w:rFonts w:asciiTheme="minorBidi" w:hAnsiTheme="minorBidi"/>
          <w:b/>
          <w:bCs/>
          <w:sz w:val="20"/>
          <w:szCs w:val="20"/>
        </w:rPr>
      </w:pPr>
    </w:p>
    <w:p w:rsidR="00BA5751" w:rsidRPr="00BA5751" w:rsidRDefault="00BA5751" w:rsidP="006A1A68">
      <w:pPr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 xml:space="preserve">INTRODUCTION : </w:t>
      </w:r>
    </w:p>
    <w:p w:rsidR="00BA5751" w:rsidRPr="00BA5751" w:rsidRDefault="00BA5751" w:rsidP="006A1A68">
      <w:pPr>
        <w:spacing w:line="276" w:lineRule="auto"/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P</w:t>
      </w:r>
      <w:r w:rsidRPr="00BA5751">
        <w:rPr>
          <w:rFonts w:asciiTheme="minorBidi" w:hAnsiTheme="minorBidi"/>
          <w:sz w:val="20"/>
          <w:szCs w:val="20"/>
        </w:rPr>
        <w:t xml:space="preserve">ulmonary hypertension and mitral regurgitation are frequently associated </w:t>
      </w:r>
      <w:r w:rsidR="006A1A68">
        <w:rPr>
          <w:rFonts w:asciiTheme="minorBidi" w:hAnsiTheme="minorBidi"/>
          <w:sz w:val="20"/>
          <w:szCs w:val="20"/>
        </w:rPr>
        <w:t>i</w:t>
      </w:r>
      <w:r w:rsidRPr="00BA5751">
        <w:rPr>
          <w:rFonts w:asciiTheme="minorBidi" w:hAnsiTheme="minorBidi"/>
          <w:sz w:val="20"/>
          <w:szCs w:val="20"/>
        </w:rPr>
        <w:t xml:space="preserve">n the context of patients with </w:t>
      </w:r>
      <w:r w:rsidR="006A1A68">
        <w:rPr>
          <w:rFonts w:asciiTheme="minorBidi" w:hAnsiTheme="minorBidi"/>
          <w:sz w:val="20"/>
          <w:szCs w:val="20"/>
        </w:rPr>
        <w:t xml:space="preserve">aortic stenosis </w:t>
      </w:r>
      <w:r w:rsidRPr="00BA5751">
        <w:rPr>
          <w:rFonts w:asciiTheme="minorBidi" w:hAnsiTheme="minorBidi"/>
          <w:sz w:val="20"/>
          <w:szCs w:val="20"/>
        </w:rPr>
        <w:t xml:space="preserve">, </w:t>
      </w:r>
      <w:r w:rsidR="006A1A68">
        <w:rPr>
          <w:rFonts w:asciiTheme="minorBidi" w:hAnsiTheme="minorBidi"/>
          <w:sz w:val="20"/>
          <w:szCs w:val="20"/>
        </w:rPr>
        <w:t xml:space="preserve">but </w:t>
      </w:r>
      <w:r w:rsidRPr="00BA5751">
        <w:rPr>
          <w:rFonts w:asciiTheme="minorBidi" w:hAnsiTheme="minorBidi"/>
          <w:sz w:val="20"/>
          <w:szCs w:val="20"/>
        </w:rPr>
        <w:t xml:space="preserve"> there are no</w:t>
      </w:r>
      <w:r>
        <w:rPr>
          <w:rFonts w:asciiTheme="minorBidi" w:hAnsiTheme="minorBidi"/>
          <w:sz w:val="20"/>
          <w:szCs w:val="20"/>
        </w:rPr>
        <w:t xml:space="preserve"> </w:t>
      </w:r>
      <w:r w:rsidRPr="00BA5751">
        <w:rPr>
          <w:rFonts w:asciiTheme="minorBidi" w:hAnsiTheme="minorBidi"/>
          <w:sz w:val="20"/>
          <w:szCs w:val="20"/>
        </w:rPr>
        <w:t>specific quantitative studies</w:t>
      </w:r>
      <w:r w:rsidR="006A1A68">
        <w:rPr>
          <w:rFonts w:asciiTheme="minorBidi" w:hAnsiTheme="minorBidi"/>
          <w:sz w:val="20"/>
          <w:szCs w:val="20"/>
        </w:rPr>
        <w:t xml:space="preserve"> about </w:t>
      </w:r>
      <w:r w:rsidR="006A1A68" w:rsidRPr="00BA5751">
        <w:rPr>
          <w:rFonts w:asciiTheme="minorBidi" w:hAnsiTheme="minorBidi"/>
          <w:sz w:val="20"/>
          <w:szCs w:val="20"/>
        </w:rPr>
        <w:t xml:space="preserve">how much </w:t>
      </w:r>
      <w:r w:rsidR="006A1A68">
        <w:rPr>
          <w:rFonts w:asciiTheme="minorBidi" w:hAnsiTheme="minorBidi"/>
          <w:sz w:val="20"/>
          <w:szCs w:val="20"/>
        </w:rPr>
        <w:t xml:space="preserve">mitral regurgitation  </w:t>
      </w:r>
      <w:r w:rsidR="006A1A68" w:rsidRPr="00BA5751">
        <w:rPr>
          <w:rFonts w:asciiTheme="minorBidi" w:hAnsiTheme="minorBidi"/>
          <w:sz w:val="20"/>
          <w:szCs w:val="20"/>
        </w:rPr>
        <w:t xml:space="preserve">is related to </w:t>
      </w:r>
      <w:r w:rsidR="006A1A68">
        <w:rPr>
          <w:rFonts w:asciiTheme="minorBidi" w:hAnsiTheme="minorBidi"/>
          <w:sz w:val="20"/>
          <w:szCs w:val="20"/>
        </w:rPr>
        <w:t xml:space="preserve">pulmonary hypertension, </w:t>
      </w:r>
      <w:r w:rsidR="006A1A68" w:rsidRPr="00BA5751">
        <w:rPr>
          <w:rFonts w:asciiTheme="minorBidi" w:hAnsiTheme="minorBidi"/>
          <w:sz w:val="20"/>
          <w:szCs w:val="20"/>
        </w:rPr>
        <w:t>The purpose of the study was to investigate whether the quantification of M</w:t>
      </w:r>
      <w:r w:rsidR="00DD5380">
        <w:rPr>
          <w:rFonts w:asciiTheme="minorBidi" w:hAnsiTheme="minorBidi"/>
          <w:sz w:val="20"/>
          <w:szCs w:val="20"/>
        </w:rPr>
        <w:t xml:space="preserve">itral </w:t>
      </w:r>
      <w:r w:rsidR="006A1A68" w:rsidRPr="00BA5751">
        <w:rPr>
          <w:rFonts w:asciiTheme="minorBidi" w:hAnsiTheme="minorBidi"/>
          <w:sz w:val="20"/>
          <w:szCs w:val="20"/>
        </w:rPr>
        <w:t>R</w:t>
      </w:r>
      <w:r w:rsidR="00DD5380">
        <w:rPr>
          <w:rFonts w:asciiTheme="minorBidi" w:hAnsiTheme="minorBidi"/>
          <w:sz w:val="20"/>
          <w:szCs w:val="20"/>
        </w:rPr>
        <w:t>égurgitation</w:t>
      </w:r>
      <w:r w:rsidR="006A1A68" w:rsidRPr="00BA5751">
        <w:rPr>
          <w:rFonts w:asciiTheme="minorBidi" w:hAnsiTheme="minorBidi"/>
          <w:sz w:val="20"/>
          <w:szCs w:val="20"/>
        </w:rPr>
        <w:t xml:space="preserve"> reveals a link to P</w:t>
      </w:r>
      <w:r w:rsidR="00DD5380">
        <w:rPr>
          <w:rFonts w:asciiTheme="minorBidi" w:hAnsiTheme="minorBidi"/>
          <w:sz w:val="20"/>
          <w:szCs w:val="20"/>
        </w:rPr>
        <w:t xml:space="preserve">ulmonaryy hypertension </w:t>
      </w:r>
      <w:r w:rsidR="006A1A68" w:rsidRPr="00BA5751">
        <w:rPr>
          <w:rFonts w:asciiTheme="minorBidi" w:hAnsiTheme="minorBidi"/>
          <w:sz w:val="20"/>
          <w:szCs w:val="20"/>
        </w:rPr>
        <w:t xml:space="preserve">H in patients with </w:t>
      </w:r>
      <w:r w:rsidR="006A1A68">
        <w:rPr>
          <w:rFonts w:asciiTheme="minorBidi" w:hAnsiTheme="minorBidi"/>
          <w:sz w:val="20"/>
          <w:szCs w:val="20"/>
        </w:rPr>
        <w:t xml:space="preserve">aortic stenosis. </w:t>
      </w:r>
    </w:p>
    <w:p w:rsidR="00BA5751" w:rsidRDefault="00BA5751" w:rsidP="00BA5751">
      <w:pPr>
        <w:rPr>
          <w:rFonts w:asciiTheme="minorBidi" w:hAnsiTheme="minorBidi"/>
          <w:sz w:val="20"/>
          <w:szCs w:val="20"/>
        </w:rPr>
      </w:pPr>
      <w:r w:rsidRPr="00BA5751">
        <w:rPr>
          <w:rFonts w:asciiTheme="minorBidi" w:hAnsiTheme="minorBidi"/>
          <w:sz w:val="20"/>
          <w:szCs w:val="20"/>
        </w:rPr>
        <w:t>METHODS:</w:t>
      </w:r>
    </w:p>
    <w:p w:rsidR="00BA5751" w:rsidRPr="00BA5751" w:rsidRDefault="006A1A68" w:rsidP="006A1A68">
      <w:pPr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T</w:t>
      </w:r>
      <w:r w:rsidRPr="006A1A68">
        <w:rPr>
          <w:rFonts w:asciiTheme="minorBidi" w:hAnsiTheme="minorBidi"/>
          <w:sz w:val="20"/>
          <w:szCs w:val="20"/>
        </w:rPr>
        <w:t xml:space="preserve">his is a retrospective study from February 2018 to October 2019 including all patients with Aortic </w:t>
      </w:r>
      <w:r>
        <w:rPr>
          <w:rFonts w:asciiTheme="minorBidi" w:hAnsiTheme="minorBidi"/>
          <w:sz w:val="20"/>
          <w:szCs w:val="20"/>
        </w:rPr>
        <w:t>stenosis</w:t>
      </w:r>
      <w:r w:rsidRPr="006A1A68">
        <w:rPr>
          <w:rFonts w:asciiTheme="minorBidi" w:hAnsiTheme="minorBidi"/>
          <w:sz w:val="20"/>
          <w:szCs w:val="20"/>
        </w:rPr>
        <w:t xml:space="preserve"> admitted to the day hospital of the cardiology department</w:t>
      </w:r>
      <w:r>
        <w:rPr>
          <w:rFonts w:asciiTheme="minorBidi" w:hAnsiTheme="minorBidi"/>
          <w:sz w:val="20"/>
          <w:szCs w:val="20"/>
        </w:rPr>
        <w:t xml:space="preserve">. </w:t>
      </w:r>
      <w:r w:rsidR="00BA5751" w:rsidRPr="00BA5751">
        <w:rPr>
          <w:rFonts w:asciiTheme="minorBidi" w:hAnsiTheme="minorBidi"/>
          <w:sz w:val="20"/>
          <w:szCs w:val="20"/>
        </w:rPr>
        <w:t xml:space="preserve">Effective regurgitant orifice area (ERO) </w:t>
      </w:r>
      <w:r>
        <w:rPr>
          <w:rFonts w:asciiTheme="minorBidi" w:hAnsiTheme="minorBidi"/>
          <w:sz w:val="20"/>
          <w:szCs w:val="20"/>
        </w:rPr>
        <w:t>was</w:t>
      </w:r>
      <w:r w:rsidR="00BA5751" w:rsidRPr="00BA5751">
        <w:rPr>
          <w:rFonts w:asciiTheme="minorBidi" w:hAnsiTheme="minorBidi"/>
          <w:sz w:val="20"/>
          <w:szCs w:val="20"/>
        </w:rPr>
        <w:t xml:space="preserve"> obtained using the proximal isovelocity surface area method. Systolic pulmonary artery pressure was calculated by adding right atrial pressure to the tricuspid regurgitation pressure gradient.</w:t>
      </w:r>
    </w:p>
    <w:p w:rsidR="00BA5751" w:rsidRPr="00BA5751" w:rsidRDefault="00BA5751" w:rsidP="00BA5751">
      <w:pPr>
        <w:rPr>
          <w:rFonts w:asciiTheme="minorBidi" w:hAnsiTheme="minorBidi"/>
          <w:sz w:val="20"/>
          <w:szCs w:val="20"/>
        </w:rPr>
      </w:pPr>
      <w:r w:rsidRPr="00BA5751">
        <w:rPr>
          <w:rFonts w:asciiTheme="minorBidi" w:hAnsiTheme="minorBidi"/>
          <w:sz w:val="20"/>
          <w:szCs w:val="20"/>
        </w:rPr>
        <w:t>RESULTS:</w:t>
      </w:r>
    </w:p>
    <w:p w:rsidR="00BA5751" w:rsidRPr="00BA5751" w:rsidRDefault="006A1A68" w:rsidP="00DD5380">
      <w:pPr>
        <w:rPr>
          <w:rFonts w:asciiTheme="minorBidi" w:hAnsiTheme="minorBidi"/>
          <w:sz w:val="20"/>
          <w:szCs w:val="20"/>
        </w:rPr>
      </w:pPr>
      <w:r>
        <w:rPr>
          <w:rFonts w:asciiTheme="minorBidi" w:hAnsiTheme="minorBidi"/>
          <w:sz w:val="20"/>
          <w:szCs w:val="20"/>
        </w:rPr>
        <w:t>The m</w:t>
      </w:r>
      <w:r w:rsidR="00BA5751" w:rsidRPr="00BA5751">
        <w:rPr>
          <w:rFonts w:asciiTheme="minorBidi" w:hAnsiTheme="minorBidi"/>
          <w:sz w:val="20"/>
          <w:szCs w:val="20"/>
        </w:rPr>
        <w:t>ean age,</w:t>
      </w:r>
      <w:r>
        <w:rPr>
          <w:rFonts w:asciiTheme="minorBidi" w:hAnsiTheme="minorBidi"/>
          <w:sz w:val="20"/>
          <w:szCs w:val="20"/>
        </w:rPr>
        <w:t>was</w:t>
      </w:r>
      <w:r w:rsidR="00BA5751" w:rsidRPr="00BA5751">
        <w:rPr>
          <w:rFonts w:asciiTheme="minorBidi" w:hAnsiTheme="minorBidi"/>
          <w:sz w:val="20"/>
          <w:szCs w:val="20"/>
        </w:rPr>
        <w:t xml:space="preserve"> </w:t>
      </w:r>
      <w:r>
        <w:rPr>
          <w:rFonts w:asciiTheme="minorBidi" w:hAnsiTheme="minorBidi"/>
          <w:sz w:val="20"/>
          <w:szCs w:val="20"/>
        </w:rPr>
        <w:t>60 ± 14</w:t>
      </w:r>
      <w:r w:rsidR="00BA5751" w:rsidRPr="00BA5751">
        <w:rPr>
          <w:rFonts w:asciiTheme="minorBidi" w:hAnsiTheme="minorBidi"/>
          <w:sz w:val="20"/>
          <w:szCs w:val="20"/>
        </w:rPr>
        <w:t xml:space="preserve"> years; mean ejection fraction</w:t>
      </w:r>
      <w:r w:rsidR="00DD5380">
        <w:rPr>
          <w:rFonts w:asciiTheme="minorBidi" w:hAnsiTheme="minorBidi"/>
          <w:sz w:val="20"/>
          <w:szCs w:val="20"/>
        </w:rPr>
        <w:t> :</w:t>
      </w:r>
      <w:r w:rsidR="00BA5751" w:rsidRPr="00BA5751">
        <w:rPr>
          <w:rFonts w:asciiTheme="minorBidi" w:hAnsiTheme="minorBidi"/>
          <w:sz w:val="20"/>
          <w:szCs w:val="20"/>
        </w:rPr>
        <w:t xml:space="preserve"> </w:t>
      </w:r>
      <w:r>
        <w:rPr>
          <w:rFonts w:asciiTheme="minorBidi" w:hAnsiTheme="minorBidi"/>
          <w:sz w:val="20"/>
          <w:szCs w:val="20"/>
        </w:rPr>
        <w:t>56 ± 9</w:t>
      </w:r>
      <w:r w:rsidR="00D85F6F">
        <w:rPr>
          <w:rFonts w:asciiTheme="minorBidi" w:hAnsiTheme="minorBidi"/>
          <w:sz w:val="20"/>
          <w:szCs w:val="20"/>
        </w:rPr>
        <w:t>%; mean aortic valve area</w:t>
      </w:r>
      <w:r w:rsidR="00DD5380">
        <w:rPr>
          <w:rFonts w:asciiTheme="minorBidi" w:hAnsiTheme="minorBidi"/>
          <w:sz w:val="20"/>
          <w:szCs w:val="20"/>
        </w:rPr>
        <w:t> :</w:t>
      </w:r>
      <w:r w:rsidR="00D85F6F">
        <w:rPr>
          <w:rFonts w:asciiTheme="minorBidi" w:hAnsiTheme="minorBidi"/>
          <w:sz w:val="20"/>
          <w:szCs w:val="20"/>
        </w:rPr>
        <w:t xml:space="preserve"> 1.04</w:t>
      </w:r>
      <w:r w:rsidR="00BA5751" w:rsidRPr="00BA5751">
        <w:rPr>
          <w:rFonts w:asciiTheme="minorBidi" w:hAnsiTheme="minorBidi"/>
          <w:sz w:val="20"/>
          <w:szCs w:val="20"/>
        </w:rPr>
        <w:t xml:space="preserve"> ± 0.</w:t>
      </w:r>
      <w:r w:rsidR="00D85F6F">
        <w:rPr>
          <w:rFonts w:asciiTheme="minorBidi" w:hAnsiTheme="minorBidi"/>
          <w:sz w:val="20"/>
          <w:szCs w:val="20"/>
        </w:rPr>
        <w:t>45</w:t>
      </w:r>
      <w:r w:rsidR="00BA5751" w:rsidRPr="00BA5751">
        <w:rPr>
          <w:rFonts w:asciiTheme="minorBidi" w:hAnsiTheme="minorBidi"/>
          <w:sz w:val="20"/>
          <w:szCs w:val="20"/>
        </w:rPr>
        <w:t xml:space="preserve"> cm2); </w:t>
      </w:r>
      <w:r w:rsidR="00D85F6F">
        <w:rPr>
          <w:rFonts w:asciiTheme="minorBidi" w:hAnsiTheme="minorBidi"/>
          <w:sz w:val="20"/>
          <w:szCs w:val="20"/>
        </w:rPr>
        <w:t>Mitral régurgitation</w:t>
      </w:r>
      <w:r w:rsidR="00BA5751" w:rsidRPr="00BA5751">
        <w:rPr>
          <w:rFonts w:asciiTheme="minorBidi" w:hAnsiTheme="minorBidi"/>
          <w:sz w:val="20"/>
          <w:szCs w:val="20"/>
        </w:rPr>
        <w:t xml:space="preserve"> was present in </w:t>
      </w:r>
      <w:r w:rsidR="00D85F6F">
        <w:rPr>
          <w:rFonts w:asciiTheme="minorBidi" w:hAnsiTheme="minorBidi"/>
          <w:sz w:val="20"/>
          <w:szCs w:val="20"/>
        </w:rPr>
        <w:t>67,4</w:t>
      </w:r>
      <w:r w:rsidR="00BA5751" w:rsidRPr="00BA5751">
        <w:rPr>
          <w:rFonts w:asciiTheme="minorBidi" w:hAnsiTheme="minorBidi"/>
          <w:sz w:val="20"/>
          <w:szCs w:val="20"/>
        </w:rPr>
        <w:t xml:space="preserve">%. </w:t>
      </w:r>
      <w:r w:rsidR="00D85F6F">
        <w:rPr>
          <w:rFonts w:asciiTheme="minorBidi" w:hAnsiTheme="minorBidi"/>
          <w:sz w:val="20"/>
          <w:szCs w:val="20"/>
        </w:rPr>
        <w:t xml:space="preserve">the </w:t>
      </w:r>
      <w:r w:rsidR="00BA5751" w:rsidRPr="00BA5751">
        <w:rPr>
          <w:rFonts w:asciiTheme="minorBidi" w:hAnsiTheme="minorBidi"/>
          <w:sz w:val="20"/>
          <w:szCs w:val="20"/>
        </w:rPr>
        <w:t xml:space="preserve">ERO </w:t>
      </w:r>
      <w:r w:rsidR="00D85F6F">
        <w:rPr>
          <w:rFonts w:asciiTheme="minorBidi" w:hAnsiTheme="minorBidi"/>
          <w:sz w:val="20"/>
          <w:szCs w:val="20"/>
        </w:rPr>
        <w:t xml:space="preserve">was </w:t>
      </w:r>
      <w:r w:rsidR="00BA5751" w:rsidRPr="00BA5751">
        <w:rPr>
          <w:rFonts w:asciiTheme="minorBidi" w:hAnsiTheme="minorBidi"/>
          <w:sz w:val="20"/>
          <w:szCs w:val="20"/>
        </w:rPr>
        <w:t>&lt; 0.20 cm2</w:t>
      </w:r>
      <w:r w:rsidR="00D85F6F">
        <w:rPr>
          <w:rFonts w:asciiTheme="minorBidi" w:hAnsiTheme="minorBidi"/>
          <w:sz w:val="20"/>
          <w:szCs w:val="20"/>
        </w:rPr>
        <w:t xml:space="preserve"> in 75%, betwen 0,20 ans 0,30 cm² in 13,3% and over 0,3cm² in 11,7%. Associations betwen</w:t>
      </w:r>
      <w:r w:rsidR="00BA5751" w:rsidRPr="00BA5751">
        <w:rPr>
          <w:rFonts w:asciiTheme="minorBidi" w:hAnsiTheme="minorBidi"/>
          <w:sz w:val="20"/>
          <w:szCs w:val="20"/>
        </w:rPr>
        <w:t xml:space="preserve"> ERO </w:t>
      </w:r>
      <w:r w:rsidR="00D85F6F">
        <w:rPr>
          <w:rFonts w:asciiTheme="minorBidi" w:hAnsiTheme="minorBidi"/>
          <w:sz w:val="20"/>
          <w:szCs w:val="20"/>
        </w:rPr>
        <w:t>and</w:t>
      </w:r>
      <w:r w:rsidR="00BA5751" w:rsidRPr="00BA5751">
        <w:rPr>
          <w:rFonts w:asciiTheme="minorBidi" w:hAnsiTheme="minorBidi"/>
          <w:sz w:val="20"/>
          <w:szCs w:val="20"/>
        </w:rPr>
        <w:t xml:space="preserve"> systolic pulmonary artery pressure</w:t>
      </w:r>
      <w:r w:rsidR="00D85F6F">
        <w:rPr>
          <w:rFonts w:asciiTheme="minorBidi" w:hAnsiTheme="minorBidi"/>
          <w:sz w:val="20"/>
          <w:szCs w:val="20"/>
        </w:rPr>
        <w:t xml:space="preserve"> was </w:t>
      </w:r>
      <w:r w:rsidR="00D85F6F" w:rsidRPr="00D85F6F">
        <w:rPr>
          <w:rFonts w:asciiTheme="minorBidi" w:hAnsiTheme="minorBidi"/>
          <w:sz w:val="20"/>
          <w:szCs w:val="20"/>
        </w:rPr>
        <w:t>statistically significant</w:t>
      </w:r>
      <w:r w:rsidR="00D85F6F">
        <w:rPr>
          <w:rFonts w:asciiTheme="minorBidi" w:hAnsiTheme="minorBidi"/>
          <w:sz w:val="20"/>
          <w:szCs w:val="20"/>
        </w:rPr>
        <w:t xml:space="preserve">  (</w:t>
      </w:r>
      <w:r w:rsidR="00BA5751" w:rsidRPr="00BA5751">
        <w:rPr>
          <w:rFonts w:asciiTheme="minorBidi" w:hAnsiTheme="minorBidi"/>
          <w:sz w:val="20"/>
          <w:szCs w:val="20"/>
        </w:rPr>
        <w:t xml:space="preserve">P &lt; .0001). This relationship persisted after multivariate adjustment and in the subgroups of patients with severe </w:t>
      </w:r>
      <w:r w:rsidR="00D85F6F">
        <w:rPr>
          <w:rFonts w:asciiTheme="minorBidi" w:hAnsiTheme="minorBidi"/>
          <w:sz w:val="20"/>
          <w:szCs w:val="20"/>
        </w:rPr>
        <w:t xml:space="preserve">aortic stenosis </w:t>
      </w:r>
      <w:r w:rsidR="00BA5751" w:rsidRPr="00BA5751">
        <w:rPr>
          <w:rFonts w:asciiTheme="minorBidi" w:hAnsiTheme="minorBidi"/>
          <w:sz w:val="20"/>
          <w:szCs w:val="20"/>
        </w:rPr>
        <w:t xml:space="preserve"> or reduce</w:t>
      </w:r>
      <w:r w:rsidR="0004391E">
        <w:rPr>
          <w:rFonts w:asciiTheme="minorBidi" w:hAnsiTheme="minorBidi"/>
          <w:sz w:val="20"/>
          <w:szCs w:val="20"/>
        </w:rPr>
        <w:t>d ejection fraction (P &lt; .0001)  For each 0.1</w:t>
      </w:r>
      <w:r w:rsidR="00BA5751" w:rsidRPr="00BA5751">
        <w:rPr>
          <w:rFonts w:asciiTheme="minorBidi" w:hAnsiTheme="minorBidi"/>
          <w:sz w:val="20"/>
          <w:szCs w:val="20"/>
        </w:rPr>
        <w:t>0-cm2 increase, the odds ratio for</w:t>
      </w:r>
      <w:r w:rsidR="0004391E">
        <w:rPr>
          <w:rFonts w:asciiTheme="minorBidi" w:hAnsiTheme="minorBidi"/>
          <w:sz w:val="20"/>
          <w:szCs w:val="20"/>
        </w:rPr>
        <w:t xml:space="preserve"> hypertension pulmonary </w:t>
      </w:r>
      <w:r w:rsidR="00BA5751" w:rsidRPr="00BA5751">
        <w:rPr>
          <w:rFonts w:asciiTheme="minorBidi" w:hAnsiTheme="minorBidi"/>
          <w:sz w:val="20"/>
          <w:szCs w:val="20"/>
        </w:rPr>
        <w:t xml:space="preserve"> w</w:t>
      </w:r>
      <w:r w:rsidR="0004391E">
        <w:rPr>
          <w:rFonts w:asciiTheme="minorBidi" w:hAnsiTheme="minorBidi"/>
          <w:sz w:val="20"/>
          <w:szCs w:val="20"/>
        </w:rPr>
        <w:t>ere</w:t>
      </w:r>
      <w:r w:rsidR="00BA5751" w:rsidRPr="00BA5751">
        <w:rPr>
          <w:rFonts w:asciiTheme="minorBidi" w:hAnsiTheme="minorBidi"/>
          <w:sz w:val="20"/>
          <w:szCs w:val="20"/>
        </w:rPr>
        <w:t xml:space="preserve"> </w:t>
      </w:r>
      <w:r w:rsidR="0004391E">
        <w:rPr>
          <w:rFonts w:asciiTheme="minorBidi" w:hAnsiTheme="minorBidi"/>
          <w:sz w:val="20"/>
          <w:szCs w:val="20"/>
        </w:rPr>
        <w:t>1,43</w:t>
      </w:r>
      <w:r w:rsidR="00BA5751" w:rsidRPr="00BA5751">
        <w:rPr>
          <w:rFonts w:asciiTheme="minorBidi" w:hAnsiTheme="minorBidi"/>
          <w:sz w:val="20"/>
          <w:szCs w:val="20"/>
        </w:rPr>
        <w:t xml:space="preserve"> (95% CI, </w:t>
      </w:r>
      <w:r w:rsidR="0004391E">
        <w:rPr>
          <w:rFonts w:asciiTheme="minorBidi" w:hAnsiTheme="minorBidi"/>
          <w:sz w:val="20"/>
          <w:szCs w:val="20"/>
        </w:rPr>
        <w:t>0,4-5</w:t>
      </w:r>
      <w:r w:rsidR="00BA5751" w:rsidRPr="00BA5751">
        <w:rPr>
          <w:rFonts w:asciiTheme="minorBidi" w:hAnsiTheme="minorBidi"/>
          <w:sz w:val="20"/>
          <w:szCs w:val="20"/>
        </w:rPr>
        <w:t>)</w:t>
      </w:r>
      <w:r w:rsidR="0004391E">
        <w:rPr>
          <w:rFonts w:asciiTheme="minorBidi" w:hAnsiTheme="minorBidi"/>
          <w:sz w:val="20"/>
          <w:szCs w:val="20"/>
        </w:rPr>
        <w:t> ;  2,05</w:t>
      </w:r>
      <w:r w:rsidR="0004391E" w:rsidRPr="00BA5751">
        <w:rPr>
          <w:rFonts w:asciiTheme="minorBidi" w:hAnsiTheme="minorBidi"/>
          <w:sz w:val="20"/>
          <w:szCs w:val="20"/>
        </w:rPr>
        <w:t>(95% CI</w:t>
      </w:r>
      <w:r w:rsidR="0004391E">
        <w:rPr>
          <w:rFonts w:asciiTheme="minorBidi" w:hAnsiTheme="minorBidi"/>
          <w:sz w:val="20"/>
          <w:szCs w:val="20"/>
        </w:rPr>
        <w:t>,1,18-3,5</w:t>
      </w:r>
      <w:r w:rsidR="0004391E" w:rsidRPr="00BA5751">
        <w:rPr>
          <w:rFonts w:asciiTheme="minorBidi" w:hAnsiTheme="minorBidi"/>
          <w:sz w:val="20"/>
          <w:szCs w:val="20"/>
        </w:rPr>
        <w:t>)</w:t>
      </w:r>
      <w:r w:rsidR="0004391E">
        <w:rPr>
          <w:rFonts w:asciiTheme="minorBidi" w:hAnsiTheme="minorBidi"/>
          <w:sz w:val="20"/>
          <w:szCs w:val="20"/>
        </w:rPr>
        <w:t xml:space="preserve"> ; and </w:t>
      </w:r>
      <w:r w:rsidR="0004391E">
        <w:rPr>
          <w:rFonts w:ascii="Arial" w:hAnsi="Arial" w:cs="Arial"/>
          <w:color w:val="000000"/>
          <w:sz w:val="20"/>
          <w:szCs w:val="20"/>
          <w:shd w:val="clear" w:color="auto" w:fill="FFFFFF"/>
        </w:rPr>
        <w:t>3.08 (95% CI, 2.19-6,09)</w:t>
      </w:r>
      <w:r w:rsidR="000A045C">
        <w:rPr>
          <w:rFonts w:ascii="Arial" w:hAnsi="Arial" w:cs="Arial"/>
          <w:color w:val="000000"/>
          <w:sz w:val="20"/>
          <w:szCs w:val="20"/>
          <w:shd w:val="clear" w:color="auto" w:fill="FFFFFF"/>
        </w:rPr>
        <w:t xml:space="preserve"> respectively .</w:t>
      </w:r>
    </w:p>
    <w:p w:rsidR="00BA5751" w:rsidRPr="00BA5751" w:rsidRDefault="00BA5751" w:rsidP="00BA5751">
      <w:pPr>
        <w:rPr>
          <w:rFonts w:asciiTheme="minorBidi" w:hAnsiTheme="minorBidi"/>
          <w:sz w:val="20"/>
          <w:szCs w:val="20"/>
        </w:rPr>
      </w:pPr>
      <w:r w:rsidRPr="00BA5751">
        <w:rPr>
          <w:rFonts w:asciiTheme="minorBidi" w:hAnsiTheme="minorBidi"/>
          <w:sz w:val="20"/>
          <w:szCs w:val="20"/>
        </w:rPr>
        <w:t>CONCLUSIONS:</w:t>
      </w:r>
    </w:p>
    <w:p w:rsidR="00BA5751" w:rsidRDefault="0004391E" w:rsidP="000A045C">
      <w:pPr>
        <w:rPr>
          <w:rFonts w:asciiTheme="minorBidi" w:hAnsiTheme="minorBidi"/>
          <w:sz w:val="20"/>
          <w:szCs w:val="20"/>
        </w:rPr>
      </w:pPr>
      <w:r>
        <w:t xml:space="preserve">In this study we </w:t>
      </w:r>
      <w:r w:rsidR="000A045C">
        <w:t xml:space="preserve">conclued </w:t>
      </w:r>
      <w:r>
        <w:t xml:space="preserve"> to </w:t>
      </w:r>
      <w:r w:rsidR="000A045C">
        <w:t xml:space="preserve">a </w:t>
      </w:r>
      <w:r>
        <w:t>relationship between M</w:t>
      </w:r>
      <w:r w:rsidR="000A045C">
        <w:t xml:space="preserve">itral </w:t>
      </w:r>
      <w:r>
        <w:t>R</w:t>
      </w:r>
      <w:r w:rsidR="000A045C">
        <w:t>egurgitation</w:t>
      </w:r>
      <w:r>
        <w:t xml:space="preserve"> severity and </w:t>
      </w:r>
      <w:r w:rsidR="000A045C">
        <w:t xml:space="preserve">pulmonary hypertension </w:t>
      </w:r>
      <w:r>
        <w:t xml:space="preserve"> in patients with </w:t>
      </w:r>
      <w:r w:rsidR="000A045C">
        <w:t xml:space="preserve">aortic stenosis </w:t>
      </w:r>
      <w:r>
        <w:t xml:space="preserve"> </w:t>
      </w:r>
      <w:r w:rsidR="000A045C">
        <w:t xml:space="preserve">, the presence of MR and its quantitative assessment could become a prognostic marker of a high-risk for  patients with aortic stenosis. </w:t>
      </w:r>
      <w:r w:rsidR="00BA5751" w:rsidRPr="00BA5751">
        <w:rPr>
          <w:rFonts w:asciiTheme="minorBidi" w:hAnsiTheme="minorBidi"/>
          <w:sz w:val="20"/>
          <w:szCs w:val="20"/>
        </w:rPr>
        <w:t xml:space="preserve"> </w:t>
      </w:r>
    </w:p>
    <w:p w:rsidR="00F5256C" w:rsidRDefault="00F5256C" w:rsidP="00F5256C">
      <w:pPr>
        <w:jc w:val="both"/>
        <w:rPr>
          <w:b/>
        </w:rPr>
      </w:pPr>
      <w:r>
        <w:rPr>
          <w:b/>
        </w:rPr>
        <w:t>Biography</w:t>
      </w:r>
    </w:p>
    <w:p w:rsidR="00F5256C" w:rsidRPr="00BA2AC2" w:rsidRDefault="00F5256C" w:rsidP="00F5256C">
      <w:r>
        <w:lastRenderedPageBreak/>
        <w:t xml:space="preserve"> I Have completed my medical studies at the age of 24 years from CASABLANCA  University School of Medicine. Now, Im  an intern in cardiology unit at </w:t>
      </w:r>
      <w:r w:rsidRPr="00BA2AC2">
        <w:t>university hospital center</w:t>
      </w:r>
      <w:r>
        <w:t xml:space="preserve"> ibn rochd of casablanca, I am a member in several voluntary medical associations.</w:t>
      </w:r>
      <w:r>
        <w:tab/>
      </w:r>
      <w:r>
        <w:br/>
      </w:r>
    </w:p>
    <w:p w:rsidR="00F5256C" w:rsidRPr="00BA5751" w:rsidRDefault="00F5256C" w:rsidP="00F5256C">
      <w:pPr>
        <w:rPr>
          <w:rFonts w:asciiTheme="minorBidi" w:hAnsiTheme="minorBidi"/>
          <w:sz w:val="20"/>
          <w:szCs w:val="20"/>
        </w:rPr>
      </w:pPr>
      <w:r>
        <w:rPr>
          <w:b/>
          <w:lang w:val="en-NZ"/>
        </w:rPr>
        <w:t xml:space="preserve">Presenting author details </w:t>
      </w:r>
      <w:r>
        <w:rPr>
          <w:b/>
          <w:lang w:val="en-NZ"/>
        </w:rPr>
        <w:br/>
      </w:r>
      <w:r>
        <w:rPr>
          <w:lang w:val="en-NZ"/>
        </w:rPr>
        <w:t xml:space="preserve">Full name: Sara Abouradi </w:t>
      </w:r>
      <w:r>
        <w:rPr>
          <w:lang w:val="en-NZ"/>
        </w:rPr>
        <w:br/>
        <w:t>Contact number:+212625894537</w:t>
      </w:r>
      <w:r>
        <w:rPr>
          <w:lang w:val="en-NZ"/>
        </w:rPr>
        <w:br/>
        <w:t>Category: Poster presentation</w:t>
      </w:r>
      <w:bookmarkStart w:id="0" w:name="_GoBack"/>
      <w:bookmarkEnd w:id="0"/>
    </w:p>
    <w:p w:rsidR="00BA5751" w:rsidRPr="00DD027C" w:rsidRDefault="00BA5751" w:rsidP="00BA5751">
      <w:pPr>
        <w:rPr>
          <w:rFonts w:asciiTheme="minorBidi" w:hAnsiTheme="minorBidi"/>
          <w:b/>
          <w:bCs/>
          <w:sz w:val="20"/>
          <w:szCs w:val="20"/>
        </w:rPr>
      </w:pPr>
    </w:p>
    <w:p w:rsidR="00BA5751" w:rsidRPr="00BA5751" w:rsidRDefault="00BA5751" w:rsidP="00BA5751">
      <w:pPr>
        <w:autoSpaceDE w:val="0"/>
        <w:autoSpaceDN w:val="0"/>
        <w:adjustRightInd w:val="0"/>
        <w:spacing w:after="0" w:line="400" w:lineRule="atLeast"/>
        <w:rPr>
          <w:rFonts w:asciiTheme="minorBidi" w:hAnsiTheme="minorBidi"/>
          <w:b/>
          <w:bCs/>
        </w:rPr>
      </w:pPr>
    </w:p>
    <w:sectPr w:rsidR="00BA5751" w:rsidRPr="00BA5751" w:rsidSect="009012A5">
      <w:pgSz w:w="11906" w:h="16838"/>
      <w:pgMar w:top="1440" w:right="1440" w:bottom="1440" w:left="144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10"/>
  <w:drawingGridVerticalSpacing w:val="299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0CB6"/>
    <w:rsid w:val="000059A7"/>
    <w:rsid w:val="000139F4"/>
    <w:rsid w:val="00013AA7"/>
    <w:rsid w:val="00020EBF"/>
    <w:rsid w:val="0004391E"/>
    <w:rsid w:val="00094214"/>
    <w:rsid w:val="000A045C"/>
    <w:rsid w:val="000E33DE"/>
    <w:rsid w:val="000E43AF"/>
    <w:rsid w:val="001105F5"/>
    <w:rsid w:val="00122572"/>
    <w:rsid w:val="00132C1D"/>
    <w:rsid w:val="001C3149"/>
    <w:rsid w:val="001D0CA6"/>
    <w:rsid w:val="0023405B"/>
    <w:rsid w:val="00245BC7"/>
    <w:rsid w:val="00272E17"/>
    <w:rsid w:val="002A1B60"/>
    <w:rsid w:val="002C499B"/>
    <w:rsid w:val="00300DB9"/>
    <w:rsid w:val="003361F2"/>
    <w:rsid w:val="003B1CC6"/>
    <w:rsid w:val="003D128B"/>
    <w:rsid w:val="00424CAA"/>
    <w:rsid w:val="00462F7D"/>
    <w:rsid w:val="0046435F"/>
    <w:rsid w:val="0048263A"/>
    <w:rsid w:val="004946B4"/>
    <w:rsid w:val="004B4826"/>
    <w:rsid w:val="004F751F"/>
    <w:rsid w:val="0051324E"/>
    <w:rsid w:val="0056002C"/>
    <w:rsid w:val="005778F2"/>
    <w:rsid w:val="005B2503"/>
    <w:rsid w:val="005B2794"/>
    <w:rsid w:val="006013C6"/>
    <w:rsid w:val="00601F0B"/>
    <w:rsid w:val="00603A46"/>
    <w:rsid w:val="006449E0"/>
    <w:rsid w:val="00697909"/>
    <w:rsid w:val="006A1A68"/>
    <w:rsid w:val="006A61BC"/>
    <w:rsid w:val="006B1EF7"/>
    <w:rsid w:val="006D7071"/>
    <w:rsid w:val="006E2C73"/>
    <w:rsid w:val="007008C5"/>
    <w:rsid w:val="00733675"/>
    <w:rsid w:val="00744CC4"/>
    <w:rsid w:val="00766F1A"/>
    <w:rsid w:val="007753F0"/>
    <w:rsid w:val="00795CE0"/>
    <w:rsid w:val="007D3C60"/>
    <w:rsid w:val="00804E08"/>
    <w:rsid w:val="008139AD"/>
    <w:rsid w:val="008343DE"/>
    <w:rsid w:val="00882459"/>
    <w:rsid w:val="008958B0"/>
    <w:rsid w:val="008D6307"/>
    <w:rsid w:val="008E46ED"/>
    <w:rsid w:val="008F2237"/>
    <w:rsid w:val="009012A5"/>
    <w:rsid w:val="00937CCA"/>
    <w:rsid w:val="00985575"/>
    <w:rsid w:val="009917C2"/>
    <w:rsid w:val="009C0EE6"/>
    <w:rsid w:val="00A5098D"/>
    <w:rsid w:val="00A87054"/>
    <w:rsid w:val="00AB5F76"/>
    <w:rsid w:val="00AD4FAC"/>
    <w:rsid w:val="00B277B5"/>
    <w:rsid w:val="00B35581"/>
    <w:rsid w:val="00B835E8"/>
    <w:rsid w:val="00B953CD"/>
    <w:rsid w:val="00BA5751"/>
    <w:rsid w:val="00BC4AAE"/>
    <w:rsid w:val="00BF5B06"/>
    <w:rsid w:val="00C154ED"/>
    <w:rsid w:val="00C3049E"/>
    <w:rsid w:val="00C30EC3"/>
    <w:rsid w:val="00C80BD1"/>
    <w:rsid w:val="00C85A5E"/>
    <w:rsid w:val="00C92B2B"/>
    <w:rsid w:val="00CE567D"/>
    <w:rsid w:val="00D464EA"/>
    <w:rsid w:val="00D5692A"/>
    <w:rsid w:val="00D73850"/>
    <w:rsid w:val="00D7460C"/>
    <w:rsid w:val="00D77947"/>
    <w:rsid w:val="00D85F6F"/>
    <w:rsid w:val="00D87A0A"/>
    <w:rsid w:val="00D90CB6"/>
    <w:rsid w:val="00D959E1"/>
    <w:rsid w:val="00DB5E73"/>
    <w:rsid w:val="00DC3E48"/>
    <w:rsid w:val="00DC7216"/>
    <w:rsid w:val="00DD5380"/>
    <w:rsid w:val="00E0641E"/>
    <w:rsid w:val="00E36BD5"/>
    <w:rsid w:val="00E50BE3"/>
    <w:rsid w:val="00EA57AB"/>
    <w:rsid w:val="00EB5A1A"/>
    <w:rsid w:val="00F028E8"/>
    <w:rsid w:val="00F14792"/>
    <w:rsid w:val="00F5256C"/>
    <w:rsid w:val="00F52E73"/>
    <w:rsid w:val="00F87AFB"/>
    <w:rsid w:val="00FA734C"/>
    <w:rsid w:val="00FE49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6EBB1D"/>
  <w15:chartTrackingRefBased/>
  <w15:docId w15:val="{B9D56CF5-E21C-4E73-8D48-B7C6F2E145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0547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381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2</Pages>
  <Words>390</Words>
  <Characters>2149</Characters>
  <Application>Microsoft Office Word</Application>
  <DocSecurity>0</DocSecurity>
  <Lines>17</Lines>
  <Paragraphs>5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4</cp:revision>
  <dcterms:created xsi:type="dcterms:W3CDTF">2019-12-21T16:36:00Z</dcterms:created>
  <dcterms:modified xsi:type="dcterms:W3CDTF">2019-12-21T17:15:00Z</dcterms:modified>
</cp:coreProperties>
</file>