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EF0" w:rsidRPr="00991D05" w:rsidRDefault="00DE2EF0" w:rsidP="00291770">
      <w:pPr>
        <w:rPr>
          <w:rFonts w:ascii="Times New Roman" w:hAnsi="Times New Roman" w:cs="Times New Roman"/>
          <w:b/>
          <w:bCs/>
          <w:sz w:val="24"/>
          <w:szCs w:val="24"/>
        </w:rPr>
      </w:pPr>
      <w:r>
        <w:rPr>
          <w:rFonts w:ascii="Times New Roman" w:hAnsi="Times New Roman" w:cs="Times New Roman"/>
          <w:b/>
          <w:bCs/>
          <w:sz w:val="24"/>
          <w:szCs w:val="24"/>
        </w:rPr>
        <w:t xml:space="preserve">SPECTRUM OF </w:t>
      </w:r>
      <w:r w:rsidRPr="00991D05">
        <w:rPr>
          <w:rFonts w:ascii="Times New Roman" w:hAnsi="Times New Roman" w:cs="Times New Roman"/>
          <w:b/>
          <w:bCs/>
          <w:sz w:val="24"/>
          <w:szCs w:val="24"/>
        </w:rPr>
        <w:t>HEART DISORDERS IN PATIENTS WITH DENGUE FEVER</w:t>
      </w:r>
      <w:r>
        <w:rPr>
          <w:rFonts w:ascii="Times New Roman" w:hAnsi="Times New Roman" w:cs="Times New Roman"/>
          <w:b/>
          <w:bCs/>
          <w:sz w:val="24"/>
          <w:szCs w:val="24"/>
        </w:rPr>
        <w:t>.</w:t>
      </w:r>
    </w:p>
    <w:p w:rsidR="00DE2EF0" w:rsidRDefault="00DE2EF0" w:rsidP="00DE2EF0">
      <w:pPr>
        <w:rPr>
          <w:rFonts w:ascii="Times New Roman" w:hAnsi="Times New Roman" w:cs="Times New Roman"/>
          <w:b/>
          <w:bCs/>
          <w:sz w:val="24"/>
          <w:szCs w:val="24"/>
        </w:rPr>
      </w:pPr>
      <w:r>
        <w:rPr>
          <w:rFonts w:ascii="Times New Roman" w:hAnsi="Times New Roman" w:cs="Times New Roman"/>
          <w:b/>
          <w:bCs/>
          <w:sz w:val="24"/>
          <w:szCs w:val="24"/>
        </w:rPr>
        <w:t xml:space="preserve">Shah C, Vijayaraghavan G, </w:t>
      </w:r>
      <w:proofErr w:type="spellStart"/>
      <w:r>
        <w:rPr>
          <w:rFonts w:ascii="Times New Roman" w:hAnsi="Times New Roman" w:cs="Times New Roman"/>
          <w:b/>
          <w:bCs/>
          <w:sz w:val="24"/>
          <w:szCs w:val="24"/>
        </w:rPr>
        <w:t>Kartha</w:t>
      </w:r>
      <w:proofErr w:type="spellEnd"/>
      <w:r>
        <w:rPr>
          <w:rFonts w:ascii="Times New Roman" w:hAnsi="Times New Roman" w:cs="Times New Roman"/>
          <w:b/>
          <w:bCs/>
          <w:sz w:val="24"/>
          <w:szCs w:val="24"/>
        </w:rPr>
        <w:t xml:space="preserve"> CC. Kerala Institute of Medical Sciences, Trivandrum, India.</w:t>
      </w:r>
    </w:p>
    <w:p w:rsidR="00DE2EF0" w:rsidRPr="00A74CED" w:rsidRDefault="00DE2EF0" w:rsidP="00DE2EF0">
      <w:pPr>
        <w:rPr>
          <w:rFonts w:ascii="Times New Roman" w:hAnsi="Times New Roman" w:cs="Times New Roman"/>
          <w:b/>
          <w:bCs/>
          <w:sz w:val="24"/>
          <w:szCs w:val="24"/>
        </w:rPr>
      </w:pPr>
      <w:r w:rsidRPr="000A32F1">
        <w:rPr>
          <w:rFonts w:ascii="Times New Roman" w:hAnsi="Times New Roman" w:cs="Times New Roman"/>
          <w:b/>
          <w:bCs/>
          <w:sz w:val="24"/>
          <w:szCs w:val="24"/>
        </w:rPr>
        <w:t>Abstract</w:t>
      </w:r>
    </w:p>
    <w:p w:rsidR="00DE2EF0" w:rsidRDefault="00DE2EF0" w:rsidP="00DE2EF0">
      <w:pPr>
        <w:rPr>
          <w:rFonts w:ascii="Times New Roman" w:hAnsi="Times New Roman" w:cs="Times New Roman"/>
          <w:sz w:val="24"/>
          <w:szCs w:val="24"/>
        </w:rPr>
      </w:pPr>
      <w:r w:rsidRPr="0067509F">
        <w:rPr>
          <w:rFonts w:ascii="Times New Roman" w:hAnsi="Times New Roman" w:cs="Times New Roman"/>
          <w:b/>
          <w:bCs/>
          <w:sz w:val="24"/>
          <w:szCs w:val="24"/>
        </w:rPr>
        <w:t>Background:</w:t>
      </w:r>
      <w:r>
        <w:rPr>
          <w:rFonts w:ascii="Times New Roman" w:hAnsi="Times New Roman" w:cs="Times New Roman"/>
          <w:sz w:val="24"/>
          <w:szCs w:val="24"/>
        </w:rPr>
        <w:t xml:space="preserve"> </w:t>
      </w:r>
      <w:r w:rsidRPr="000A32F1">
        <w:rPr>
          <w:rFonts w:ascii="Times New Roman" w:hAnsi="Times New Roman" w:cs="Times New Roman"/>
          <w:sz w:val="24"/>
          <w:szCs w:val="24"/>
        </w:rPr>
        <w:t xml:space="preserve">Dengue infection is one of the </w:t>
      </w:r>
      <w:r>
        <w:rPr>
          <w:rFonts w:ascii="Times New Roman" w:hAnsi="Times New Roman" w:cs="Times New Roman"/>
          <w:sz w:val="24"/>
          <w:szCs w:val="24"/>
        </w:rPr>
        <w:t xml:space="preserve">common </w:t>
      </w:r>
      <w:r w:rsidRPr="000A32F1">
        <w:rPr>
          <w:rFonts w:ascii="Times New Roman" w:hAnsi="Times New Roman" w:cs="Times New Roman"/>
          <w:sz w:val="24"/>
          <w:szCs w:val="24"/>
        </w:rPr>
        <w:t>infectious diseases</w:t>
      </w:r>
      <w:r>
        <w:rPr>
          <w:rFonts w:ascii="Times New Roman" w:hAnsi="Times New Roman" w:cs="Times New Roman"/>
          <w:sz w:val="24"/>
          <w:szCs w:val="24"/>
        </w:rPr>
        <w:t xml:space="preserve"> in the tropics</w:t>
      </w:r>
      <w:r w:rsidRPr="000A32F1">
        <w:rPr>
          <w:rFonts w:ascii="Times New Roman" w:hAnsi="Times New Roman" w:cs="Times New Roman"/>
          <w:sz w:val="24"/>
          <w:szCs w:val="24"/>
        </w:rPr>
        <w:t xml:space="preserve">.  </w:t>
      </w:r>
      <w:r>
        <w:rPr>
          <w:rFonts w:ascii="Times New Roman" w:hAnsi="Times New Roman" w:cs="Times New Roman"/>
          <w:sz w:val="24"/>
          <w:szCs w:val="24"/>
        </w:rPr>
        <w:t xml:space="preserve">There is paucity of studies on large number of patients to assess cardiac disorders associated with dengue infection. </w:t>
      </w:r>
    </w:p>
    <w:p w:rsidR="00DE2EF0" w:rsidRDefault="00DE2EF0" w:rsidP="00DE2EF0">
      <w:pPr>
        <w:rPr>
          <w:rFonts w:ascii="Times New Roman" w:hAnsi="Times New Roman" w:cs="Times New Roman"/>
          <w:sz w:val="24"/>
          <w:szCs w:val="24"/>
        </w:rPr>
      </w:pPr>
      <w:r w:rsidRPr="0067509F">
        <w:rPr>
          <w:rFonts w:ascii="Times New Roman" w:hAnsi="Times New Roman" w:cs="Times New Roman"/>
          <w:b/>
          <w:bCs/>
          <w:sz w:val="24"/>
          <w:szCs w:val="24"/>
        </w:rPr>
        <w:t>Methods:</w:t>
      </w:r>
      <w:r>
        <w:rPr>
          <w:rFonts w:ascii="Times New Roman" w:hAnsi="Times New Roman" w:cs="Times New Roman"/>
          <w:sz w:val="24"/>
          <w:szCs w:val="24"/>
        </w:rPr>
        <w:t xml:space="preserve"> We studied the incidence and spectrum of cardiac disorders in 320 patients with dengue fever admitted during one year in our hospital in an endemic area for dengue infection. </w:t>
      </w:r>
      <w:r w:rsidRPr="000A32F1">
        <w:rPr>
          <w:rFonts w:ascii="Times New Roman" w:hAnsi="Times New Roman" w:cs="Times New Roman"/>
          <w:sz w:val="24"/>
          <w:szCs w:val="24"/>
        </w:rPr>
        <w:t xml:space="preserve">All patients clinically suspected to have </w:t>
      </w:r>
      <w:r>
        <w:rPr>
          <w:rFonts w:ascii="Times New Roman" w:hAnsi="Times New Roman" w:cs="Times New Roman"/>
          <w:sz w:val="24"/>
          <w:szCs w:val="24"/>
        </w:rPr>
        <w:t>d</w:t>
      </w:r>
      <w:r w:rsidRPr="000A32F1">
        <w:rPr>
          <w:rFonts w:ascii="Times New Roman" w:hAnsi="Times New Roman" w:cs="Times New Roman"/>
          <w:sz w:val="24"/>
          <w:szCs w:val="24"/>
        </w:rPr>
        <w:t xml:space="preserve">engue fever </w:t>
      </w:r>
      <w:r>
        <w:rPr>
          <w:rFonts w:ascii="Times New Roman" w:hAnsi="Times New Roman" w:cs="Times New Roman"/>
          <w:sz w:val="24"/>
          <w:szCs w:val="24"/>
        </w:rPr>
        <w:t xml:space="preserve">were </w:t>
      </w:r>
      <w:r w:rsidRPr="000A32F1">
        <w:rPr>
          <w:rFonts w:ascii="Times New Roman" w:hAnsi="Times New Roman" w:cs="Times New Roman"/>
          <w:sz w:val="24"/>
          <w:szCs w:val="24"/>
        </w:rPr>
        <w:t>evaluat</w:t>
      </w:r>
      <w:r>
        <w:rPr>
          <w:rFonts w:ascii="Times New Roman" w:hAnsi="Times New Roman" w:cs="Times New Roman"/>
          <w:sz w:val="24"/>
          <w:szCs w:val="24"/>
        </w:rPr>
        <w:t>ed</w:t>
      </w:r>
      <w:r w:rsidRPr="000A32F1">
        <w:rPr>
          <w:rFonts w:ascii="Times New Roman" w:hAnsi="Times New Roman" w:cs="Times New Roman"/>
          <w:sz w:val="24"/>
          <w:szCs w:val="24"/>
        </w:rPr>
        <w:t xml:space="preserve"> </w:t>
      </w:r>
      <w:r>
        <w:rPr>
          <w:rFonts w:ascii="Times New Roman" w:hAnsi="Times New Roman" w:cs="Times New Roman"/>
          <w:sz w:val="24"/>
          <w:szCs w:val="24"/>
        </w:rPr>
        <w:t xml:space="preserve">following </w:t>
      </w:r>
      <w:r w:rsidRPr="000A32F1">
        <w:rPr>
          <w:rFonts w:ascii="Times New Roman" w:hAnsi="Times New Roman" w:cs="Times New Roman"/>
          <w:sz w:val="24"/>
          <w:szCs w:val="24"/>
        </w:rPr>
        <w:t>the WHO guidelines</w:t>
      </w:r>
      <w:r>
        <w:rPr>
          <w:rFonts w:ascii="Times New Roman" w:hAnsi="Times New Roman" w:cs="Times New Roman"/>
          <w:sz w:val="24"/>
          <w:szCs w:val="24"/>
        </w:rPr>
        <w:t>. T</w:t>
      </w:r>
      <w:r w:rsidRPr="000A32F1">
        <w:rPr>
          <w:rFonts w:ascii="Times New Roman" w:hAnsi="Times New Roman" w:cs="Times New Roman"/>
          <w:sz w:val="24"/>
          <w:szCs w:val="24"/>
        </w:rPr>
        <w:t xml:space="preserve">hose confirmed to have </w:t>
      </w:r>
      <w:r>
        <w:rPr>
          <w:rFonts w:ascii="Times New Roman" w:hAnsi="Times New Roman" w:cs="Times New Roman"/>
          <w:sz w:val="24"/>
          <w:szCs w:val="24"/>
        </w:rPr>
        <w:t>d</w:t>
      </w:r>
      <w:r w:rsidRPr="000A32F1">
        <w:rPr>
          <w:rFonts w:ascii="Times New Roman" w:hAnsi="Times New Roman" w:cs="Times New Roman"/>
          <w:sz w:val="24"/>
          <w:szCs w:val="24"/>
        </w:rPr>
        <w:t xml:space="preserve">engue infection </w:t>
      </w:r>
      <w:r>
        <w:rPr>
          <w:rFonts w:ascii="Times New Roman" w:hAnsi="Times New Roman" w:cs="Times New Roman"/>
          <w:sz w:val="24"/>
          <w:szCs w:val="24"/>
        </w:rPr>
        <w:t xml:space="preserve">by serology had </w:t>
      </w:r>
      <w:r w:rsidRPr="000A32F1">
        <w:rPr>
          <w:rFonts w:ascii="Times New Roman" w:hAnsi="Times New Roman" w:cs="Times New Roman"/>
          <w:sz w:val="24"/>
          <w:szCs w:val="24"/>
        </w:rPr>
        <w:t>detailed clinical evaluation, electrocardiography, assay for cardiac markers (</w:t>
      </w:r>
      <w:r>
        <w:rPr>
          <w:rFonts w:ascii="Times New Roman" w:hAnsi="Times New Roman" w:cs="Times New Roman"/>
          <w:sz w:val="24"/>
          <w:szCs w:val="24"/>
        </w:rPr>
        <w:t>t</w:t>
      </w:r>
      <w:r w:rsidRPr="000A32F1">
        <w:rPr>
          <w:rFonts w:ascii="Times New Roman" w:hAnsi="Times New Roman" w:cs="Times New Roman"/>
          <w:sz w:val="24"/>
          <w:szCs w:val="24"/>
        </w:rPr>
        <w:t>roponin T, CK-MB,</w:t>
      </w:r>
      <w:r>
        <w:rPr>
          <w:rFonts w:ascii="Times New Roman" w:hAnsi="Times New Roman" w:cs="Times New Roman"/>
          <w:sz w:val="24"/>
          <w:szCs w:val="24"/>
        </w:rPr>
        <w:t xml:space="preserve"> </w:t>
      </w:r>
      <w:r w:rsidRPr="000A32F1">
        <w:rPr>
          <w:rFonts w:ascii="Times New Roman" w:hAnsi="Times New Roman" w:cs="Times New Roman"/>
          <w:sz w:val="24"/>
          <w:szCs w:val="24"/>
        </w:rPr>
        <w:t>NT Pro BNP) and 2d echocardiography.</w:t>
      </w:r>
      <w:r>
        <w:rPr>
          <w:rFonts w:ascii="Times New Roman" w:hAnsi="Times New Roman" w:cs="Times New Roman"/>
          <w:sz w:val="24"/>
          <w:szCs w:val="24"/>
        </w:rPr>
        <w:t xml:space="preserve"> </w:t>
      </w:r>
      <w:r w:rsidRPr="000A32F1">
        <w:rPr>
          <w:rFonts w:ascii="Times New Roman" w:hAnsi="Times New Roman" w:cs="Times New Roman"/>
          <w:sz w:val="24"/>
          <w:szCs w:val="24"/>
        </w:rPr>
        <w:t xml:space="preserve">To diagnose </w:t>
      </w:r>
      <w:r>
        <w:rPr>
          <w:rFonts w:ascii="Times New Roman" w:hAnsi="Times New Roman" w:cs="Times New Roman"/>
          <w:sz w:val="24"/>
          <w:szCs w:val="24"/>
        </w:rPr>
        <w:t>d</w:t>
      </w:r>
      <w:r w:rsidRPr="000A32F1">
        <w:rPr>
          <w:rFonts w:ascii="Times New Roman" w:hAnsi="Times New Roman" w:cs="Times New Roman"/>
          <w:sz w:val="24"/>
          <w:szCs w:val="24"/>
        </w:rPr>
        <w:t>engue myocarditis, we applied European Society of Cardiology (2013) diagnostic criteria</w:t>
      </w:r>
      <w:r>
        <w:rPr>
          <w:rFonts w:ascii="Times New Roman" w:hAnsi="Times New Roman" w:cs="Times New Roman"/>
          <w:sz w:val="24"/>
          <w:szCs w:val="24"/>
        </w:rPr>
        <w:t>.</w:t>
      </w:r>
    </w:p>
    <w:p w:rsidR="00DE2EF0" w:rsidRDefault="00DE2EF0" w:rsidP="00DE2EF0">
      <w:pPr>
        <w:rPr>
          <w:rFonts w:ascii="Times New Roman" w:hAnsi="Times New Roman" w:cs="Times New Roman"/>
          <w:sz w:val="24"/>
          <w:szCs w:val="24"/>
          <w:lang w:val="en-IN"/>
        </w:rPr>
      </w:pPr>
      <w:r w:rsidRPr="009C6ECC">
        <w:rPr>
          <w:rFonts w:ascii="Times New Roman" w:hAnsi="Times New Roman" w:cs="Times New Roman"/>
          <w:b/>
          <w:bCs/>
          <w:sz w:val="24"/>
          <w:szCs w:val="24"/>
        </w:rPr>
        <w:t>Results:</w:t>
      </w:r>
      <w:r>
        <w:rPr>
          <w:rFonts w:ascii="Times New Roman" w:hAnsi="Times New Roman" w:cs="Times New Roman"/>
          <w:sz w:val="24"/>
          <w:szCs w:val="24"/>
        </w:rPr>
        <w:t xml:space="preserve"> Among the patients, </w:t>
      </w:r>
      <w:r w:rsidRPr="00943F1B">
        <w:rPr>
          <w:rFonts w:ascii="Times New Roman" w:hAnsi="Times New Roman" w:cs="Times New Roman"/>
          <w:sz w:val="24"/>
          <w:szCs w:val="24"/>
        </w:rPr>
        <w:t>43.75%</w:t>
      </w:r>
      <w:r>
        <w:rPr>
          <w:rFonts w:ascii="Times New Roman" w:hAnsi="Times New Roman" w:cs="Times New Roman"/>
          <w:sz w:val="24"/>
          <w:szCs w:val="24"/>
        </w:rPr>
        <w:t xml:space="preserve"> had signs of </w:t>
      </w:r>
      <w:r w:rsidRPr="00943F1B">
        <w:rPr>
          <w:rFonts w:ascii="Times New Roman" w:hAnsi="Times New Roman" w:cs="Times New Roman"/>
          <w:sz w:val="24"/>
          <w:szCs w:val="24"/>
        </w:rPr>
        <w:t>cardiac involvement.</w:t>
      </w:r>
      <w:r>
        <w:rPr>
          <w:rFonts w:ascii="Times New Roman" w:hAnsi="Times New Roman" w:cs="Times New Roman"/>
          <w:sz w:val="24"/>
          <w:szCs w:val="24"/>
        </w:rPr>
        <w:t xml:space="preserve"> Fifty-six patients </w:t>
      </w:r>
      <w:r w:rsidRPr="000A32F1">
        <w:rPr>
          <w:rFonts w:ascii="Times New Roman" w:hAnsi="Times New Roman" w:cs="Times New Roman"/>
          <w:sz w:val="24"/>
          <w:szCs w:val="24"/>
        </w:rPr>
        <w:t>(17.5%) had evidence of myocarditis</w:t>
      </w:r>
      <w:r>
        <w:rPr>
          <w:rFonts w:ascii="Times New Roman" w:hAnsi="Times New Roman" w:cs="Times New Roman"/>
          <w:sz w:val="24"/>
          <w:szCs w:val="24"/>
        </w:rPr>
        <w:t xml:space="preserve">. Changes in electrocardiogram were seen in 112 (35%). Sinus bradycardia was the most common (19.7%) rhythm disorder. Forty-two </w:t>
      </w:r>
      <w:r w:rsidRPr="000A32F1">
        <w:rPr>
          <w:rFonts w:ascii="Times New Roman" w:hAnsi="Times New Roman" w:cs="Times New Roman"/>
          <w:sz w:val="24"/>
          <w:szCs w:val="24"/>
        </w:rPr>
        <w:t>(</w:t>
      </w:r>
      <w:r>
        <w:rPr>
          <w:rFonts w:ascii="Times New Roman" w:hAnsi="Times New Roman" w:cs="Times New Roman"/>
          <w:sz w:val="24"/>
          <w:szCs w:val="24"/>
        </w:rPr>
        <w:t>13.1</w:t>
      </w:r>
      <w:r w:rsidRPr="000A32F1">
        <w:rPr>
          <w:rFonts w:ascii="Times New Roman" w:hAnsi="Times New Roman" w:cs="Times New Roman"/>
          <w:sz w:val="24"/>
          <w:szCs w:val="24"/>
        </w:rPr>
        <w:t xml:space="preserve">%) patients </w:t>
      </w:r>
      <w:r>
        <w:rPr>
          <w:rFonts w:ascii="Times New Roman" w:hAnsi="Times New Roman" w:cs="Times New Roman"/>
          <w:sz w:val="24"/>
          <w:szCs w:val="24"/>
        </w:rPr>
        <w:t xml:space="preserve">had an ejection fraction less than 40% and left ventricular </w:t>
      </w:r>
      <w:r w:rsidRPr="000A32F1">
        <w:rPr>
          <w:rFonts w:ascii="Times New Roman" w:hAnsi="Times New Roman" w:cs="Times New Roman"/>
          <w:sz w:val="24"/>
          <w:szCs w:val="24"/>
        </w:rPr>
        <w:t>systolic dysfunction</w:t>
      </w:r>
      <w:r>
        <w:rPr>
          <w:rFonts w:ascii="Times New Roman" w:hAnsi="Times New Roman" w:cs="Times New Roman"/>
          <w:sz w:val="24"/>
          <w:szCs w:val="24"/>
        </w:rPr>
        <w:t xml:space="preserve">.  Forty-eight patients </w:t>
      </w:r>
      <w:r w:rsidRPr="000A32F1">
        <w:rPr>
          <w:rFonts w:ascii="Times New Roman" w:hAnsi="Times New Roman" w:cs="Times New Roman"/>
          <w:sz w:val="24"/>
          <w:szCs w:val="24"/>
        </w:rPr>
        <w:t xml:space="preserve">(15%) had </w:t>
      </w:r>
      <w:r>
        <w:rPr>
          <w:rFonts w:ascii="Times New Roman" w:hAnsi="Times New Roman" w:cs="Times New Roman"/>
          <w:sz w:val="24"/>
          <w:szCs w:val="24"/>
        </w:rPr>
        <w:t>increased serum levels of t</w:t>
      </w:r>
      <w:r w:rsidRPr="000A32F1">
        <w:rPr>
          <w:rFonts w:ascii="Times New Roman" w:hAnsi="Times New Roman" w:cs="Times New Roman"/>
          <w:sz w:val="24"/>
          <w:szCs w:val="24"/>
        </w:rPr>
        <w:t>roponin-T</w:t>
      </w:r>
      <w:r>
        <w:rPr>
          <w:rFonts w:ascii="Times New Roman" w:hAnsi="Times New Roman" w:cs="Times New Roman"/>
          <w:sz w:val="24"/>
          <w:szCs w:val="24"/>
        </w:rPr>
        <w:t xml:space="preserve">. Serum levels of </w:t>
      </w:r>
      <w:r w:rsidRPr="000A32F1">
        <w:rPr>
          <w:rFonts w:ascii="Times New Roman" w:hAnsi="Times New Roman" w:cs="Times New Roman"/>
          <w:sz w:val="24"/>
          <w:szCs w:val="24"/>
        </w:rPr>
        <w:t xml:space="preserve">CK-MB </w:t>
      </w:r>
      <w:r>
        <w:rPr>
          <w:rFonts w:ascii="Times New Roman" w:hAnsi="Times New Roman" w:cs="Times New Roman"/>
          <w:sz w:val="24"/>
          <w:szCs w:val="24"/>
        </w:rPr>
        <w:t xml:space="preserve">were elevated in </w:t>
      </w:r>
      <w:r w:rsidRPr="000A32F1">
        <w:rPr>
          <w:rFonts w:ascii="Times New Roman" w:hAnsi="Times New Roman" w:cs="Times New Roman"/>
          <w:sz w:val="24"/>
          <w:szCs w:val="24"/>
        </w:rPr>
        <w:t xml:space="preserve">34 (10.6%) </w:t>
      </w:r>
      <w:r>
        <w:rPr>
          <w:rFonts w:ascii="Times New Roman" w:hAnsi="Times New Roman" w:cs="Times New Roman"/>
          <w:sz w:val="24"/>
          <w:szCs w:val="24"/>
        </w:rPr>
        <w:t xml:space="preserve">and nineteen </w:t>
      </w:r>
      <w:r w:rsidRPr="000A32F1">
        <w:rPr>
          <w:rFonts w:ascii="Times New Roman" w:hAnsi="Times New Roman" w:cs="Times New Roman"/>
          <w:sz w:val="24"/>
          <w:szCs w:val="24"/>
        </w:rPr>
        <w:t xml:space="preserve">(5.9%) had </w:t>
      </w:r>
      <w:r>
        <w:rPr>
          <w:rFonts w:ascii="Times New Roman" w:hAnsi="Times New Roman" w:cs="Times New Roman"/>
          <w:sz w:val="24"/>
          <w:szCs w:val="24"/>
        </w:rPr>
        <w:t xml:space="preserve">raised serum levels of </w:t>
      </w:r>
      <w:r w:rsidRPr="000A32F1">
        <w:rPr>
          <w:rFonts w:ascii="Times New Roman" w:hAnsi="Times New Roman" w:cs="Times New Roman"/>
          <w:sz w:val="24"/>
          <w:szCs w:val="24"/>
        </w:rPr>
        <w:t>NT-</w:t>
      </w:r>
      <w:proofErr w:type="spellStart"/>
      <w:r w:rsidRPr="000A32F1">
        <w:rPr>
          <w:rFonts w:ascii="Times New Roman" w:hAnsi="Times New Roman" w:cs="Times New Roman"/>
          <w:sz w:val="24"/>
          <w:szCs w:val="24"/>
        </w:rPr>
        <w:t>proBNP</w:t>
      </w:r>
      <w:proofErr w:type="spellEnd"/>
      <w:r w:rsidRPr="000A32F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val="en-IN"/>
        </w:rPr>
        <w:t>A</w:t>
      </w:r>
      <w:r w:rsidRPr="00943F1B">
        <w:rPr>
          <w:rFonts w:ascii="Times New Roman" w:hAnsi="Times New Roman" w:cs="Times New Roman"/>
          <w:sz w:val="24"/>
          <w:szCs w:val="24"/>
          <w:lang w:val="en-IN"/>
        </w:rPr>
        <w:t>bnormalit</w:t>
      </w:r>
      <w:r>
        <w:rPr>
          <w:rFonts w:ascii="Times New Roman" w:hAnsi="Times New Roman" w:cs="Times New Roman"/>
          <w:sz w:val="24"/>
          <w:szCs w:val="24"/>
          <w:lang w:val="en-IN"/>
        </w:rPr>
        <w:t>ies in e</w:t>
      </w:r>
      <w:r w:rsidRPr="00943F1B">
        <w:rPr>
          <w:rFonts w:ascii="Times New Roman" w:hAnsi="Times New Roman" w:cs="Times New Roman"/>
          <w:sz w:val="24"/>
          <w:szCs w:val="24"/>
          <w:lang w:val="en-IN"/>
        </w:rPr>
        <w:t>chocardiogra</w:t>
      </w:r>
      <w:r>
        <w:rPr>
          <w:rFonts w:ascii="Times New Roman" w:hAnsi="Times New Roman" w:cs="Times New Roman"/>
          <w:sz w:val="24"/>
          <w:szCs w:val="24"/>
          <w:lang w:val="en-IN"/>
        </w:rPr>
        <w:t xml:space="preserve">m (ECHO) were observed in all 14 patients who died.  </w:t>
      </w:r>
    </w:p>
    <w:p w:rsidR="00291770" w:rsidRDefault="00DE2EF0" w:rsidP="00DE2EF0">
      <w:pPr>
        <w:rPr>
          <w:rFonts w:ascii="Times New Roman" w:hAnsi="Times New Roman" w:cs="Times New Roman"/>
          <w:sz w:val="24"/>
          <w:szCs w:val="24"/>
          <w:lang w:val="en-IN"/>
        </w:rPr>
      </w:pPr>
      <w:r w:rsidRPr="009C6ECC">
        <w:rPr>
          <w:rFonts w:ascii="Times New Roman" w:hAnsi="Times New Roman" w:cs="Times New Roman"/>
          <w:b/>
          <w:bCs/>
          <w:sz w:val="24"/>
          <w:szCs w:val="24"/>
          <w:lang w:val="en-IN"/>
        </w:rPr>
        <w:t>Conclusion:</w:t>
      </w:r>
      <w:r>
        <w:rPr>
          <w:rFonts w:ascii="Times New Roman" w:hAnsi="Times New Roman" w:cs="Times New Roman"/>
          <w:sz w:val="24"/>
          <w:szCs w:val="24"/>
          <w:lang w:val="en-IN"/>
        </w:rPr>
        <w:t xml:space="preserve"> Our study reveals that cardiac involvement in patients with dengue infection is not uncommon. A</w:t>
      </w:r>
      <w:r w:rsidRPr="00943F1B">
        <w:rPr>
          <w:rFonts w:ascii="Times New Roman" w:hAnsi="Times New Roman" w:cs="Times New Roman"/>
          <w:sz w:val="24"/>
          <w:szCs w:val="24"/>
          <w:lang w:val="en-IN"/>
        </w:rPr>
        <w:t xml:space="preserve"> high index of clinical suspicion </w:t>
      </w:r>
      <w:r>
        <w:rPr>
          <w:rFonts w:ascii="Times New Roman" w:hAnsi="Times New Roman" w:cs="Times New Roman"/>
          <w:sz w:val="24"/>
          <w:szCs w:val="24"/>
          <w:lang w:val="en-IN"/>
        </w:rPr>
        <w:t xml:space="preserve">and keeping </w:t>
      </w:r>
      <w:r w:rsidRPr="00943F1B">
        <w:rPr>
          <w:rFonts w:ascii="Times New Roman" w:hAnsi="Times New Roman" w:cs="Times New Roman"/>
          <w:sz w:val="24"/>
          <w:szCs w:val="24"/>
          <w:lang w:val="en-IN"/>
        </w:rPr>
        <w:t xml:space="preserve">a low threshold for </w:t>
      </w:r>
      <w:r>
        <w:rPr>
          <w:rFonts w:ascii="Times New Roman" w:hAnsi="Times New Roman" w:cs="Times New Roman"/>
          <w:sz w:val="24"/>
          <w:szCs w:val="24"/>
          <w:lang w:val="en-IN"/>
        </w:rPr>
        <w:t xml:space="preserve">diagnosis of </w:t>
      </w:r>
      <w:r w:rsidRPr="00943F1B">
        <w:rPr>
          <w:rFonts w:ascii="Times New Roman" w:hAnsi="Times New Roman" w:cs="Times New Roman"/>
          <w:sz w:val="24"/>
          <w:szCs w:val="24"/>
          <w:lang w:val="en-IN"/>
        </w:rPr>
        <w:t xml:space="preserve">cardiac involvement </w:t>
      </w:r>
      <w:r>
        <w:rPr>
          <w:rFonts w:ascii="Times New Roman" w:hAnsi="Times New Roman" w:cs="Times New Roman"/>
          <w:sz w:val="24"/>
          <w:szCs w:val="24"/>
          <w:lang w:val="en-IN"/>
        </w:rPr>
        <w:t xml:space="preserve">during </w:t>
      </w:r>
      <w:r w:rsidRPr="00943F1B">
        <w:rPr>
          <w:rFonts w:ascii="Times New Roman" w:hAnsi="Times New Roman" w:cs="Times New Roman"/>
          <w:sz w:val="24"/>
          <w:szCs w:val="24"/>
          <w:lang w:val="en-IN"/>
        </w:rPr>
        <w:t>screen</w:t>
      </w:r>
      <w:r>
        <w:rPr>
          <w:rFonts w:ascii="Times New Roman" w:hAnsi="Times New Roman" w:cs="Times New Roman"/>
          <w:sz w:val="24"/>
          <w:szCs w:val="24"/>
          <w:lang w:val="en-IN"/>
        </w:rPr>
        <w:t>ing</w:t>
      </w:r>
      <w:r w:rsidRPr="00943F1B">
        <w:rPr>
          <w:rFonts w:ascii="Times New Roman" w:hAnsi="Times New Roman" w:cs="Times New Roman"/>
          <w:sz w:val="24"/>
          <w:szCs w:val="24"/>
          <w:lang w:val="en-IN"/>
        </w:rPr>
        <w:t xml:space="preserve"> with electrocardiography, echocardiography and cardiac biomarkers</w:t>
      </w:r>
      <w:r>
        <w:rPr>
          <w:rFonts w:ascii="Times New Roman" w:hAnsi="Times New Roman" w:cs="Times New Roman"/>
          <w:sz w:val="24"/>
          <w:szCs w:val="24"/>
          <w:lang w:val="en-IN"/>
        </w:rPr>
        <w:t xml:space="preserve"> are useful to detect cardiac disorders in patients with dengue infection. </w:t>
      </w:r>
    </w:p>
    <w:p w:rsidR="00291770" w:rsidRDefault="00291770" w:rsidP="00291770">
      <w:pPr>
        <w:jc w:val="both"/>
        <w:rPr>
          <w:b/>
        </w:rPr>
      </w:pPr>
      <w:r>
        <w:rPr>
          <w:b/>
        </w:rPr>
        <w:t>Biography</w:t>
      </w:r>
      <w:r>
        <w:rPr>
          <w:b/>
        </w:rPr>
        <w:t>.</w:t>
      </w:r>
    </w:p>
    <w:p w:rsidR="00291770" w:rsidRDefault="00291770" w:rsidP="00291770">
      <w:pPr>
        <w:jc w:val="both"/>
        <w:rPr>
          <w:b/>
        </w:rPr>
      </w:pPr>
      <w:proofErr w:type="spellStart"/>
      <w:r>
        <w:rPr>
          <w:b/>
        </w:rPr>
        <w:t>Dr</w:t>
      </w:r>
      <w:proofErr w:type="spellEnd"/>
      <w:r>
        <w:rPr>
          <w:b/>
        </w:rPr>
        <w:t xml:space="preserve"> Vijayaraghavan took his doctorate in cardiology from CMC Hospital, Vellore, India and conducted research at Hammersmith Hospital, London and University of California, Los Angeles. Currently working as the Vice Chairman, and Dean of Postgraduate Medical Education at the Kerala Institute of Medical sciences.</w:t>
      </w:r>
    </w:p>
    <w:p w:rsidR="00291770" w:rsidRDefault="00291770" w:rsidP="00291770">
      <w:pPr>
        <w:jc w:val="both"/>
        <w:rPr>
          <w:b/>
        </w:rPr>
      </w:pPr>
      <w:r>
        <w:rPr>
          <w:b/>
        </w:rPr>
        <w:t>Full Name – Govindan Vijayaraghavan.</w:t>
      </w:r>
    </w:p>
    <w:p w:rsidR="00291770" w:rsidRDefault="00291770" w:rsidP="00291770">
      <w:pPr>
        <w:jc w:val="both"/>
        <w:rPr>
          <w:b/>
        </w:rPr>
      </w:pPr>
      <w:r>
        <w:rPr>
          <w:b/>
        </w:rPr>
        <w:t>Contact No. +91 9847060855.</w:t>
      </w:r>
    </w:p>
    <w:p w:rsidR="00291770" w:rsidRDefault="00291770" w:rsidP="00291770">
      <w:pPr>
        <w:jc w:val="both"/>
        <w:rPr>
          <w:b/>
        </w:rPr>
      </w:pPr>
      <w:r>
        <w:rPr>
          <w:b/>
        </w:rPr>
        <w:t xml:space="preserve">E-mail- </w:t>
      </w:r>
      <w:hyperlink r:id="rId4" w:history="1">
        <w:r w:rsidRPr="007F28F1">
          <w:rPr>
            <w:rStyle w:val="Hyperlink"/>
            <w:b/>
          </w:rPr>
          <w:t>drvijayaraghavan@gmail.com</w:t>
        </w:r>
      </w:hyperlink>
    </w:p>
    <w:p w:rsidR="00291770" w:rsidRDefault="00291770" w:rsidP="00291770">
      <w:pPr>
        <w:jc w:val="both"/>
        <w:rPr>
          <w:b/>
        </w:rPr>
      </w:pPr>
      <w:r>
        <w:rPr>
          <w:b/>
        </w:rPr>
        <w:t>Sessions Name – Cardiovascular diseases. For oral Presentation.</w:t>
      </w:r>
      <w:bookmarkStart w:id="0" w:name="_GoBack"/>
      <w:bookmarkEnd w:id="0"/>
    </w:p>
    <w:p w:rsidR="00291770" w:rsidRDefault="00291770" w:rsidP="00291770">
      <w:pPr>
        <w:jc w:val="both"/>
        <w:rPr>
          <w:b/>
        </w:rPr>
      </w:pPr>
    </w:p>
    <w:p w:rsidR="00291770" w:rsidRPr="00A41107" w:rsidRDefault="00291770" w:rsidP="00291770">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 (Up to 100 words)</w:t>
      </w:r>
      <w:r>
        <w:tab/>
      </w:r>
      <w:r>
        <w:br/>
      </w:r>
    </w:p>
    <w:p w:rsidR="00291770" w:rsidRPr="008A690F" w:rsidRDefault="00291770" w:rsidP="00291770">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Pr="008A690F">
        <w:rPr>
          <w:lang w:val="en-NZ"/>
        </w:rPr>
        <w:br/>
        <w:t>Contact number</w:t>
      </w:r>
      <w:proofErr w:type="gramStart"/>
      <w:r w:rsidRPr="008A690F">
        <w:rPr>
          <w:lang w:val="en-NZ"/>
        </w:rPr>
        <w:t>:</w:t>
      </w:r>
      <w:proofErr w:type="gramEnd"/>
      <w:r w:rsidRPr="008A690F">
        <w:rPr>
          <w:lang w:val="en-NZ"/>
        </w:rPr>
        <w:br/>
        <w:t>Twitter account:</w:t>
      </w:r>
      <w:r w:rsidRPr="008A690F">
        <w:rPr>
          <w:lang w:val="en-NZ"/>
        </w:rPr>
        <w:br/>
        <w:t>Linked In account:</w:t>
      </w:r>
    </w:p>
    <w:p w:rsidR="00291770" w:rsidRDefault="00291770" w:rsidP="00291770">
      <w:pPr>
        <w:rPr>
          <w:rFonts w:ascii="Times New Roman" w:hAnsi="Times New Roman" w:cs="Times New Roman"/>
          <w:sz w:val="24"/>
          <w:szCs w:val="24"/>
          <w:lang w:val="en-IN"/>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p>
    <w:p w:rsidR="00DE2EF0" w:rsidRDefault="00DE2EF0" w:rsidP="00DE2EF0"/>
    <w:p w:rsidR="00EC5545" w:rsidRDefault="00EC5545"/>
    <w:sectPr w:rsidR="00EC55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81A"/>
    <w:rsid w:val="00291770"/>
    <w:rsid w:val="002D481A"/>
    <w:rsid w:val="00DE2EF0"/>
    <w:rsid w:val="00EC554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65A726-931E-4DE2-980C-6B4C28C70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EF0"/>
    <w:pPr>
      <w:spacing w:after="0" w:line="36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17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vijayaraghava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Vijayaraghavan Govindan</dc:creator>
  <cp:keywords/>
  <dc:description/>
  <cp:lastModifiedBy>Vijayaraghavan Govindan</cp:lastModifiedBy>
  <cp:revision>3</cp:revision>
  <dcterms:created xsi:type="dcterms:W3CDTF">2020-03-03T11:47:00Z</dcterms:created>
  <dcterms:modified xsi:type="dcterms:W3CDTF">2020-03-03T11:58:00Z</dcterms:modified>
</cp:coreProperties>
</file>