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E8F" w:rsidRPr="00E8309B" w:rsidRDefault="00C12E8F" w:rsidP="00C12E8F">
      <w:pPr>
        <w:pStyle w:val="Heading1"/>
        <w:rPr>
          <w:sz w:val="2"/>
        </w:rPr>
      </w:pPr>
      <w:bookmarkStart w:id="0" w:name="_Toc390267025"/>
      <w:r w:rsidRPr="00A64FAB">
        <w:rPr>
          <w:rFonts w:ascii="Times New Roman" w:eastAsia="Times New Roman" w:hAnsi="Times New Roman" w:cs="Times New Roman"/>
        </w:rPr>
        <w:t>ABSTRACT</w:t>
      </w:r>
      <w:bookmarkEnd w:id="0"/>
    </w:p>
    <w:p w:rsidR="00C12E8F" w:rsidRPr="002D46B6" w:rsidRDefault="00C12E8F" w:rsidP="00C12E8F">
      <w:pPr>
        <w:overflowPunct w:val="0"/>
        <w:autoSpaceDE w:val="0"/>
        <w:autoSpaceDN w:val="0"/>
        <w:adjustRightInd w:val="0"/>
        <w:spacing w:after="0" w:line="360" w:lineRule="auto"/>
        <w:jc w:val="both"/>
        <w:textAlignment w:val="baseline"/>
        <w:rPr>
          <w:rFonts w:ascii="Times New Roman" w:eastAsia="Times New Roman" w:hAnsi="Times New Roman" w:cs="Times New Roman"/>
        </w:rPr>
      </w:pPr>
      <w:r w:rsidRPr="002D46B6">
        <w:rPr>
          <w:rFonts w:ascii="Times New Roman" w:eastAsia="Times New Roman" w:hAnsi="Times New Roman" w:cs="Times New Roman"/>
          <w:b/>
        </w:rPr>
        <w:t>Background</w:t>
      </w:r>
      <w:r w:rsidRPr="002D46B6">
        <w:rPr>
          <w:rFonts w:ascii="Times New Roman" w:eastAsia="Times New Roman" w:hAnsi="Times New Roman" w:cs="Times New Roman"/>
        </w:rPr>
        <w:t xml:space="preserve">: Routine measles vaccination coverage is one of the indicators for the monitoring of global measles control and child mortality reduction goals including the Millennium Development Goal (MDG). Current reports demonstrated persistent disparities between the routine administrative vaccination data and community based survey reports. However, comprehensive evidence on the quality of routine immunization monitoring system and measles vaccination data accuracy in Ethiopia in general and in Addis Ababa in particular are scarce. </w:t>
      </w:r>
    </w:p>
    <w:p w:rsidR="00C12E8F" w:rsidRPr="002D46B6" w:rsidRDefault="00C12E8F" w:rsidP="00C12E8F">
      <w:pPr>
        <w:overflowPunct w:val="0"/>
        <w:autoSpaceDE w:val="0"/>
        <w:autoSpaceDN w:val="0"/>
        <w:adjustRightInd w:val="0"/>
        <w:spacing w:after="0" w:line="360" w:lineRule="auto"/>
        <w:jc w:val="both"/>
        <w:textAlignment w:val="baseline"/>
        <w:rPr>
          <w:rFonts w:ascii="Times New Roman" w:eastAsia="Times New Roman" w:hAnsi="Times New Roman" w:cs="Times New Roman"/>
        </w:rPr>
      </w:pPr>
      <w:r w:rsidRPr="002D46B6">
        <w:rPr>
          <w:rFonts w:ascii="Times New Roman" w:eastAsia="Times New Roman" w:hAnsi="Times New Roman" w:cs="Times New Roman"/>
          <w:b/>
        </w:rPr>
        <w:t>Objectives</w:t>
      </w:r>
      <w:r w:rsidRPr="002D46B6">
        <w:rPr>
          <w:rFonts w:ascii="Times New Roman" w:eastAsia="Times New Roman" w:hAnsi="Times New Roman" w:cs="Times New Roman"/>
        </w:rPr>
        <w:t>: The objective of this study is to assess the quality of immunization monitoring system and accuracy of reported number of routine measles vaccination, in Public health facilities and sub cities in Addis Ababa.</w:t>
      </w:r>
    </w:p>
    <w:p w:rsidR="00C12E8F" w:rsidRPr="002D46B6" w:rsidRDefault="00C12E8F" w:rsidP="00C12E8F">
      <w:pPr>
        <w:overflowPunct w:val="0"/>
        <w:autoSpaceDE w:val="0"/>
        <w:autoSpaceDN w:val="0"/>
        <w:adjustRightInd w:val="0"/>
        <w:spacing w:after="0" w:line="360" w:lineRule="auto"/>
        <w:jc w:val="both"/>
        <w:textAlignment w:val="baseline"/>
        <w:rPr>
          <w:rFonts w:ascii="Times New Roman" w:eastAsia="Times New Roman" w:hAnsi="Times New Roman" w:cs="Times New Roman"/>
          <w:b/>
        </w:rPr>
      </w:pPr>
      <w:r w:rsidRPr="002D46B6">
        <w:rPr>
          <w:rFonts w:ascii="Times New Roman" w:eastAsia="Times New Roman" w:hAnsi="Times New Roman" w:cs="Times New Roman"/>
          <w:b/>
        </w:rPr>
        <w:t>Methods</w:t>
      </w:r>
      <w:r w:rsidRPr="002D46B6">
        <w:rPr>
          <w:rFonts w:ascii="Times New Roman" w:eastAsia="Times New Roman" w:hAnsi="Times New Roman" w:cs="Times New Roman"/>
        </w:rPr>
        <w:t xml:space="preserve">: An institution based cross-sectional survey supplemented with qualitative designs was conducted in 30 public health facilities providing routine immunization services and their respective 10 sub cities. Data were collected and analyzed using a standard Data Quality Audit (DQA) tool and method of analysis developed by WHO which was validated indifferent settings. Besides, in-depth interviews among purposefully selected focal persons at sub cities were held using semi structured interview guide. Data was </w:t>
      </w:r>
      <w:proofErr w:type="spellStart"/>
      <w:r w:rsidRPr="002D46B6">
        <w:rPr>
          <w:rFonts w:ascii="Times New Roman" w:eastAsia="Times New Roman" w:hAnsi="Times New Roman" w:cs="Times New Roman"/>
        </w:rPr>
        <w:t>analysed</w:t>
      </w:r>
      <w:proofErr w:type="spellEnd"/>
      <w:r w:rsidRPr="002D46B6">
        <w:rPr>
          <w:rFonts w:ascii="Times New Roman" w:eastAsia="Times New Roman" w:hAnsi="Times New Roman" w:cs="Times New Roman"/>
        </w:rPr>
        <w:t xml:space="preserve"> using open code, </w:t>
      </w:r>
      <w:proofErr w:type="spellStart"/>
      <w:r w:rsidRPr="002D46B6">
        <w:rPr>
          <w:rFonts w:ascii="Times New Roman" w:eastAsia="Times New Roman" w:hAnsi="Times New Roman" w:cs="Times New Roman"/>
        </w:rPr>
        <w:t>excell</w:t>
      </w:r>
      <w:proofErr w:type="spellEnd"/>
      <w:r w:rsidRPr="002D46B6">
        <w:rPr>
          <w:rFonts w:ascii="Times New Roman" w:eastAsia="Times New Roman" w:hAnsi="Times New Roman" w:cs="Times New Roman"/>
        </w:rPr>
        <w:t xml:space="preserve"> and SPSS. Descriptive statistics has been carried out and Associations between different variables were demonstrated using regression statistics.</w:t>
      </w:r>
    </w:p>
    <w:p w:rsidR="00C12E8F" w:rsidRPr="00C24E0B" w:rsidRDefault="00C12E8F" w:rsidP="00C12E8F">
      <w:pPr>
        <w:overflowPunct w:val="0"/>
        <w:autoSpaceDE w:val="0"/>
        <w:autoSpaceDN w:val="0"/>
        <w:adjustRightInd w:val="0"/>
        <w:spacing w:after="0" w:line="360" w:lineRule="auto"/>
        <w:jc w:val="both"/>
        <w:textAlignment w:val="baseline"/>
        <w:rPr>
          <w:rFonts w:ascii="Times New Roman" w:eastAsia="Times New Roman" w:hAnsi="Times New Roman" w:cs="Times New Roman"/>
          <w:sz w:val="18"/>
        </w:rPr>
      </w:pPr>
      <w:r w:rsidRPr="002D46B6">
        <w:rPr>
          <w:rFonts w:ascii="Times New Roman" w:eastAsia="Times New Roman" w:hAnsi="Times New Roman" w:cs="Times New Roman"/>
          <w:b/>
        </w:rPr>
        <w:t>Result</w:t>
      </w:r>
      <w:r w:rsidRPr="002D46B6">
        <w:rPr>
          <w:rFonts w:ascii="Times New Roman" w:eastAsia="Times New Roman" w:hAnsi="Times New Roman" w:cs="Times New Roman"/>
        </w:rPr>
        <w:t xml:space="preserve">: Over all immunization monitoring system quality scores for health facilities ranged from 56% to 93 % with median and mean score of 77% and 76.4 % respectively. Furthermore, the overall quality score for the sub cites also ranged from 45% to 86 % with mean and median scores of 72.1% and 70.3% respectively. Among the components of data quality at health facilities the highest 85.3 % was observed in recording and lowest 48.4 % for use of data for action. Similarly for the sub cities, the highest score, 86.7%, was for recording practice and lowest 61.2 % for use of data for action. On the other hand, the routine measles data of the previous month before the survey were found to be consistent in 19 (63.3%) of health </w:t>
      </w:r>
      <w:proofErr w:type="spellStart"/>
      <w:r w:rsidRPr="002D46B6">
        <w:rPr>
          <w:rFonts w:ascii="Times New Roman" w:eastAsia="Times New Roman" w:hAnsi="Times New Roman" w:cs="Times New Roman"/>
        </w:rPr>
        <w:t>facilities.</w:t>
      </w:r>
      <w:r>
        <w:rPr>
          <w:rFonts w:ascii="Times New Roman" w:eastAsia="Times New Roman" w:hAnsi="Times New Roman" w:cs="Times New Roman"/>
        </w:rPr>
        <w:t>the</w:t>
      </w:r>
      <w:proofErr w:type="spellEnd"/>
      <w:r>
        <w:rPr>
          <w:rFonts w:ascii="Times New Roman" w:eastAsia="Times New Roman" w:hAnsi="Times New Roman" w:cs="Times New Roman"/>
        </w:rPr>
        <w:t xml:space="preserve"> qualitative study reveals that there were problems with </w:t>
      </w:r>
      <w:proofErr w:type="spellStart"/>
      <w:r>
        <w:rPr>
          <w:rFonts w:ascii="Times New Roman" w:eastAsia="Times New Roman" w:hAnsi="Times New Roman" w:cs="Times New Roman"/>
        </w:rPr>
        <w:t>regrd</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timliness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completeness.Inadequate</w:t>
      </w:r>
      <w:proofErr w:type="spellEnd"/>
      <w:r>
        <w:rPr>
          <w:rFonts w:ascii="Times New Roman" w:eastAsia="Times New Roman" w:hAnsi="Times New Roman" w:cs="Times New Roman"/>
        </w:rPr>
        <w:t xml:space="preserve"> supervision and mentoring, high staffs turn over, poor quality training, and </w:t>
      </w:r>
      <w:proofErr w:type="spellStart"/>
      <w:r>
        <w:rPr>
          <w:rFonts w:ascii="Times New Roman" w:eastAsia="Times New Roman" w:hAnsi="Times New Roman" w:cs="Times New Roman"/>
        </w:rPr>
        <w:t>logestic</w:t>
      </w:r>
      <w:proofErr w:type="spellEnd"/>
      <w:r>
        <w:rPr>
          <w:rFonts w:ascii="Times New Roman" w:eastAsia="Times New Roman" w:hAnsi="Times New Roman" w:cs="Times New Roman"/>
        </w:rPr>
        <w:t xml:space="preserve"> support among other were reasons for poor quality and inconsistency of immunization data.</w:t>
      </w:r>
      <w:r w:rsidRPr="002D46B6">
        <w:rPr>
          <w:rFonts w:ascii="Times New Roman" w:eastAsia="Times New Roman" w:hAnsi="Times New Roman" w:cs="Times New Roman"/>
        </w:rPr>
        <w:t xml:space="preserve"> </w:t>
      </w:r>
    </w:p>
    <w:p w:rsidR="007F6FA7" w:rsidRDefault="00C12E8F" w:rsidP="00C12E8F">
      <w:r w:rsidRPr="002D46B6">
        <w:rPr>
          <w:rFonts w:ascii="Times New Roman" w:eastAsia="Times New Roman" w:hAnsi="Times New Roman" w:cs="Times New Roman"/>
          <w:b/>
        </w:rPr>
        <w:t>Conclusion and recommendation</w:t>
      </w:r>
      <w:r w:rsidRPr="002D46B6">
        <w:rPr>
          <w:rFonts w:ascii="Times New Roman" w:eastAsia="Times New Roman" w:hAnsi="Times New Roman" w:cs="Times New Roman"/>
        </w:rPr>
        <w:t xml:space="preserve">: The quality of immunization monitoring data as well as consistency of measles vaccination report varies remarkably by health facilities and sub city. high </w:t>
      </w:r>
      <w:proofErr w:type="spellStart"/>
      <w:r w:rsidRPr="002D46B6">
        <w:rPr>
          <w:rFonts w:ascii="Times New Roman" w:eastAsia="Times New Roman" w:hAnsi="Times New Roman" w:cs="Times New Roman"/>
        </w:rPr>
        <w:t>turn over</w:t>
      </w:r>
      <w:proofErr w:type="spellEnd"/>
      <w:r w:rsidRPr="002D46B6">
        <w:rPr>
          <w:rFonts w:ascii="Times New Roman" w:eastAsia="Times New Roman" w:hAnsi="Times New Roman" w:cs="Times New Roman"/>
        </w:rPr>
        <w:t xml:space="preserve"> of staffs, poor quality training, shortage of necessary materials and </w:t>
      </w:r>
      <w:proofErr w:type="spellStart"/>
      <w:r w:rsidRPr="002D46B6">
        <w:rPr>
          <w:rFonts w:ascii="Times New Roman" w:eastAsia="Times New Roman" w:hAnsi="Times New Roman" w:cs="Times New Roman"/>
        </w:rPr>
        <w:t>logestics</w:t>
      </w:r>
      <w:proofErr w:type="spellEnd"/>
      <w:r w:rsidRPr="002D46B6">
        <w:rPr>
          <w:rFonts w:ascii="Times New Roman" w:eastAsia="Times New Roman" w:hAnsi="Times New Roman" w:cs="Times New Roman"/>
        </w:rPr>
        <w:t xml:space="preserve">, lack of culture on the use of data for action, and week supportive supervision and </w:t>
      </w:r>
      <w:proofErr w:type="spellStart"/>
      <w:r w:rsidRPr="002D46B6">
        <w:rPr>
          <w:rFonts w:ascii="Times New Roman" w:eastAsia="Times New Roman" w:hAnsi="Times New Roman" w:cs="Times New Roman"/>
        </w:rPr>
        <w:t>monitoing</w:t>
      </w:r>
      <w:proofErr w:type="spellEnd"/>
      <w:r w:rsidRPr="002D46B6">
        <w:rPr>
          <w:rFonts w:ascii="Times New Roman" w:eastAsia="Times New Roman" w:hAnsi="Times New Roman" w:cs="Times New Roman"/>
        </w:rPr>
        <w:t xml:space="preserve"> could be mention as the major reason for </w:t>
      </w:r>
      <w:proofErr w:type="spellStart"/>
      <w:r w:rsidRPr="002D46B6">
        <w:rPr>
          <w:rFonts w:ascii="Times New Roman" w:eastAsia="Times New Roman" w:hAnsi="Times New Roman" w:cs="Times New Roman"/>
        </w:rPr>
        <w:t>variabity.Therefore</w:t>
      </w:r>
      <w:proofErr w:type="spellEnd"/>
      <w:r w:rsidRPr="002D46B6">
        <w:rPr>
          <w:rFonts w:ascii="Times New Roman" w:eastAsia="Times New Roman" w:hAnsi="Times New Roman" w:cs="Times New Roman"/>
        </w:rPr>
        <w:t xml:space="preserve"> to enhance quality of immunization </w:t>
      </w:r>
      <w:proofErr w:type="spellStart"/>
      <w:r w:rsidRPr="002D46B6">
        <w:rPr>
          <w:rFonts w:ascii="Times New Roman" w:eastAsia="Times New Roman" w:hAnsi="Times New Roman" w:cs="Times New Roman"/>
        </w:rPr>
        <w:t>programe</w:t>
      </w:r>
      <w:proofErr w:type="spellEnd"/>
      <w:r w:rsidRPr="002D46B6">
        <w:rPr>
          <w:rFonts w:ascii="Times New Roman" w:eastAsia="Times New Roman" w:hAnsi="Times New Roman" w:cs="Times New Roman"/>
        </w:rPr>
        <w:t xml:space="preserve"> concerted effort is needed to upgrade</w:t>
      </w:r>
      <w:r>
        <w:rPr>
          <w:rFonts w:ascii="Times New Roman" w:eastAsia="Times New Roman" w:hAnsi="Times New Roman" w:cs="Times New Roman"/>
        </w:rPr>
        <w:t xml:space="preserve"> </w:t>
      </w:r>
      <w:r w:rsidRPr="002D46B6">
        <w:rPr>
          <w:rFonts w:ascii="Times New Roman" w:eastAsia="Times New Roman" w:hAnsi="Times New Roman" w:cs="Times New Roman"/>
        </w:rPr>
        <w:t xml:space="preserve">training, supply of </w:t>
      </w:r>
      <w:proofErr w:type="spellStart"/>
      <w:r w:rsidRPr="002D46B6">
        <w:rPr>
          <w:rFonts w:ascii="Times New Roman" w:eastAsia="Times New Roman" w:hAnsi="Times New Roman" w:cs="Times New Roman"/>
        </w:rPr>
        <w:t>logestics</w:t>
      </w:r>
      <w:proofErr w:type="spellEnd"/>
      <w:r w:rsidRPr="002D46B6">
        <w:rPr>
          <w:rFonts w:ascii="Times New Roman" w:eastAsia="Times New Roman" w:hAnsi="Times New Roman" w:cs="Times New Roman"/>
        </w:rPr>
        <w:t>, articulated mentoring activity and mechanism for rewarding best performance at varies levels across the</w:t>
      </w:r>
      <w:r w:rsidRPr="002D46B6">
        <w:rPr>
          <w:rFonts w:ascii="Times New Roman" w:eastAsia="Times New Roman" w:hAnsi="Times New Roman" w:cs="Times New Roman"/>
          <w:sz w:val="24"/>
          <w:szCs w:val="24"/>
        </w:rPr>
        <w:t xml:space="preserve"> system.</w:t>
      </w:r>
    </w:p>
    <w:sectPr w:rsidR="007F6FA7" w:rsidSect="007F6F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applyBreakingRules/>
  </w:compat>
  <w:rsids>
    <w:rsidRoot w:val="00C12E8F"/>
    <w:rsid w:val="007F6FA7"/>
    <w:rsid w:val="00C12E8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E8F"/>
    <w:rPr>
      <w:lang w:val="en-US"/>
    </w:rPr>
  </w:style>
  <w:style w:type="paragraph" w:styleId="Heading1">
    <w:name w:val="heading 1"/>
    <w:basedOn w:val="Normal"/>
    <w:next w:val="Normal"/>
    <w:link w:val="Heading1Char"/>
    <w:uiPriority w:val="9"/>
    <w:qFormat/>
    <w:rsid w:val="00C12E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E8F"/>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2021-08-16T13:55:00Z</dcterms:created>
  <dcterms:modified xsi:type="dcterms:W3CDTF">2021-08-16T13:58:00Z</dcterms:modified>
</cp:coreProperties>
</file>