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CD6" w:rsidRPr="00464CD6" w:rsidRDefault="00464CD6" w:rsidP="009C00CE">
      <w:pPr>
        <w:bidi w:val="0"/>
        <w:rPr>
          <w:b/>
          <w:bCs/>
          <w:color w:val="00B050"/>
          <w:sz w:val="28"/>
          <w:szCs w:val="28"/>
          <w:lang w:bidi="ar-IQ"/>
        </w:rPr>
      </w:pPr>
    </w:p>
    <w:p w:rsidR="00D93ABD" w:rsidRDefault="000E0B4B" w:rsidP="009C00CE">
      <w:pPr>
        <w:bidi w:val="0"/>
        <w:rPr>
          <w:b/>
          <w:bCs/>
          <w:sz w:val="28"/>
          <w:szCs w:val="28"/>
          <w:lang w:bidi="ar-IQ"/>
        </w:rPr>
      </w:pPr>
      <w:r w:rsidRPr="007431A0">
        <w:rPr>
          <w:b/>
          <w:bCs/>
          <w:sz w:val="28"/>
          <w:szCs w:val="28"/>
          <w:lang w:bidi="ar-IQ"/>
        </w:rPr>
        <w:t>kids</w:t>
      </w:r>
      <w:r w:rsidR="007431A0" w:rsidRPr="007431A0">
        <w:rPr>
          <w:rFonts w:hint="cs"/>
          <w:b/>
          <w:bCs/>
          <w:sz w:val="28"/>
          <w:szCs w:val="28"/>
          <w:lang w:bidi="ar-IQ"/>
        </w:rPr>
        <w:t xml:space="preserve"> and cerebral Palsy: The </w:t>
      </w:r>
      <w:r w:rsidRPr="007431A0">
        <w:rPr>
          <w:b/>
          <w:bCs/>
          <w:sz w:val="28"/>
          <w:szCs w:val="28"/>
          <w:lang w:bidi="ar-IQ"/>
        </w:rPr>
        <w:t>optimistic</w:t>
      </w:r>
      <w:r w:rsidR="007431A0" w:rsidRPr="007431A0">
        <w:rPr>
          <w:rFonts w:hint="cs"/>
          <w:b/>
          <w:bCs/>
          <w:sz w:val="28"/>
          <w:szCs w:val="28"/>
          <w:lang w:bidi="ar-IQ"/>
        </w:rPr>
        <w:t xml:space="preserve"> clinical and </w:t>
      </w:r>
      <w:proofErr w:type="spellStart"/>
      <w:r w:rsidR="007431A0" w:rsidRPr="007431A0">
        <w:rPr>
          <w:rFonts w:hint="cs"/>
          <w:b/>
          <w:bCs/>
          <w:sz w:val="28"/>
          <w:szCs w:val="28"/>
          <w:lang w:bidi="ar-IQ"/>
        </w:rPr>
        <w:t>Neuro</w:t>
      </w:r>
      <w:proofErr w:type="spellEnd"/>
      <w:r w:rsidR="007431A0" w:rsidRPr="007431A0">
        <w:rPr>
          <w:rFonts w:hint="cs"/>
          <w:b/>
          <w:bCs/>
          <w:sz w:val="28"/>
          <w:szCs w:val="28"/>
          <w:lang w:bidi="ar-IQ"/>
        </w:rPr>
        <w:t xml:space="preserve">-Imaging impacts of joint </w:t>
      </w:r>
      <w:r w:rsidRPr="007431A0">
        <w:rPr>
          <w:b/>
          <w:bCs/>
          <w:sz w:val="28"/>
          <w:szCs w:val="28"/>
          <w:lang w:bidi="ar-IQ"/>
        </w:rPr>
        <w:t>management</w:t>
      </w:r>
      <w:r w:rsidR="007431A0" w:rsidRPr="007431A0">
        <w:rPr>
          <w:rFonts w:hint="cs"/>
          <w:b/>
          <w:bCs/>
          <w:sz w:val="28"/>
          <w:szCs w:val="28"/>
          <w:lang w:bidi="ar-IQ"/>
        </w:rPr>
        <w:t xml:space="preserve">  </w:t>
      </w:r>
    </w:p>
    <w:p w:rsidR="00F7083D" w:rsidRPr="00C31058" w:rsidRDefault="00F7083D" w:rsidP="00C31058">
      <w:pPr>
        <w:bidi w:val="0"/>
        <w:rPr>
          <w:b/>
          <w:bCs/>
          <w:sz w:val="28"/>
          <w:szCs w:val="28"/>
          <w:lang w:bidi="ar-IQ"/>
        </w:rPr>
      </w:pPr>
      <w:r w:rsidRPr="005D7DA0">
        <w:rPr>
          <w:color w:val="000000" w:themeColor="text1"/>
          <w:sz w:val="18"/>
          <w:szCs w:val="18"/>
          <w:lang w:bidi="ar-IQ"/>
        </w:rPr>
        <w:t>Author: Khajik Sirob Yaqob, MA</w:t>
      </w:r>
      <w:r w:rsidR="007E6A0A" w:rsidRPr="005D7DA0">
        <w:rPr>
          <w:sz w:val="18"/>
          <w:szCs w:val="18"/>
          <w:lang w:bidi="ar-IQ"/>
        </w:rPr>
        <w:t xml:space="preserve">, associate membership of the RCPCH, membership of Oxford university hospitals, </w:t>
      </w:r>
      <w:r w:rsidR="009969D3" w:rsidRPr="005D7DA0">
        <w:rPr>
          <w:sz w:val="18"/>
          <w:szCs w:val="18"/>
          <w:lang w:bidi="ar-IQ"/>
        </w:rPr>
        <w:t xml:space="preserve">member of American academy of nutrition and dietetics </w:t>
      </w:r>
    </w:p>
    <w:p w:rsidR="00EE1FCC" w:rsidRPr="00EE1FCC" w:rsidRDefault="00EE1FCC" w:rsidP="009C00CE">
      <w:pPr>
        <w:bidi w:val="0"/>
        <w:rPr>
          <w:b/>
          <w:bCs/>
          <w:color w:val="FF0000"/>
          <w:sz w:val="28"/>
          <w:szCs w:val="28"/>
          <w:lang w:bidi="ar-IQ"/>
        </w:rPr>
      </w:pPr>
      <w:r>
        <w:rPr>
          <w:b/>
          <w:bCs/>
          <w:color w:val="FF0000"/>
          <w:sz w:val="28"/>
          <w:szCs w:val="28"/>
          <w:lang w:bidi="ar-IQ"/>
        </w:rPr>
        <w:t xml:space="preserve">                            </w:t>
      </w:r>
    </w:p>
    <w:p w:rsidR="00675236" w:rsidRPr="00135415" w:rsidRDefault="00B64F79" w:rsidP="00135415">
      <w:pPr>
        <w:bidi w:val="0"/>
        <w:rPr>
          <w:color w:val="000000" w:themeColor="text1"/>
          <w:sz w:val="24"/>
          <w:szCs w:val="24"/>
          <w:lang w:bidi="ar-IQ"/>
        </w:rPr>
      </w:pPr>
      <w:r w:rsidRPr="00B64F79">
        <w:rPr>
          <w:b/>
          <w:bCs/>
          <w:sz w:val="28"/>
          <w:szCs w:val="28"/>
        </w:rPr>
        <w:t>Abstract</w:t>
      </w:r>
    </w:p>
    <w:p w:rsidR="00675236" w:rsidRDefault="00675236" w:rsidP="00A541E2">
      <w:pPr>
        <w:bidi w:val="0"/>
        <w:jc w:val="both"/>
        <w:rPr>
          <w:rFonts w:cstheme="minorHAnsi"/>
          <w:color w:val="000000" w:themeColor="text1"/>
        </w:rPr>
      </w:pPr>
      <w:r>
        <w:rPr>
          <w:b/>
          <w:bCs/>
          <w:sz w:val="28"/>
          <w:szCs w:val="28"/>
        </w:rPr>
        <w:t xml:space="preserve">Background </w:t>
      </w:r>
      <w:r w:rsidR="00B64F79" w:rsidRPr="00C45BFC">
        <w:rPr>
          <w:rFonts w:cstheme="minorHAnsi"/>
          <w:color w:val="000000" w:themeColor="text1"/>
        </w:rPr>
        <w:t>Cerebral palsy is a common pediatri</w:t>
      </w:r>
      <w:r w:rsidR="000F0B30">
        <w:rPr>
          <w:rFonts w:cstheme="minorHAnsi"/>
          <w:color w:val="000000" w:themeColor="text1"/>
        </w:rPr>
        <w:t>c problem encountered in about 1:3</w:t>
      </w:r>
      <w:r w:rsidR="00B64F79" w:rsidRPr="00C45BFC">
        <w:rPr>
          <w:rFonts w:cstheme="minorHAnsi"/>
          <w:color w:val="000000" w:themeColor="text1"/>
        </w:rPr>
        <w:t xml:space="preserve"> per 1000 born children and causing variable mental</w:t>
      </w:r>
      <w:r w:rsidR="00FA2614">
        <w:rPr>
          <w:rFonts w:cstheme="minorHAnsi"/>
          <w:color w:val="000000" w:themeColor="text1"/>
        </w:rPr>
        <w:t>, motor and behavioral s dilemmas</w:t>
      </w:r>
      <w:r w:rsidR="00B64F79" w:rsidRPr="00C45BFC">
        <w:rPr>
          <w:rFonts w:cstheme="minorHAnsi"/>
          <w:color w:val="000000" w:themeColor="text1"/>
        </w:rPr>
        <w:t xml:space="preserve">. Newly </w:t>
      </w:r>
      <w:r w:rsidR="00840EC0" w:rsidRPr="00C45BFC">
        <w:rPr>
          <w:rFonts w:cstheme="minorHAnsi"/>
          <w:color w:val="000000" w:themeColor="text1"/>
        </w:rPr>
        <w:t>introduced</w:t>
      </w:r>
      <w:r w:rsidR="00B64F79" w:rsidRPr="00C45BFC">
        <w:rPr>
          <w:rFonts w:cstheme="minorHAnsi"/>
          <w:color w:val="000000" w:themeColor="text1"/>
        </w:rPr>
        <w:t xml:space="preserve"> trials of neurogenesis with different agents are now extensively evaluated.</w:t>
      </w:r>
    </w:p>
    <w:p w:rsidR="009E6157" w:rsidRDefault="00675236" w:rsidP="00A541E2">
      <w:pPr>
        <w:bidi w:val="0"/>
        <w:jc w:val="both"/>
        <w:rPr>
          <w:rFonts w:cstheme="minorHAnsi"/>
          <w:color w:val="000000" w:themeColor="text1"/>
        </w:rPr>
      </w:pPr>
      <w:r w:rsidRPr="00675236">
        <w:rPr>
          <w:rFonts w:cstheme="minorHAnsi"/>
          <w:b/>
          <w:bCs/>
          <w:color w:val="000000" w:themeColor="text1"/>
          <w:sz w:val="28"/>
          <w:szCs w:val="28"/>
        </w:rPr>
        <w:t>Objective</w:t>
      </w:r>
      <w:r w:rsidR="00515801">
        <w:rPr>
          <w:rFonts w:cstheme="minorHAnsi"/>
          <w:color w:val="000000" w:themeColor="text1"/>
        </w:rPr>
        <w:t xml:space="preserve"> </w:t>
      </w:r>
      <w:r>
        <w:rPr>
          <w:rFonts w:cstheme="minorHAnsi"/>
          <w:color w:val="000000" w:themeColor="text1"/>
        </w:rPr>
        <w:t xml:space="preserve"> </w:t>
      </w:r>
      <w:r w:rsidR="00B64F79" w:rsidRPr="00C45BFC">
        <w:rPr>
          <w:rFonts w:cstheme="minorHAnsi"/>
          <w:color w:val="000000" w:themeColor="text1"/>
        </w:rPr>
        <w:t xml:space="preserve"> Our study was conducted to evaluate the neu</w:t>
      </w:r>
      <w:r w:rsidR="00840EC0" w:rsidRPr="00C45BFC">
        <w:rPr>
          <w:rFonts w:cstheme="minorHAnsi"/>
          <w:color w:val="000000" w:themeColor="text1"/>
        </w:rPr>
        <w:t xml:space="preserve">rotrophic response to B12 vitamin </w:t>
      </w:r>
      <w:r w:rsidR="00B64F79" w:rsidRPr="00C45BFC">
        <w:rPr>
          <w:rFonts w:cstheme="minorHAnsi"/>
          <w:color w:val="000000" w:themeColor="text1"/>
        </w:rPr>
        <w:t>and omega-3 fa</w:t>
      </w:r>
      <w:r w:rsidR="00FA2614">
        <w:rPr>
          <w:rFonts w:cstheme="minorHAnsi"/>
          <w:color w:val="000000" w:themeColor="text1"/>
        </w:rPr>
        <w:t xml:space="preserve">tty acids in children diagnosed early with </w:t>
      </w:r>
      <w:r w:rsidR="00B64F79" w:rsidRPr="00C45BFC">
        <w:rPr>
          <w:rFonts w:cstheme="minorHAnsi"/>
          <w:color w:val="000000" w:themeColor="text1"/>
        </w:rPr>
        <w:t>variable forms of cerebral palsy. T</w:t>
      </w:r>
      <w:r w:rsidR="006333A9" w:rsidRPr="00C45BFC">
        <w:rPr>
          <w:rFonts w:cstheme="minorHAnsi"/>
          <w:color w:val="000000" w:themeColor="text1"/>
        </w:rPr>
        <w:t>he response was monitor</w:t>
      </w:r>
      <w:r w:rsidR="00840EC0" w:rsidRPr="00C45BFC">
        <w:rPr>
          <w:rFonts w:cstheme="minorHAnsi"/>
          <w:color w:val="000000" w:themeColor="text1"/>
        </w:rPr>
        <w:t xml:space="preserve">ed both </w:t>
      </w:r>
      <w:r w:rsidR="00840EC0" w:rsidRPr="00AD4A1D">
        <w:rPr>
          <w:rFonts w:cstheme="minorHAnsi"/>
          <w:color w:val="000000" w:themeColor="text1"/>
        </w:rPr>
        <w:t>clinically and with C.T Scan</w:t>
      </w:r>
      <w:r w:rsidR="00B64F79" w:rsidRPr="00AD4A1D">
        <w:rPr>
          <w:rFonts w:cstheme="minorHAnsi"/>
          <w:color w:val="000000" w:themeColor="text1"/>
        </w:rPr>
        <w:t xml:space="preserve"> </w:t>
      </w:r>
      <w:r w:rsidR="00B64F79" w:rsidRPr="00C45BFC">
        <w:rPr>
          <w:rFonts w:cstheme="minorHAnsi"/>
          <w:color w:val="000000" w:themeColor="text1"/>
        </w:rPr>
        <w:t xml:space="preserve">as being a highly </w:t>
      </w:r>
      <w:r w:rsidR="00840EC0" w:rsidRPr="00C45BFC">
        <w:rPr>
          <w:rFonts w:cstheme="minorHAnsi"/>
          <w:color w:val="000000" w:themeColor="text1"/>
        </w:rPr>
        <w:t>predictive tool</w:t>
      </w:r>
      <w:r w:rsidR="00B64F79" w:rsidRPr="00C45BFC">
        <w:rPr>
          <w:rFonts w:cstheme="minorHAnsi"/>
          <w:color w:val="000000" w:themeColor="text1"/>
        </w:rPr>
        <w:t xml:space="preserve"> for assessing cerebral palsy.</w:t>
      </w:r>
      <w:r w:rsidR="00AD4A1D">
        <w:rPr>
          <w:rFonts w:cstheme="minorHAnsi"/>
          <w:color w:val="000000" w:themeColor="text1"/>
        </w:rPr>
        <w:t xml:space="preserve"> </w:t>
      </w:r>
    </w:p>
    <w:p w:rsidR="00CF659E" w:rsidRDefault="009E6157" w:rsidP="00A541E2">
      <w:pPr>
        <w:bidi w:val="0"/>
        <w:jc w:val="both"/>
        <w:rPr>
          <w:rFonts w:eastAsia="Times New Roman" w:cstheme="minorHAnsi"/>
          <w:color w:val="000000" w:themeColor="text1"/>
        </w:rPr>
      </w:pPr>
      <w:r w:rsidRPr="006C7A25">
        <w:rPr>
          <w:rFonts w:eastAsia="Times New Roman" w:cstheme="minorHAnsi"/>
          <w:b/>
          <w:bCs/>
          <w:color w:val="000000" w:themeColor="text1"/>
          <w:sz w:val="28"/>
          <w:szCs w:val="28"/>
        </w:rPr>
        <w:t xml:space="preserve">Design </w:t>
      </w:r>
      <w:r w:rsidRPr="00C45BFC">
        <w:rPr>
          <w:rFonts w:eastAsia="Times New Roman" w:cstheme="minorHAnsi"/>
          <w:color w:val="000000" w:themeColor="text1"/>
        </w:rPr>
        <w:t>The study was carried out o</w:t>
      </w:r>
      <w:r w:rsidR="00935A77">
        <w:rPr>
          <w:rFonts w:eastAsia="Times New Roman" w:cstheme="minorHAnsi"/>
          <w:color w:val="000000" w:themeColor="text1"/>
        </w:rPr>
        <w:t xml:space="preserve">n 40 </w:t>
      </w:r>
      <w:r w:rsidR="00B774FC">
        <w:rPr>
          <w:rFonts w:eastAsia="Times New Roman" w:cstheme="minorHAnsi"/>
          <w:color w:val="000000" w:themeColor="text1"/>
        </w:rPr>
        <w:t>cerebral palsy patients; 26 (65%</w:t>
      </w:r>
      <w:r>
        <w:rPr>
          <w:rFonts w:eastAsia="Times New Roman" w:cstheme="minorHAnsi"/>
          <w:color w:val="000000" w:themeColor="text1"/>
        </w:rPr>
        <w:t>)</w:t>
      </w:r>
      <w:r w:rsidRPr="00C45BFC">
        <w:rPr>
          <w:rFonts w:eastAsia="Times New Roman" w:cstheme="minorHAnsi"/>
          <w:color w:val="000000" w:themeColor="text1"/>
        </w:rPr>
        <w:t xml:space="preserve"> out of</w:t>
      </w:r>
      <w:r w:rsidR="002B3380">
        <w:rPr>
          <w:rFonts w:eastAsia="Times New Roman" w:cstheme="minorHAnsi"/>
          <w:color w:val="000000" w:themeColor="text1"/>
        </w:rPr>
        <w:t xml:space="preserve"> them were girls</w:t>
      </w:r>
      <w:r w:rsidR="00C92AB5">
        <w:rPr>
          <w:rFonts w:eastAsia="Times New Roman" w:cstheme="minorHAnsi"/>
          <w:color w:val="000000" w:themeColor="text1"/>
        </w:rPr>
        <w:t xml:space="preserve">, </w:t>
      </w:r>
      <w:r w:rsidR="002B3380">
        <w:rPr>
          <w:rFonts w:eastAsia="Times New Roman" w:cstheme="minorHAnsi"/>
          <w:color w:val="000000" w:themeColor="text1"/>
        </w:rPr>
        <w:t>and 14 of them were boys</w:t>
      </w:r>
      <w:r w:rsidR="00ED4AA8">
        <w:rPr>
          <w:rFonts w:eastAsia="Times New Roman" w:cstheme="minorHAnsi"/>
          <w:color w:val="000000" w:themeColor="text1"/>
        </w:rPr>
        <w:t xml:space="preserve">, </w:t>
      </w:r>
      <w:r w:rsidR="00C92AB5">
        <w:rPr>
          <w:rFonts w:eastAsia="Times New Roman" w:cstheme="minorHAnsi"/>
          <w:color w:val="000000" w:themeColor="text1"/>
        </w:rPr>
        <w:t xml:space="preserve">aged from 0 </w:t>
      </w:r>
      <w:r w:rsidRPr="00C45BFC">
        <w:rPr>
          <w:rFonts w:eastAsia="Times New Roman" w:cstheme="minorHAnsi"/>
          <w:color w:val="000000" w:themeColor="text1"/>
        </w:rPr>
        <w:t xml:space="preserve">to 5 years old; from outpatient clinic at Zakho/Duhok General Hospital in Kurdistan Region-Iraq. Patients were treated and followed up for 6 </w:t>
      </w:r>
      <w:r w:rsidR="00E551E1">
        <w:rPr>
          <w:rFonts w:eastAsia="Times New Roman" w:cstheme="minorHAnsi"/>
          <w:color w:val="000000" w:themeColor="text1"/>
        </w:rPr>
        <w:t>months</w:t>
      </w:r>
      <w:r w:rsidRPr="00C45BFC">
        <w:rPr>
          <w:rFonts w:eastAsia="Times New Roman" w:cstheme="minorHAnsi"/>
          <w:color w:val="000000" w:themeColor="text1"/>
        </w:rPr>
        <w:t xml:space="preserve"> to one year. They were represented</w:t>
      </w:r>
      <w:r>
        <w:rPr>
          <w:rFonts w:eastAsia="Times New Roman" w:cstheme="minorHAnsi"/>
          <w:color w:val="000000" w:themeColor="text1"/>
        </w:rPr>
        <w:t xml:space="preserve"> and adjusted</w:t>
      </w:r>
      <w:r w:rsidRPr="00C45BFC">
        <w:rPr>
          <w:rFonts w:eastAsia="Times New Roman" w:cstheme="minorHAnsi"/>
          <w:color w:val="000000" w:themeColor="text1"/>
        </w:rPr>
        <w:t xml:space="preserve"> by full history taking and clinical examination. </w:t>
      </w:r>
      <w:r>
        <w:rPr>
          <w:rFonts w:eastAsia="Times New Roman" w:cstheme="minorHAnsi"/>
          <w:color w:val="000000" w:themeColor="text1"/>
        </w:rPr>
        <w:t xml:space="preserve">Brain C.T scans </w:t>
      </w:r>
      <w:r w:rsidR="00E551E1">
        <w:rPr>
          <w:rFonts w:eastAsia="Times New Roman" w:cstheme="minorHAnsi"/>
          <w:color w:val="000000" w:themeColor="text1"/>
        </w:rPr>
        <w:t>were done</w:t>
      </w:r>
      <w:r w:rsidRPr="00C45BFC">
        <w:rPr>
          <w:rFonts w:eastAsia="Times New Roman" w:cstheme="minorHAnsi"/>
          <w:color w:val="000000" w:themeColor="text1"/>
        </w:rPr>
        <w:t xml:space="preserve"> for every patient to assess the degree of brain atrophy before starting </w:t>
      </w:r>
      <w:r>
        <w:rPr>
          <w:rFonts w:eastAsia="Times New Roman" w:cstheme="minorHAnsi"/>
          <w:color w:val="000000" w:themeColor="text1"/>
        </w:rPr>
        <w:t xml:space="preserve">this combined therapy, </w:t>
      </w:r>
      <w:r w:rsidRPr="00C45BFC">
        <w:rPr>
          <w:rFonts w:eastAsia="Times New Roman" w:cstheme="minorHAnsi"/>
          <w:color w:val="000000" w:themeColor="text1"/>
        </w:rPr>
        <w:t>and every month for six months to one year. There was an improvement in general health of children after</w:t>
      </w:r>
      <w:r>
        <w:rPr>
          <w:rFonts w:eastAsia="Times New Roman" w:cstheme="minorHAnsi"/>
          <w:color w:val="000000" w:themeColor="text1"/>
        </w:rPr>
        <w:t xml:space="preserve"> </w:t>
      </w:r>
      <w:r w:rsidR="00A541E2">
        <w:rPr>
          <w:rFonts w:eastAsia="Times New Roman" w:cstheme="minorHAnsi"/>
          <w:color w:val="000000" w:themeColor="text1"/>
        </w:rPr>
        <w:t>Interventional</w:t>
      </w:r>
      <w:r>
        <w:rPr>
          <w:rFonts w:eastAsia="Times New Roman" w:cstheme="minorHAnsi"/>
          <w:color w:val="000000" w:themeColor="text1"/>
        </w:rPr>
        <w:t xml:space="preserve"> </w:t>
      </w:r>
      <w:r w:rsidRPr="00C45BFC">
        <w:rPr>
          <w:rFonts w:eastAsia="Times New Roman" w:cstheme="minorHAnsi"/>
          <w:color w:val="000000" w:themeColor="text1"/>
        </w:rPr>
        <w:t xml:space="preserve">therapy. </w:t>
      </w:r>
      <w:r w:rsidR="00CF659E">
        <w:rPr>
          <w:rFonts w:eastAsia="Times New Roman" w:cstheme="minorHAnsi"/>
          <w:color w:val="000000" w:themeColor="text1"/>
        </w:rPr>
        <w:t xml:space="preserve"> </w:t>
      </w:r>
    </w:p>
    <w:p w:rsidR="00C34A37" w:rsidRDefault="00C34A37" w:rsidP="00C34A37">
      <w:pPr>
        <w:bidi w:val="0"/>
        <w:rPr>
          <w:rFonts w:cstheme="minorHAnsi"/>
          <w:b/>
          <w:bCs/>
          <w:color w:val="000000" w:themeColor="text1"/>
          <w:sz w:val="28"/>
          <w:szCs w:val="28"/>
        </w:rPr>
      </w:pPr>
    </w:p>
    <w:p w:rsidR="00C34A37" w:rsidRDefault="000C2532" w:rsidP="00C34A37">
      <w:pPr>
        <w:bidi w:val="0"/>
        <w:rPr>
          <w:rFonts w:cstheme="minorHAnsi"/>
          <w:color w:val="000000" w:themeColor="text1"/>
        </w:rPr>
      </w:pPr>
      <w:r w:rsidRPr="000C2532">
        <w:rPr>
          <w:rFonts w:cstheme="minorHAnsi"/>
          <w:b/>
          <w:bCs/>
          <w:color w:val="000000" w:themeColor="text1"/>
          <w:sz w:val="28"/>
          <w:szCs w:val="28"/>
        </w:rPr>
        <w:t>Results</w:t>
      </w:r>
      <w:r>
        <w:rPr>
          <w:rFonts w:cstheme="minorHAnsi"/>
          <w:color w:val="000000" w:themeColor="text1"/>
        </w:rPr>
        <w:t xml:space="preserve"> </w:t>
      </w:r>
      <w:r w:rsidR="00C34A37">
        <w:rPr>
          <w:rFonts w:cstheme="minorHAnsi"/>
          <w:color w:val="000000" w:themeColor="text1"/>
        </w:rPr>
        <w:t xml:space="preserve"> </w:t>
      </w:r>
    </w:p>
    <w:p w:rsidR="00C34A37" w:rsidRDefault="000E3FD1" w:rsidP="00A541E2">
      <w:pPr>
        <w:bidi w:val="0"/>
        <w:jc w:val="both"/>
        <w:rPr>
          <w:rFonts w:cstheme="minorHAnsi"/>
          <w:color w:val="000000" w:themeColor="text1"/>
        </w:rPr>
      </w:pPr>
      <w:r>
        <w:rPr>
          <w:rFonts w:cstheme="minorHAnsi"/>
          <w:color w:val="000000" w:themeColor="text1"/>
        </w:rPr>
        <w:t xml:space="preserve">The study revealed that early intervention of both omega 3 and B12 vitamin in </w:t>
      </w:r>
      <w:r w:rsidR="00CE78A7">
        <w:rPr>
          <w:rFonts w:cstheme="minorHAnsi"/>
          <w:color w:val="000000" w:themeColor="text1"/>
        </w:rPr>
        <w:t>children under 5 with cerebral palsy</w:t>
      </w:r>
      <w:r w:rsidR="006C15EE">
        <w:rPr>
          <w:rFonts w:cstheme="minorHAnsi"/>
          <w:color w:val="000000" w:themeColor="text1"/>
        </w:rPr>
        <w:t xml:space="preserve"> (cp)</w:t>
      </w:r>
      <w:r w:rsidR="00CE78A7">
        <w:rPr>
          <w:rFonts w:cstheme="minorHAnsi"/>
          <w:color w:val="000000" w:themeColor="text1"/>
        </w:rPr>
        <w:t xml:space="preserve"> shows </w:t>
      </w:r>
      <w:r w:rsidR="009838F4">
        <w:rPr>
          <w:rFonts w:cstheme="minorHAnsi"/>
          <w:color w:val="000000" w:themeColor="text1"/>
        </w:rPr>
        <w:t>great response based on clinical examination an</w:t>
      </w:r>
      <w:r w:rsidR="007A03B4">
        <w:rPr>
          <w:rFonts w:cstheme="minorHAnsi"/>
          <w:color w:val="000000" w:themeColor="text1"/>
        </w:rPr>
        <w:t>d</w:t>
      </w:r>
      <w:r w:rsidR="009838F4">
        <w:rPr>
          <w:rFonts w:cstheme="minorHAnsi"/>
          <w:color w:val="000000" w:themeColor="text1"/>
        </w:rPr>
        <w:t xml:space="preserve"> CT scan findings.</w:t>
      </w:r>
      <w:r w:rsidR="00775F67">
        <w:rPr>
          <w:rFonts w:cstheme="minorHAnsi"/>
          <w:color w:val="000000" w:themeColor="text1"/>
        </w:rPr>
        <w:t xml:space="preserve"> Almost, </w:t>
      </w:r>
      <w:r w:rsidR="004A400A">
        <w:rPr>
          <w:rFonts w:cstheme="minorHAnsi"/>
          <w:color w:val="000000" w:themeColor="text1"/>
        </w:rPr>
        <w:t xml:space="preserve">after combined therapy, </w:t>
      </w:r>
      <w:r w:rsidR="00775F67">
        <w:rPr>
          <w:rFonts w:cstheme="minorHAnsi"/>
          <w:color w:val="000000" w:themeColor="text1"/>
        </w:rPr>
        <w:t>80</w:t>
      </w:r>
      <w:r w:rsidR="00202097">
        <w:rPr>
          <w:rFonts w:cstheme="minorHAnsi"/>
          <w:color w:val="000000" w:themeColor="text1"/>
        </w:rPr>
        <w:t>% of children with</w:t>
      </w:r>
      <w:r w:rsidR="007A03B4">
        <w:rPr>
          <w:rFonts w:cstheme="minorHAnsi"/>
          <w:color w:val="000000" w:themeColor="text1"/>
        </w:rPr>
        <w:t xml:space="preserve"> </w:t>
      </w:r>
      <w:r w:rsidR="00202097">
        <w:rPr>
          <w:rFonts w:cstheme="minorHAnsi"/>
          <w:color w:val="000000" w:themeColor="text1"/>
        </w:rPr>
        <w:t>d</w:t>
      </w:r>
      <w:r w:rsidR="00775F67">
        <w:rPr>
          <w:rFonts w:cstheme="minorHAnsi"/>
          <w:color w:val="000000" w:themeColor="text1"/>
        </w:rPr>
        <w:t xml:space="preserve">elayed </w:t>
      </w:r>
      <w:r w:rsidR="00202097">
        <w:rPr>
          <w:rFonts w:cstheme="minorHAnsi"/>
          <w:color w:val="000000" w:themeColor="text1"/>
        </w:rPr>
        <w:t xml:space="preserve">speech delay </w:t>
      </w:r>
      <w:r w:rsidR="00A27396">
        <w:rPr>
          <w:rFonts w:cstheme="minorHAnsi"/>
          <w:color w:val="000000" w:themeColor="text1"/>
        </w:rPr>
        <w:t>have very</w:t>
      </w:r>
      <w:r w:rsidR="00775F67">
        <w:rPr>
          <w:rFonts w:cstheme="minorHAnsi"/>
          <w:color w:val="000000" w:themeColor="text1"/>
        </w:rPr>
        <w:t xml:space="preserve"> good response and improvement, </w:t>
      </w:r>
      <w:r w:rsidR="004A400A">
        <w:rPr>
          <w:rFonts w:cstheme="minorHAnsi"/>
          <w:color w:val="000000" w:themeColor="text1"/>
        </w:rPr>
        <w:t xml:space="preserve">77% of children with delayed milestone and hypertonia, and 87% with delayed walking have positive clinical outcomes.  </w:t>
      </w:r>
      <w:r w:rsidR="00A541E2">
        <w:rPr>
          <w:rFonts w:cstheme="minorHAnsi"/>
          <w:color w:val="000000" w:themeColor="text1"/>
        </w:rPr>
        <w:t>Both</w:t>
      </w:r>
      <w:r w:rsidR="000444CC">
        <w:rPr>
          <w:rFonts w:cstheme="minorHAnsi"/>
          <w:color w:val="000000" w:themeColor="text1"/>
        </w:rPr>
        <w:t xml:space="preserve"> sexes have</w:t>
      </w:r>
      <w:r w:rsidR="00D127B3">
        <w:rPr>
          <w:rFonts w:cstheme="minorHAnsi"/>
          <w:color w:val="000000" w:themeColor="text1"/>
        </w:rPr>
        <w:t xml:space="preserve"> equal response to combined therapy. </w:t>
      </w:r>
      <w:r w:rsidR="005102D6">
        <w:rPr>
          <w:rFonts w:cstheme="minorHAnsi"/>
          <w:color w:val="000000" w:themeColor="text1"/>
        </w:rPr>
        <w:t>Such findings were obtained as a</w:t>
      </w:r>
      <w:r w:rsidR="008E2021">
        <w:rPr>
          <w:rFonts w:cstheme="minorHAnsi"/>
          <w:color w:val="000000" w:themeColor="text1"/>
        </w:rPr>
        <w:t xml:space="preserve"> </w:t>
      </w:r>
      <w:r w:rsidR="005102D6">
        <w:rPr>
          <w:rFonts w:cstheme="minorHAnsi"/>
          <w:color w:val="000000" w:themeColor="text1"/>
        </w:rPr>
        <w:t>result of early treatment</w:t>
      </w:r>
      <w:r w:rsidR="006C15EE">
        <w:rPr>
          <w:rFonts w:cstheme="minorHAnsi"/>
          <w:color w:val="000000" w:themeColor="text1"/>
        </w:rPr>
        <w:t xml:space="preserve"> and diagnosis of children with </w:t>
      </w:r>
      <w:r w:rsidR="00B847E6">
        <w:rPr>
          <w:rFonts w:cstheme="minorHAnsi"/>
          <w:color w:val="000000" w:themeColor="text1"/>
        </w:rPr>
        <w:t>(</w:t>
      </w:r>
      <w:r w:rsidR="005102D6">
        <w:rPr>
          <w:rFonts w:cstheme="minorHAnsi"/>
          <w:color w:val="000000" w:themeColor="text1"/>
        </w:rPr>
        <w:t>CP</w:t>
      </w:r>
      <w:r w:rsidR="00B847E6">
        <w:rPr>
          <w:rFonts w:cstheme="minorHAnsi"/>
          <w:color w:val="000000" w:themeColor="text1"/>
        </w:rPr>
        <w:t>)</w:t>
      </w:r>
      <w:r w:rsidR="005102D6">
        <w:rPr>
          <w:rFonts w:cstheme="minorHAnsi"/>
          <w:color w:val="000000" w:themeColor="text1"/>
        </w:rPr>
        <w:t xml:space="preserve">. </w:t>
      </w:r>
      <w:r w:rsidR="00610E5F">
        <w:rPr>
          <w:rFonts w:cstheme="minorHAnsi"/>
          <w:color w:val="000000" w:themeColor="text1"/>
        </w:rPr>
        <w:t>In addition,</w:t>
      </w:r>
      <w:r w:rsidR="003717A4">
        <w:rPr>
          <w:rFonts w:cstheme="minorHAnsi"/>
          <w:color w:val="000000" w:themeColor="text1"/>
        </w:rPr>
        <w:t xml:space="preserve"> among the treated children with CP</w:t>
      </w:r>
      <w:r w:rsidR="00965B0D">
        <w:rPr>
          <w:rFonts w:cstheme="minorHAnsi"/>
          <w:color w:val="000000" w:themeColor="text1"/>
        </w:rPr>
        <w:t>, improvement in CT scan results was obtained. 84% of treated children have great improvement in their neuroimaging results from moderate/severe forms of brain atrophy</w:t>
      </w:r>
      <w:r w:rsidR="00714CA3">
        <w:rPr>
          <w:rFonts w:cstheme="minorHAnsi"/>
          <w:color w:val="000000" w:themeColor="text1"/>
        </w:rPr>
        <w:t xml:space="preserve"> to </w:t>
      </w:r>
      <w:r w:rsidR="00A541E2">
        <w:rPr>
          <w:rFonts w:cstheme="minorHAnsi"/>
          <w:color w:val="000000" w:themeColor="text1"/>
        </w:rPr>
        <w:t>a mild form</w:t>
      </w:r>
      <w:r w:rsidR="00714CA3">
        <w:rPr>
          <w:rFonts w:cstheme="minorHAnsi"/>
          <w:color w:val="000000" w:themeColor="text1"/>
        </w:rPr>
        <w:t xml:space="preserve"> of brain atrophy after being </w:t>
      </w:r>
      <w:r w:rsidR="006C15EE">
        <w:rPr>
          <w:rFonts w:cstheme="minorHAnsi"/>
          <w:color w:val="000000" w:themeColor="text1"/>
        </w:rPr>
        <w:t xml:space="preserve">treated and </w:t>
      </w:r>
      <w:r w:rsidR="00714CA3">
        <w:rPr>
          <w:rFonts w:cstheme="minorHAnsi"/>
          <w:color w:val="000000" w:themeColor="text1"/>
        </w:rPr>
        <w:t xml:space="preserve">followed up for 6 </w:t>
      </w:r>
      <w:r w:rsidR="00A541E2">
        <w:rPr>
          <w:rFonts w:cstheme="minorHAnsi"/>
          <w:color w:val="000000" w:themeColor="text1"/>
        </w:rPr>
        <w:t>months</w:t>
      </w:r>
      <w:r w:rsidR="00714CA3">
        <w:rPr>
          <w:rFonts w:cstheme="minorHAnsi"/>
          <w:color w:val="000000" w:themeColor="text1"/>
        </w:rPr>
        <w:t xml:space="preserve">- 1 year. </w:t>
      </w:r>
      <w:r w:rsidR="000444CC">
        <w:rPr>
          <w:rFonts w:cstheme="minorHAnsi"/>
          <w:b/>
          <w:bCs/>
          <w:color w:val="000000" w:themeColor="text1"/>
        </w:rPr>
        <w:t xml:space="preserve"> </w:t>
      </w:r>
    </w:p>
    <w:p w:rsidR="003505CB" w:rsidRPr="003C6595" w:rsidRDefault="00654300" w:rsidP="003505CB">
      <w:pPr>
        <w:bidi w:val="0"/>
        <w:rPr>
          <w:rFonts w:cstheme="minorHAnsi"/>
          <w:color w:val="000000" w:themeColor="text1"/>
        </w:rPr>
      </w:pPr>
      <w:r>
        <w:rPr>
          <w:rFonts w:cstheme="minorHAnsi"/>
          <w:color w:val="000000" w:themeColor="text1"/>
        </w:rPr>
        <w:t xml:space="preserve"> </w:t>
      </w:r>
    </w:p>
    <w:p w:rsidR="000444CC" w:rsidRDefault="00B6545F" w:rsidP="00654300">
      <w:pPr>
        <w:bidi w:val="0"/>
        <w:rPr>
          <w:rFonts w:cstheme="minorHAnsi"/>
          <w:b/>
          <w:bCs/>
          <w:color w:val="000000" w:themeColor="text1"/>
          <w:sz w:val="28"/>
          <w:szCs w:val="28"/>
        </w:rPr>
      </w:pPr>
      <w:r>
        <w:rPr>
          <w:rFonts w:cstheme="minorHAnsi"/>
          <w:b/>
          <w:bCs/>
          <w:color w:val="000000" w:themeColor="text1"/>
          <w:sz w:val="28"/>
          <w:szCs w:val="28"/>
        </w:rPr>
        <w:lastRenderedPageBreak/>
        <w:t xml:space="preserve">                                                                                     </w:t>
      </w:r>
      <w:r w:rsidR="00654300">
        <w:rPr>
          <w:rFonts w:cstheme="minorHAnsi"/>
          <w:b/>
          <w:bCs/>
          <w:i/>
          <w:iCs/>
          <w:color w:val="000000" w:themeColor="text1"/>
          <w:sz w:val="18"/>
          <w:szCs w:val="18"/>
          <w:lang w:bidi="ar-IQ"/>
        </w:rPr>
        <w:t xml:space="preserve"> </w:t>
      </w:r>
      <w:r>
        <w:rPr>
          <w:rFonts w:cstheme="minorHAnsi"/>
          <w:b/>
          <w:bCs/>
          <w:i/>
          <w:iCs/>
          <w:color w:val="000000" w:themeColor="text1"/>
          <w:sz w:val="18"/>
          <w:szCs w:val="18"/>
          <w:lang w:bidi="ar-IQ"/>
        </w:rPr>
        <w:t xml:space="preserve"> </w:t>
      </w:r>
      <w:r>
        <w:rPr>
          <w:rFonts w:cstheme="minorHAnsi"/>
          <w:b/>
          <w:bCs/>
          <w:color w:val="000000" w:themeColor="text1"/>
          <w:sz w:val="28"/>
          <w:szCs w:val="28"/>
        </w:rPr>
        <w:t xml:space="preserve">                       </w:t>
      </w:r>
    </w:p>
    <w:p w:rsidR="00B657EB" w:rsidRDefault="00EA715A" w:rsidP="000444CC">
      <w:pPr>
        <w:bidi w:val="0"/>
        <w:rPr>
          <w:rFonts w:cstheme="minorHAnsi"/>
          <w:b/>
          <w:bCs/>
          <w:color w:val="000000" w:themeColor="text1"/>
          <w:sz w:val="28"/>
          <w:szCs w:val="28"/>
        </w:rPr>
      </w:pPr>
      <w:r w:rsidRPr="00F01D94">
        <w:rPr>
          <w:rFonts w:cstheme="minorHAnsi"/>
          <w:b/>
          <w:bCs/>
          <w:color w:val="000000" w:themeColor="text1"/>
          <w:sz w:val="28"/>
          <w:szCs w:val="28"/>
        </w:rPr>
        <w:t>Conclusion</w:t>
      </w:r>
      <w:r w:rsidR="00F01D94" w:rsidRPr="00F01D94">
        <w:rPr>
          <w:rFonts w:cstheme="minorHAnsi"/>
          <w:b/>
          <w:bCs/>
          <w:color w:val="000000" w:themeColor="text1"/>
          <w:sz w:val="28"/>
          <w:szCs w:val="28"/>
        </w:rPr>
        <w:t>s</w:t>
      </w:r>
    </w:p>
    <w:p w:rsidR="009D1C32" w:rsidRPr="00C45BFC" w:rsidRDefault="00B657EB" w:rsidP="00A541E2">
      <w:pPr>
        <w:bidi w:val="0"/>
        <w:jc w:val="both"/>
        <w:rPr>
          <w:rFonts w:cstheme="minorHAnsi"/>
          <w:color w:val="000000" w:themeColor="text1"/>
        </w:rPr>
      </w:pPr>
      <w:r w:rsidRPr="00C45BFC">
        <w:rPr>
          <w:rFonts w:cstheme="minorHAnsi"/>
          <w:color w:val="000000" w:themeColor="text1"/>
        </w:rPr>
        <w:t>The dama</w:t>
      </w:r>
      <w:r w:rsidR="00906C0F">
        <w:rPr>
          <w:rFonts w:cstheme="minorHAnsi"/>
          <w:color w:val="000000" w:themeColor="text1"/>
        </w:rPr>
        <w:t xml:space="preserve">ged brain sites based on CT scan results, </w:t>
      </w:r>
      <w:r w:rsidRPr="00C45BFC">
        <w:rPr>
          <w:rFonts w:cstheme="minorHAnsi"/>
          <w:color w:val="000000" w:themeColor="text1"/>
        </w:rPr>
        <w:t>showed progressive improvement in response to B12 and omega-3 fatty acids upon daily supplement throughout 6 months</w:t>
      </w:r>
      <w:r>
        <w:rPr>
          <w:rFonts w:cstheme="minorHAnsi"/>
          <w:color w:val="000000" w:themeColor="text1"/>
        </w:rPr>
        <w:t xml:space="preserve"> to one year. </w:t>
      </w:r>
      <w:r w:rsidRPr="00C45BFC">
        <w:rPr>
          <w:rFonts w:cstheme="minorHAnsi"/>
          <w:color w:val="000000" w:themeColor="text1"/>
        </w:rPr>
        <w:t xml:space="preserve">However, combining these 2 drugs showed </w:t>
      </w:r>
      <w:r w:rsidR="000042EF" w:rsidRPr="00C45BFC">
        <w:rPr>
          <w:rFonts w:cstheme="minorHAnsi"/>
          <w:color w:val="000000" w:themeColor="text1"/>
        </w:rPr>
        <w:t>preservative</w:t>
      </w:r>
      <w:r w:rsidRPr="00C45BFC">
        <w:rPr>
          <w:rFonts w:cstheme="minorHAnsi"/>
          <w:color w:val="000000" w:themeColor="text1"/>
        </w:rPr>
        <w:t xml:space="preserve"> synergistic </w:t>
      </w:r>
      <w:r w:rsidR="000042EF" w:rsidRPr="00C45BFC">
        <w:rPr>
          <w:rFonts w:cstheme="minorHAnsi"/>
          <w:color w:val="000000" w:themeColor="text1"/>
        </w:rPr>
        <w:t>consequences</w:t>
      </w:r>
      <w:r w:rsidRPr="000501A0">
        <w:rPr>
          <w:rFonts w:cstheme="minorHAnsi"/>
          <w:b/>
          <w:bCs/>
          <w:color w:val="000000" w:themeColor="text1"/>
          <w:sz w:val="28"/>
          <w:szCs w:val="28"/>
        </w:rPr>
        <w:t>.</w:t>
      </w:r>
      <w:r>
        <w:rPr>
          <w:rFonts w:cstheme="minorHAnsi"/>
          <w:b/>
          <w:bCs/>
          <w:color w:val="000000" w:themeColor="text1"/>
          <w:sz w:val="28"/>
          <w:szCs w:val="28"/>
        </w:rPr>
        <w:t xml:space="preserve"> </w:t>
      </w:r>
      <w:r w:rsidR="00EA715A" w:rsidRPr="00C45BFC">
        <w:rPr>
          <w:rFonts w:cstheme="minorHAnsi"/>
          <w:color w:val="000000" w:themeColor="text1"/>
        </w:rPr>
        <w:t>B12</w:t>
      </w:r>
      <w:r w:rsidR="00817BFB" w:rsidRPr="00C45BFC">
        <w:rPr>
          <w:rFonts w:cstheme="minorHAnsi"/>
          <w:color w:val="000000" w:themeColor="text1"/>
        </w:rPr>
        <w:t xml:space="preserve"> vitamin </w:t>
      </w:r>
      <w:r w:rsidR="00B64F79" w:rsidRPr="00C45BFC">
        <w:rPr>
          <w:rFonts w:cstheme="minorHAnsi"/>
          <w:color w:val="000000" w:themeColor="text1"/>
        </w:rPr>
        <w:t xml:space="preserve">and omega- 3 fatty acids are valuable therapy for children </w:t>
      </w:r>
      <w:r w:rsidR="002F5F83">
        <w:rPr>
          <w:rFonts w:cstheme="minorHAnsi"/>
          <w:color w:val="000000" w:themeColor="text1"/>
        </w:rPr>
        <w:t xml:space="preserve">with </w:t>
      </w:r>
      <w:r w:rsidR="00534FAC">
        <w:rPr>
          <w:rFonts w:cstheme="minorHAnsi"/>
          <w:color w:val="000000" w:themeColor="text1"/>
        </w:rPr>
        <w:t>various</w:t>
      </w:r>
      <w:r w:rsidR="002F5F83">
        <w:rPr>
          <w:rFonts w:cstheme="minorHAnsi"/>
          <w:color w:val="000000" w:themeColor="text1"/>
        </w:rPr>
        <w:t xml:space="preserve"> forms of cerebral palsy particularly</w:t>
      </w:r>
      <w:r w:rsidR="00B64F79" w:rsidRPr="00C45BFC">
        <w:rPr>
          <w:rFonts w:cstheme="minorHAnsi"/>
          <w:color w:val="000000" w:themeColor="text1"/>
        </w:rPr>
        <w:t xml:space="preserve"> when </w:t>
      </w:r>
      <w:r w:rsidR="00906C0F" w:rsidRPr="00C45BFC">
        <w:rPr>
          <w:rFonts w:cstheme="minorHAnsi"/>
          <w:color w:val="000000" w:themeColor="text1"/>
        </w:rPr>
        <w:t>being</w:t>
      </w:r>
      <w:r w:rsidR="00906C0F">
        <w:rPr>
          <w:rFonts w:cstheme="minorHAnsi"/>
          <w:color w:val="000000" w:themeColor="text1"/>
        </w:rPr>
        <w:t xml:space="preserve"> linked</w:t>
      </w:r>
      <w:r w:rsidR="00B64F79" w:rsidRPr="00C45BFC">
        <w:rPr>
          <w:rFonts w:cstheme="minorHAnsi"/>
          <w:color w:val="000000" w:themeColor="text1"/>
        </w:rPr>
        <w:t>.</w:t>
      </w:r>
      <w:r w:rsidR="00B64F79" w:rsidRPr="00C45BFC">
        <w:rPr>
          <w:rFonts w:cstheme="minorHAnsi"/>
          <w:color w:val="000000" w:themeColor="text1"/>
          <w:lang w:bidi="ar-IQ"/>
        </w:rPr>
        <w:t xml:space="preserve"> </w:t>
      </w:r>
      <w:r w:rsidR="00CF659E" w:rsidRPr="00C45BFC">
        <w:rPr>
          <w:rFonts w:eastAsia="Times New Roman" w:cstheme="minorHAnsi"/>
          <w:color w:val="000000" w:themeColor="text1"/>
        </w:rPr>
        <w:t xml:space="preserve">The </w:t>
      </w:r>
      <w:r w:rsidR="00534FAC" w:rsidRPr="00C45BFC">
        <w:rPr>
          <w:rFonts w:eastAsia="Times New Roman" w:cstheme="minorHAnsi"/>
          <w:color w:val="000000" w:themeColor="text1"/>
        </w:rPr>
        <w:t>greatest</w:t>
      </w:r>
      <w:r w:rsidR="00CF659E" w:rsidRPr="00C45BFC">
        <w:rPr>
          <w:rFonts w:eastAsia="Times New Roman" w:cstheme="minorHAnsi"/>
          <w:color w:val="000000" w:themeColor="text1"/>
        </w:rPr>
        <w:t xml:space="preserve"> improvement in speech and motor development was </w:t>
      </w:r>
      <w:r w:rsidR="00534FAC" w:rsidRPr="00C45BFC">
        <w:rPr>
          <w:rFonts w:eastAsia="Times New Roman" w:cstheme="minorHAnsi"/>
          <w:color w:val="000000" w:themeColor="text1"/>
        </w:rPr>
        <w:t>significantly</w:t>
      </w:r>
      <w:r w:rsidR="00CF659E" w:rsidRPr="00C45BFC">
        <w:rPr>
          <w:rFonts w:eastAsia="Times New Roman" w:cstheme="minorHAnsi"/>
          <w:color w:val="000000" w:themeColor="text1"/>
        </w:rPr>
        <w:t xml:space="preserve"> observed in about </w:t>
      </w:r>
      <w:r w:rsidR="00646881">
        <w:rPr>
          <w:rFonts w:eastAsia="Times New Roman" w:cstheme="minorHAnsi"/>
          <w:color w:val="000000" w:themeColor="text1"/>
        </w:rPr>
        <w:t>32</w:t>
      </w:r>
      <w:r w:rsidR="00CF659E" w:rsidRPr="00C45BFC">
        <w:rPr>
          <w:rFonts w:eastAsia="Times New Roman" w:cstheme="minorHAnsi"/>
          <w:color w:val="000000" w:themeColor="text1"/>
        </w:rPr>
        <w:t xml:space="preserve"> patients (</w:t>
      </w:r>
      <w:r w:rsidR="00C842DE">
        <w:rPr>
          <w:rFonts w:eastAsia="Times New Roman" w:cstheme="minorHAnsi"/>
          <w:color w:val="000000" w:themeColor="text1"/>
        </w:rPr>
        <w:t>80</w:t>
      </w:r>
      <w:r w:rsidR="00CF659E">
        <w:rPr>
          <w:rFonts w:eastAsia="Times New Roman" w:cstheme="minorHAnsi"/>
          <w:color w:val="000000" w:themeColor="text1"/>
        </w:rPr>
        <w:t>%) of treated</w:t>
      </w:r>
      <w:r w:rsidR="00CF659E" w:rsidRPr="00C45BFC">
        <w:rPr>
          <w:rFonts w:eastAsia="Times New Roman" w:cstheme="minorHAnsi"/>
          <w:color w:val="000000" w:themeColor="text1"/>
        </w:rPr>
        <w:br/>
      </w:r>
      <w:r w:rsidR="00CF659E">
        <w:rPr>
          <w:rFonts w:cstheme="minorHAnsi"/>
          <w:color w:val="000000" w:themeColor="text1"/>
          <w:lang w:bidi="ar-IQ"/>
        </w:rPr>
        <w:t xml:space="preserve"> </w:t>
      </w:r>
      <w:r w:rsidR="00A541E2">
        <w:rPr>
          <w:rFonts w:eastAsia="Times New Roman" w:cstheme="minorHAnsi"/>
          <w:color w:val="000000" w:themeColor="text1"/>
        </w:rPr>
        <w:t>Children</w:t>
      </w:r>
      <w:r w:rsidR="00CF659E">
        <w:rPr>
          <w:rFonts w:eastAsia="Times New Roman" w:cstheme="minorHAnsi"/>
          <w:color w:val="000000" w:themeColor="text1"/>
        </w:rPr>
        <w:t xml:space="preserve"> </w:t>
      </w:r>
      <w:r w:rsidR="00A17653">
        <w:rPr>
          <w:rFonts w:eastAsia="Times New Roman" w:cstheme="minorHAnsi"/>
          <w:color w:val="000000" w:themeColor="text1"/>
        </w:rPr>
        <w:t>with B12</w:t>
      </w:r>
      <w:r w:rsidR="00CF659E" w:rsidRPr="00C45BFC">
        <w:rPr>
          <w:rFonts w:cstheme="minorHAnsi"/>
          <w:color w:val="000000" w:themeColor="text1"/>
        </w:rPr>
        <w:t xml:space="preserve"> vitamin and omega- 3 fatty acids</w:t>
      </w:r>
      <w:r w:rsidR="00B66B13">
        <w:rPr>
          <w:rFonts w:cstheme="minorHAnsi"/>
          <w:color w:val="000000" w:themeColor="text1"/>
        </w:rPr>
        <w:t xml:space="preserve">. </w:t>
      </w:r>
      <w:r w:rsidR="00620B0E">
        <w:rPr>
          <w:rFonts w:cstheme="minorHAnsi"/>
          <w:color w:val="000000" w:themeColor="text1"/>
        </w:rPr>
        <w:t>Others have</w:t>
      </w:r>
      <w:r w:rsidR="00B66B13">
        <w:rPr>
          <w:rFonts w:cstheme="minorHAnsi"/>
          <w:color w:val="000000" w:themeColor="text1"/>
        </w:rPr>
        <w:t xml:space="preserve"> less response to combine therapy as being</w:t>
      </w:r>
      <w:r w:rsidR="00874D5F">
        <w:rPr>
          <w:rFonts w:cstheme="minorHAnsi"/>
          <w:color w:val="000000" w:themeColor="text1"/>
        </w:rPr>
        <w:t xml:space="preserve"> presented and diagnosed beyond 1 year of age</w:t>
      </w:r>
      <w:r w:rsidR="00807B39">
        <w:rPr>
          <w:rFonts w:cstheme="minorHAnsi"/>
          <w:color w:val="000000" w:themeColor="text1"/>
        </w:rPr>
        <w:t xml:space="preserve"> </w:t>
      </w:r>
      <w:r w:rsidR="0088069D">
        <w:rPr>
          <w:rFonts w:cstheme="minorHAnsi"/>
          <w:color w:val="000000" w:themeColor="text1"/>
        </w:rPr>
        <w:t xml:space="preserve">(16%) </w:t>
      </w:r>
    </w:p>
    <w:p w:rsidR="009370E2" w:rsidRDefault="009D1C32" w:rsidP="00A541E2">
      <w:pPr>
        <w:bidi w:val="0"/>
        <w:jc w:val="both"/>
        <w:rPr>
          <w:rFonts w:cstheme="minorHAnsi"/>
          <w:color w:val="000000" w:themeColor="text1"/>
          <w:lang w:bidi="ar-IQ"/>
        </w:rPr>
      </w:pPr>
      <w:r w:rsidRPr="00CA311F">
        <w:rPr>
          <w:rFonts w:eastAsia="Times New Roman" w:cstheme="minorHAnsi"/>
          <w:b/>
          <w:bCs/>
          <w:color w:val="000000" w:themeColor="text1"/>
          <w:sz w:val="28"/>
          <w:szCs w:val="28"/>
          <w:shd w:val="clear" w:color="auto" w:fill="FFFFFF"/>
        </w:rPr>
        <w:t>Key words</w:t>
      </w:r>
      <w:r w:rsidRPr="00CE6CEF">
        <w:rPr>
          <w:rFonts w:eastAsia="Times New Roman" w:cstheme="minorHAnsi"/>
          <w:b/>
          <w:bCs/>
          <w:color w:val="626262"/>
          <w:sz w:val="28"/>
          <w:szCs w:val="28"/>
          <w:shd w:val="clear" w:color="auto" w:fill="FFFFFF"/>
        </w:rPr>
        <w:t>:</w:t>
      </w:r>
      <w:r w:rsidRPr="009D1C32">
        <w:rPr>
          <w:rFonts w:ascii="Verdana" w:eastAsia="Times New Roman" w:hAnsi="Verdana" w:cs="Times New Roman"/>
          <w:color w:val="626262"/>
          <w:sz w:val="18"/>
        </w:rPr>
        <w:t> </w:t>
      </w:r>
      <w:r w:rsidR="00BA6637">
        <w:rPr>
          <w:rFonts w:eastAsia="Times New Roman" w:cstheme="minorHAnsi"/>
          <w:color w:val="000000" w:themeColor="text1"/>
          <w:shd w:val="clear" w:color="auto" w:fill="FFFFFF"/>
        </w:rPr>
        <w:t>C</w:t>
      </w:r>
      <w:r w:rsidR="00D03D5D" w:rsidRPr="003D5023">
        <w:rPr>
          <w:rFonts w:eastAsia="Times New Roman" w:cstheme="minorHAnsi"/>
          <w:color w:val="000000" w:themeColor="text1"/>
          <w:shd w:val="clear" w:color="auto" w:fill="FFFFFF"/>
        </w:rPr>
        <w:t>erebral palsy</w:t>
      </w:r>
      <w:r w:rsidRPr="003D5023">
        <w:rPr>
          <w:rFonts w:eastAsia="Times New Roman" w:cstheme="minorHAnsi"/>
          <w:color w:val="000000" w:themeColor="text1"/>
          <w:shd w:val="clear" w:color="auto" w:fill="FFFFFF"/>
        </w:rPr>
        <w:t>,</w:t>
      </w:r>
      <w:r w:rsidR="002529C1">
        <w:rPr>
          <w:rFonts w:eastAsia="Times New Roman" w:cstheme="minorHAnsi"/>
          <w:color w:val="000000" w:themeColor="text1"/>
          <w:shd w:val="clear" w:color="auto" w:fill="FFFFFF"/>
        </w:rPr>
        <w:t xml:space="preserve"> early intervention</w:t>
      </w:r>
      <w:r w:rsidR="00F53E3A">
        <w:rPr>
          <w:rFonts w:eastAsia="Times New Roman" w:cstheme="minorHAnsi"/>
          <w:color w:val="000000" w:themeColor="text1"/>
          <w:shd w:val="clear" w:color="auto" w:fill="FFFFFF"/>
        </w:rPr>
        <w:t xml:space="preserve">, </w:t>
      </w:r>
      <w:r w:rsidR="00F53E3A" w:rsidRPr="003D5023">
        <w:rPr>
          <w:rFonts w:eastAsia="Times New Roman" w:cstheme="minorHAnsi"/>
          <w:color w:val="000000" w:themeColor="text1"/>
          <w:shd w:val="clear" w:color="auto" w:fill="FFFFFF"/>
        </w:rPr>
        <w:t>B12</w:t>
      </w:r>
      <w:r w:rsidRPr="003D5023">
        <w:rPr>
          <w:rFonts w:eastAsia="Times New Roman" w:cstheme="minorHAnsi"/>
          <w:color w:val="000000" w:themeColor="text1"/>
          <w:shd w:val="clear" w:color="auto" w:fill="FFFFFF"/>
        </w:rPr>
        <w:t xml:space="preserve"> and omega 3</w:t>
      </w:r>
      <w:r w:rsidR="00D03D5D" w:rsidRPr="003D5023">
        <w:rPr>
          <w:rFonts w:eastAsia="Times New Roman" w:cstheme="minorHAnsi"/>
          <w:color w:val="000000" w:themeColor="text1"/>
          <w:shd w:val="clear" w:color="auto" w:fill="FFFFFF"/>
        </w:rPr>
        <w:t xml:space="preserve">, Brain, Motor </w:t>
      </w:r>
      <w:r w:rsidR="008077CF" w:rsidRPr="003D5023">
        <w:rPr>
          <w:rFonts w:eastAsia="Times New Roman" w:cstheme="minorHAnsi"/>
          <w:color w:val="000000" w:themeColor="text1"/>
          <w:shd w:val="clear" w:color="auto" w:fill="FFFFFF"/>
        </w:rPr>
        <w:t xml:space="preserve">and </w:t>
      </w:r>
      <w:r w:rsidR="007B41BB" w:rsidRPr="003D5023">
        <w:rPr>
          <w:rFonts w:eastAsia="Times New Roman" w:cstheme="minorHAnsi"/>
          <w:color w:val="000000" w:themeColor="text1"/>
          <w:shd w:val="clear" w:color="auto" w:fill="FFFFFF"/>
        </w:rPr>
        <w:t>speech development</w:t>
      </w:r>
      <w:r w:rsidR="008077CF" w:rsidRPr="003D5023">
        <w:rPr>
          <w:rFonts w:eastAsia="Times New Roman" w:cstheme="minorHAnsi"/>
          <w:color w:val="000000" w:themeColor="text1"/>
          <w:shd w:val="clear" w:color="auto" w:fill="FFFFFF"/>
        </w:rPr>
        <w:t xml:space="preserve">, </w:t>
      </w:r>
      <w:r w:rsidR="0044542A" w:rsidRPr="003D5023">
        <w:rPr>
          <w:rFonts w:cstheme="minorHAnsi"/>
          <w:color w:val="000000" w:themeColor="text1"/>
        </w:rPr>
        <w:t>C.T Scan</w:t>
      </w:r>
      <w:r w:rsidR="00D03D5D" w:rsidRPr="003D5023">
        <w:rPr>
          <w:rFonts w:cstheme="minorHAnsi"/>
          <w:b/>
          <w:bCs/>
          <w:color w:val="000000" w:themeColor="text1"/>
          <w:lang w:bidi="ar-IQ"/>
        </w:rPr>
        <w:t xml:space="preserve"> </w:t>
      </w:r>
      <w:r w:rsidR="00D03D5D" w:rsidRPr="003D5023">
        <w:rPr>
          <w:rFonts w:cstheme="minorHAnsi"/>
          <w:color w:val="000000" w:themeColor="text1"/>
          <w:lang w:bidi="ar-IQ"/>
        </w:rPr>
        <w:t>and clinical improvement</w:t>
      </w:r>
      <w:r w:rsidR="007B41BB" w:rsidRPr="003D5023">
        <w:rPr>
          <w:rFonts w:cstheme="minorHAnsi"/>
          <w:color w:val="000000" w:themeColor="text1"/>
          <w:lang w:bidi="ar-IQ"/>
        </w:rPr>
        <w:t xml:space="preserve">, outpatient clinic </w:t>
      </w:r>
      <w:r w:rsidR="00D03D5D" w:rsidRPr="003D5023">
        <w:rPr>
          <w:rFonts w:cstheme="minorHAnsi"/>
          <w:b/>
          <w:bCs/>
          <w:color w:val="000000" w:themeColor="text1"/>
          <w:lang w:bidi="ar-IQ"/>
        </w:rPr>
        <w:t xml:space="preserve"> </w:t>
      </w:r>
      <w:r w:rsidR="0044542A" w:rsidRPr="003D5023">
        <w:rPr>
          <w:rFonts w:cstheme="minorHAnsi"/>
          <w:b/>
          <w:bCs/>
          <w:color w:val="000000" w:themeColor="text1"/>
          <w:lang w:bidi="ar-IQ"/>
        </w:rPr>
        <w:t xml:space="preserve"> </w:t>
      </w:r>
    </w:p>
    <w:p w:rsidR="006C612D" w:rsidRDefault="008A18D6" w:rsidP="00B6545F">
      <w:pPr>
        <w:bidi w:val="0"/>
        <w:rPr>
          <w:rFonts w:cstheme="minorHAnsi"/>
          <w:b/>
          <w:bCs/>
          <w:i/>
          <w:iCs/>
          <w:color w:val="000000" w:themeColor="text1"/>
          <w:sz w:val="18"/>
          <w:szCs w:val="18"/>
          <w:lang w:bidi="ar-IQ"/>
        </w:rPr>
      </w:pPr>
      <w:r>
        <w:rPr>
          <w:rFonts w:cstheme="minorHAnsi"/>
          <w:color w:val="000000" w:themeColor="text1"/>
          <w:lang w:bidi="ar-IQ"/>
        </w:rPr>
        <w:t xml:space="preserve">                                                                                                                </w:t>
      </w:r>
      <w:r w:rsidR="00E8570C">
        <w:rPr>
          <w:rFonts w:cstheme="minorHAnsi"/>
          <w:color w:val="000000" w:themeColor="text1"/>
          <w:lang w:bidi="ar-IQ"/>
        </w:rPr>
        <w:t xml:space="preserve">          </w:t>
      </w:r>
      <w:r w:rsidR="006C612D">
        <w:rPr>
          <w:rFonts w:cstheme="minorHAnsi"/>
          <w:color w:val="000000" w:themeColor="text1"/>
          <w:lang w:bidi="ar-IQ"/>
        </w:rPr>
        <w:t xml:space="preserve"> </w:t>
      </w:r>
      <w:r w:rsidR="00B6545F">
        <w:rPr>
          <w:rFonts w:cstheme="minorHAnsi"/>
          <w:b/>
          <w:bCs/>
          <w:i/>
          <w:iCs/>
          <w:color w:val="000000" w:themeColor="text1"/>
          <w:sz w:val="18"/>
          <w:szCs w:val="18"/>
          <w:lang w:bidi="ar-IQ"/>
        </w:rPr>
        <w:t xml:space="preserve"> </w:t>
      </w:r>
    </w:p>
    <w:p w:rsidR="00135415" w:rsidRPr="006C612D" w:rsidRDefault="00135415" w:rsidP="00135415">
      <w:pPr>
        <w:bidi w:val="0"/>
        <w:rPr>
          <w:rFonts w:cstheme="minorHAnsi"/>
          <w:b/>
          <w:bCs/>
          <w:i/>
          <w:iCs/>
          <w:color w:val="000000" w:themeColor="text1"/>
          <w:sz w:val="18"/>
          <w:szCs w:val="18"/>
          <w:lang w:bidi="ar-IQ"/>
        </w:rPr>
      </w:pPr>
    </w:p>
    <w:p w:rsidR="00133A45" w:rsidRDefault="00133A45" w:rsidP="009C00CE">
      <w:pPr>
        <w:bidi w:val="0"/>
        <w:rPr>
          <w:rFonts w:cstheme="minorHAnsi"/>
          <w:color w:val="000000" w:themeColor="text1"/>
          <w:lang w:bidi="ar-IQ"/>
        </w:rPr>
      </w:pPr>
    </w:p>
    <w:p w:rsidR="0017486B" w:rsidRDefault="00E628EA" w:rsidP="00E628EA">
      <w:pPr>
        <w:bidi w:val="0"/>
        <w:rPr>
          <w:rFonts w:cstheme="minorHAnsi"/>
          <w:b/>
          <w:bCs/>
          <w:color w:val="000000" w:themeColor="text1"/>
          <w:sz w:val="28"/>
          <w:szCs w:val="28"/>
          <w:lang w:bidi="ar-IQ"/>
        </w:rPr>
      </w:pPr>
      <w:r>
        <w:rPr>
          <w:rFonts w:cstheme="minorHAnsi"/>
          <w:b/>
          <w:bCs/>
          <w:color w:val="000000" w:themeColor="text1"/>
          <w:sz w:val="28"/>
          <w:szCs w:val="28"/>
          <w:lang w:bidi="ar-IQ"/>
        </w:rPr>
        <w:t xml:space="preserve"> </w:t>
      </w:r>
      <w:r w:rsidR="00133A45" w:rsidRPr="00133A45">
        <w:rPr>
          <w:rFonts w:cstheme="minorHAnsi"/>
          <w:b/>
          <w:bCs/>
          <w:color w:val="000000" w:themeColor="text1"/>
          <w:sz w:val="28"/>
          <w:szCs w:val="28"/>
          <w:lang w:bidi="ar-IQ"/>
        </w:rPr>
        <w:t xml:space="preserve">Introduction </w:t>
      </w:r>
    </w:p>
    <w:p w:rsidR="008A336D" w:rsidRDefault="00405F7F" w:rsidP="00993DAA">
      <w:pPr>
        <w:pStyle w:val="3"/>
        <w:jc w:val="both"/>
        <w:rPr>
          <w:rFonts w:asciiTheme="minorHAnsi" w:hAnsiTheme="minorHAnsi" w:cstheme="minorHAnsi"/>
          <w:color w:val="FF0000"/>
          <w:sz w:val="22"/>
          <w:szCs w:val="22"/>
        </w:rPr>
      </w:pPr>
      <w:r w:rsidRPr="006F0ADB">
        <w:rPr>
          <w:sz w:val="72"/>
          <w:szCs w:val="72"/>
          <w:shd w:val="clear" w:color="auto" w:fill="FFFFFF"/>
        </w:rPr>
        <w:t>C</w:t>
      </w:r>
      <w:r w:rsidR="008D10F0" w:rsidRPr="008D3533">
        <w:rPr>
          <w:b w:val="0"/>
          <w:bCs w:val="0"/>
          <w:shd w:val="clear" w:color="auto" w:fill="FFFFFF"/>
        </w:rPr>
        <w:t xml:space="preserve"> </w:t>
      </w:r>
      <w:r w:rsidR="00D27D5A" w:rsidRPr="009D0A1C">
        <w:rPr>
          <w:rFonts w:ascii="Calibri" w:hAnsi="Calibri" w:cs="Calibri"/>
          <w:b w:val="0"/>
          <w:bCs w:val="0"/>
          <w:sz w:val="22"/>
          <w:szCs w:val="22"/>
          <w:shd w:val="clear" w:color="auto" w:fill="FFFFFF"/>
        </w:rPr>
        <w:t>cerebral</w:t>
      </w:r>
      <w:r w:rsidR="007B116D" w:rsidRPr="009D0A1C">
        <w:rPr>
          <w:rFonts w:ascii="Calibri" w:hAnsi="Calibri" w:cs="Calibri"/>
          <w:b w:val="0"/>
          <w:bCs w:val="0"/>
          <w:sz w:val="22"/>
          <w:szCs w:val="22"/>
          <w:shd w:val="clear" w:color="auto" w:fill="FFFFFF"/>
        </w:rPr>
        <w:t xml:space="preserve"> palsy</w:t>
      </w:r>
      <w:r w:rsidR="00740FE6" w:rsidRPr="009D0A1C">
        <w:rPr>
          <w:rFonts w:ascii="Calibri" w:hAnsi="Calibri" w:cs="Calibri"/>
          <w:b w:val="0"/>
          <w:bCs w:val="0"/>
          <w:sz w:val="22"/>
          <w:szCs w:val="22"/>
          <w:shd w:val="clear" w:color="auto" w:fill="FFFFFF"/>
        </w:rPr>
        <w:t xml:space="preserve"> </w:t>
      </w:r>
      <w:r w:rsidR="00306058" w:rsidRPr="009D0A1C">
        <w:rPr>
          <w:rFonts w:ascii="Calibri" w:hAnsi="Calibri" w:cs="Calibri"/>
          <w:b w:val="0"/>
          <w:bCs w:val="0"/>
          <w:sz w:val="22"/>
          <w:szCs w:val="22"/>
          <w:shd w:val="clear" w:color="auto" w:fill="FFFFFF"/>
        </w:rPr>
        <w:t>is</w:t>
      </w:r>
      <w:r w:rsidR="00A00CBA">
        <w:rPr>
          <w:rFonts w:ascii="Calibri" w:hAnsi="Calibri" w:cs="Calibri"/>
          <w:b w:val="0"/>
          <w:bCs w:val="0"/>
          <w:sz w:val="22"/>
          <w:szCs w:val="22"/>
          <w:shd w:val="clear" w:color="auto" w:fill="FFFFFF"/>
        </w:rPr>
        <w:t xml:space="preserve"> the most common and costly form of chronic</w:t>
      </w:r>
      <w:r w:rsidR="0075273D">
        <w:rPr>
          <w:rFonts w:ascii="Calibri" w:hAnsi="Calibri" w:cs="Calibri"/>
          <w:b w:val="0"/>
          <w:bCs w:val="0"/>
          <w:sz w:val="22"/>
          <w:szCs w:val="22"/>
          <w:shd w:val="clear" w:color="auto" w:fill="FFFFFF"/>
        </w:rPr>
        <w:t xml:space="preserve"> motor disability</w:t>
      </w:r>
      <w:r w:rsidR="007E349A">
        <w:rPr>
          <w:rFonts w:ascii="Calibri" w:hAnsi="Calibri" w:cs="Calibri"/>
          <w:b w:val="0"/>
          <w:bCs w:val="0"/>
          <w:sz w:val="22"/>
          <w:szCs w:val="22"/>
          <w:shd w:val="clear" w:color="auto" w:fill="FFFFFF"/>
        </w:rPr>
        <w:t xml:space="preserve"> that commence in childhood; the incidence is 1:3 per 1000 children with male:female ratio of 1.4:1. </w:t>
      </w:r>
      <w:r w:rsidR="00134974" w:rsidRPr="00922F95">
        <w:rPr>
          <w:rFonts w:ascii="Calibri" w:hAnsi="Calibri" w:cs="Calibri"/>
          <w:b w:val="0"/>
          <w:bCs w:val="0"/>
          <w:color w:val="1F497D" w:themeColor="text2"/>
          <w:sz w:val="22"/>
          <w:szCs w:val="22"/>
          <w:shd w:val="clear" w:color="auto" w:fill="FFFFFF"/>
        </w:rPr>
        <w:t>{1}</w:t>
      </w:r>
      <w:r w:rsidR="001049FC">
        <w:rPr>
          <w:rFonts w:ascii="Calibri" w:hAnsi="Calibri" w:cs="Calibri"/>
          <w:b w:val="0"/>
          <w:bCs w:val="0"/>
          <w:sz w:val="22"/>
          <w:szCs w:val="22"/>
          <w:shd w:val="clear" w:color="auto" w:fill="FFFFFF"/>
        </w:rPr>
        <w:t xml:space="preserve"> </w:t>
      </w:r>
      <w:r w:rsidR="00C40D5B" w:rsidRPr="009D0A1C">
        <w:rPr>
          <w:rFonts w:ascii="Calibri" w:hAnsi="Calibri" w:cs="Calibri"/>
          <w:b w:val="0"/>
          <w:bCs w:val="0"/>
          <w:sz w:val="22"/>
          <w:szCs w:val="22"/>
          <w:shd w:val="clear" w:color="auto" w:fill="FFFFFF"/>
        </w:rPr>
        <w:t>The escalating preval</w:t>
      </w:r>
      <w:r w:rsidR="00757E0D">
        <w:rPr>
          <w:rFonts w:ascii="Calibri" w:hAnsi="Calibri" w:cs="Calibri"/>
          <w:b w:val="0"/>
          <w:bCs w:val="0"/>
          <w:sz w:val="22"/>
          <w:szCs w:val="22"/>
          <w:shd w:val="clear" w:color="auto" w:fill="FFFFFF"/>
        </w:rPr>
        <w:t xml:space="preserve">ence of cerebral palsy </w:t>
      </w:r>
      <w:r w:rsidR="00970C13">
        <w:rPr>
          <w:rFonts w:ascii="Calibri" w:hAnsi="Calibri" w:cs="Calibri"/>
          <w:b w:val="0"/>
          <w:bCs w:val="0"/>
          <w:sz w:val="22"/>
          <w:szCs w:val="22"/>
          <w:shd w:val="clear" w:color="auto" w:fill="FFFFFF"/>
        </w:rPr>
        <w:t>occurs</w:t>
      </w:r>
      <w:r w:rsidR="00706C75">
        <w:rPr>
          <w:rFonts w:ascii="Calibri" w:hAnsi="Calibri" w:cs="Calibri"/>
          <w:b w:val="0"/>
          <w:bCs w:val="0"/>
          <w:sz w:val="22"/>
          <w:szCs w:val="22"/>
          <w:shd w:val="clear" w:color="auto" w:fill="FFFFFF"/>
        </w:rPr>
        <w:t xml:space="preserve"> as a result of enhanced survival of very premature infant weighing </w:t>
      </w:r>
      <w:r w:rsidR="00CF27F4">
        <w:rPr>
          <w:rFonts w:ascii="Calibri" w:hAnsi="Calibri" w:cs="Calibri"/>
          <w:b w:val="0"/>
          <w:bCs w:val="0"/>
          <w:sz w:val="22"/>
          <w:szCs w:val="22"/>
          <w:shd w:val="clear" w:color="auto" w:fill="FFFFFF"/>
        </w:rPr>
        <w:t xml:space="preserve">less than 1000 </w:t>
      </w:r>
      <w:r w:rsidR="00E551E1">
        <w:rPr>
          <w:rFonts w:ascii="Calibri" w:hAnsi="Calibri" w:cs="Calibri"/>
          <w:b w:val="0"/>
          <w:bCs w:val="0"/>
          <w:sz w:val="22"/>
          <w:szCs w:val="22"/>
          <w:shd w:val="clear" w:color="auto" w:fill="FFFFFF"/>
        </w:rPr>
        <w:t>grams</w:t>
      </w:r>
      <w:r w:rsidR="00CF27F4">
        <w:rPr>
          <w:rFonts w:ascii="Calibri" w:hAnsi="Calibri" w:cs="Calibri"/>
          <w:b w:val="0"/>
          <w:bCs w:val="0"/>
          <w:sz w:val="22"/>
          <w:szCs w:val="22"/>
          <w:shd w:val="clear" w:color="auto" w:fill="FFFFFF"/>
        </w:rPr>
        <w:t xml:space="preserve"> who grow a</w:t>
      </w:r>
      <w:r w:rsidR="00E37E10">
        <w:rPr>
          <w:rFonts w:ascii="Calibri" w:hAnsi="Calibri" w:cs="Calibri"/>
          <w:b w:val="0"/>
          <w:bCs w:val="0"/>
          <w:sz w:val="22"/>
          <w:szCs w:val="22"/>
          <w:shd w:val="clear" w:color="auto" w:fill="FFFFFF"/>
        </w:rPr>
        <w:t>nd later develop cerebra</w:t>
      </w:r>
      <w:r w:rsidR="000D196A">
        <w:rPr>
          <w:rFonts w:ascii="Calibri" w:hAnsi="Calibri" w:cs="Calibri"/>
          <w:b w:val="0"/>
          <w:bCs w:val="0"/>
          <w:sz w:val="22"/>
          <w:szCs w:val="22"/>
          <w:shd w:val="clear" w:color="auto" w:fill="FFFFFF"/>
        </w:rPr>
        <w:t xml:space="preserve">l palsy at a rate of 15 per 100 </w:t>
      </w:r>
      <w:r w:rsidR="00634DC1" w:rsidRPr="00922F95">
        <w:rPr>
          <w:rFonts w:ascii="Calibri" w:hAnsi="Calibri" w:cs="Calibri"/>
          <w:b w:val="0"/>
          <w:bCs w:val="0"/>
          <w:color w:val="1F497D" w:themeColor="text2"/>
          <w:sz w:val="22"/>
          <w:szCs w:val="22"/>
          <w:shd w:val="clear" w:color="auto" w:fill="FFFFFF"/>
        </w:rPr>
        <w:t>{</w:t>
      </w:r>
      <w:r w:rsidR="001F72F0" w:rsidRPr="00922F95">
        <w:rPr>
          <w:rFonts w:ascii="Calibri" w:hAnsi="Calibri" w:cs="Calibri"/>
          <w:b w:val="0"/>
          <w:bCs w:val="0"/>
          <w:color w:val="1F497D" w:themeColor="text2"/>
          <w:sz w:val="22"/>
          <w:szCs w:val="22"/>
          <w:shd w:val="clear" w:color="auto" w:fill="FFFFFF"/>
        </w:rPr>
        <w:t>1</w:t>
      </w:r>
      <w:r w:rsidR="00634DC1" w:rsidRPr="00922F95">
        <w:rPr>
          <w:rFonts w:ascii="Calibri" w:hAnsi="Calibri" w:cs="Calibri"/>
          <w:b w:val="0"/>
          <w:bCs w:val="0"/>
          <w:color w:val="1F497D" w:themeColor="text2"/>
          <w:sz w:val="22"/>
          <w:szCs w:val="22"/>
          <w:shd w:val="clear" w:color="auto" w:fill="FFFFFF"/>
        </w:rPr>
        <w:t>}</w:t>
      </w:r>
      <w:r w:rsidR="00970C13">
        <w:rPr>
          <w:rFonts w:ascii="Calibri" w:hAnsi="Calibri" w:cs="Calibri"/>
          <w:b w:val="0"/>
          <w:bCs w:val="0"/>
          <w:sz w:val="22"/>
          <w:szCs w:val="22"/>
          <w:shd w:val="clear" w:color="auto" w:fill="FFFFFF"/>
        </w:rPr>
        <w:t xml:space="preserve"> </w:t>
      </w:r>
      <w:r w:rsidR="00007A9D">
        <w:rPr>
          <w:rFonts w:ascii="Calibri" w:hAnsi="Calibri" w:cs="Calibri"/>
          <w:b w:val="0"/>
          <w:bCs w:val="0"/>
          <w:sz w:val="22"/>
          <w:szCs w:val="22"/>
          <w:shd w:val="clear" w:color="auto" w:fill="FFFFFF"/>
        </w:rPr>
        <w:t>The major lesions that contribute to cerebral palsy in preterm infant are intracerebral hemorrhage periventricu</w:t>
      </w:r>
      <w:r w:rsidR="00746053">
        <w:rPr>
          <w:rFonts w:ascii="Calibri" w:hAnsi="Calibri" w:cs="Calibri"/>
          <w:b w:val="0"/>
          <w:bCs w:val="0"/>
          <w:sz w:val="22"/>
          <w:szCs w:val="22"/>
          <w:shd w:val="clear" w:color="auto" w:fill="FFFFFF"/>
        </w:rPr>
        <w:t xml:space="preserve">lal </w:t>
      </w:r>
      <w:r w:rsidR="00826AE5">
        <w:rPr>
          <w:rFonts w:ascii="Calibri" w:hAnsi="Calibri" w:cs="Calibri"/>
          <w:b w:val="0"/>
          <w:bCs w:val="0"/>
          <w:sz w:val="22"/>
          <w:szCs w:val="22"/>
          <w:shd w:val="clear" w:color="auto" w:fill="FFFFFF"/>
        </w:rPr>
        <w:t xml:space="preserve">leukomalasia </w:t>
      </w:r>
      <w:r w:rsidR="00826AE5" w:rsidRPr="00922F95">
        <w:rPr>
          <w:rFonts w:ascii="Calibri" w:hAnsi="Calibri" w:cs="Calibri"/>
          <w:b w:val="0"/>
          <w:bCs w:val="0"/>
          <w:color w:val="1F497D" w:themeColor="text2"/>
          <w:sz w:val="22"/>
          <w:szCs w:val="22"/>
          <w:shd w:val="clear" w:color="auto" w:fill="FFFFFF"/>
        </w:rPr>
        <w:t>{1}</w:t>
      </w:r>
      <w:r w:rsidR="00826AE5">
        <w:rPr>
          <w:rFonts w:ascii="Calibri" w:hAnsi="Calibri" w:cs="Calibri"/>
          <w:b w:val="0"/>
          <w:bCs w:val="0"/>
          <w:sz w:val="22"/>
          <w:szCs w:val="22"/>
          <w:shd w:val="clear" w:color="auto" w:fill="FFFFFF"/>
        </w:rPr>
        <w:t>.</w:t>
      </w:r>
      <w:r w:rsidR="006230A8">
        <w:rPr>
          <w:rFonts w:ascii="Calibri" w:hAnsi="Calibri" w:cs="Calibri"/>
          <w:b w:val="0"/>
          <w:bCs w:val="0"/>
          <w:sz w:val="22"/>
          <w:szCs w:val="22"/>
          <w:shd w:val="clear" w:color="auto" w:fill="FFFFFF"/>
        </w:rPr>
        <w:t xml:space="preserve"> </w:t>
      </w:r>
      <w:r w:rsidR="003801F4" w:rsidRPr="00743F95">
        <w:rPr>
          <w:rFonts w:ascii="Calibri" w:hAnsi="Calibri" w:cs="Calibri"/>
          <w:b w:val="0"/>
          <w:bCs w:val="0"/>
          <w:sz w:val="22"/>
          <w:szCs w:val="22"/>
          <w:shd w:val="clear" w:color="auto" w:fill="FFFFFF"/>
        </w:rPr>
        <w:t xml:space="preserve">Substantial evidence suggests that cognitive impairment can be influenced by </w:t>
      </w:r>
      <w:r w:rsidR="00E551E1">
        <w:rPr>
          <w:rFonts w:ascii="Calibri" w:hAnsi="Calibri" w:cs="Calibri"/>
          <w:b w:val="0"/>
          <w:bCs w:val="0"/>
          <w:sz w:val="22"/>
          <w:szCs w:val="22"/>
          <w:shd w:val="clear" w:color="auto" w:fill="FFFFFF"/>
        </w:rPr>
        <w:t>a number</w:t>
      </w:r>
      <w:r w:rsidR="003801F4" w:rsidRPr="00743F95">
        <w:rPr>
          <w:rFonts w:ascii="Calibri" w:hAnsi="Calibri" w:cs="Calibri"/>
          <w:b w:val="0"/>
          <w:bCs w:val="0"/>
          <w:sz w:val="22"/>
          <w:szCs w:val="22"/>
          <w:shd w:val="clear" w:color="auto" w:fill="FFFFFF"/>
        </w:rPr>
        <w:t xml:space="preserve"> of environme</w:t>
      </w:r>
      <w:r w:rsidR="007136AE" w:rsidRPr="00743F95">
        <w:rPr>
          <w:rFonts w:ascii="Calibri" w:hAnsi="Calibri" w:cs="Calibri"/>
          <w:b w:val="0"/>
          <w:bCs w:val="0"/>
          <w:sz w:val="22"/>
          <w:szCs w:val="22"/>
          <w:shd w:val="clear" w:color="auto" w:fill="FFFFFF"/>
        </w:rPr>
        <w:t>ntal</w:t>
      </w:r>
      <w:r w:rsidR="007136AE">
        <w:rPr>
          <w:rFonts w:ascii="Calibri" w:hAnsi="Calibri" w:cs="Calibri"/>
          <w:b w:val="0"/>
          <w:bCs w:val="0"/>
          <w:sz w:val="22"/>
          <w:szCs w:val="22"/>
          <w:shd w:val="clear" w:color="auto" w:fill="FFFFFF"/>
        </w:rPr>
        <w:t xml:space="preserve"> factors such as nutrition </w:t>
      </w:r>
      <w:r w:rsidR="007136AE" w:rsidRPr="007136AE">
        <w:rPr>
          <w:rFonts w:ascii="Calibri" w:hAnsi="Calibri" w:cs="Calibri"/>
          <w:b w:val="0"/>
          <w:bCs w:val="0"/>
          <w:color w:val="1F497D" w:themeColor="text2"/>
          <w:sz w:val="22"/>
          <w:szCs w:val="22"/>
          <w:shd w:val="clear" w:color="auto" w:fill="FFFFFF"/>
        </w:rPr>
        <w:t>{9}</w:t>
      </w:r>
      <w:r w:rsidR="003801F4" w:rsidRPr="009D0A1C">
        <w:rPr>
          <w:rFonts w:ascii="Calibri" w:hAnsi="Calibri" w:cs="Calibri"/>
          <w:b w:val="0"/>
          <w:bCs w:val="0"/>
          <w:sz w:val="22"/>
          <w:szCs w:val="22"/>
          <w:shd w:val="clear" w:color="auto" w:fill="FFFFFF"/>
        </w:rPr>
        <w:t xml:space="preserve">. Nutrition plays a key role in maintaining optimal brain health throughout the lifespan of an individual </w:t>
      </w:r>
      <w:r w:rsidR="005E3B60">
        <w:rPr>
          <w:rFonts w:ascii="Calibri" w:hAnsi="Calibri" w:cs="Calibri"/>
          <w:b w:val="0"/>
          <w:bCs w:val="0"/>
          <w:color w:val="1F497D" w:themeColor="text2"/>
          <w:sz w:val="22"/>
          <w:szCs w:val="22"/>
          <w:shd w:val="clear" w:color="auto" w:fill="FFFFFF"/>
        </w:rPr>
        <w:t>{</w:t>
      </w:r>
      <w:r w:rsidR="005E3B60" w:rsidRPr="005E3B60">
        <w:rPr>
          <w:rFonts w:ascii="Calibri" w:hAnsi="Calibri" w:cs="Calibri"/>
          <w:b w:val="0"/>
          <w:bCs w:val="0"/>
          <w:color w:val="1F497D" w:themeColor="text2"/>
          <w:sz w:val="22"/>
          <w:szCs w:val="22"/>
          <w:shd w:val="clear" w:color="auto" w:fill="FFFFFF"/>
        </w:rPr>
        <w:t>10</w:t>
      </w:r>
      <w:r w:rsidR="005E3B60">
        <w:rPr>
          <w:rFonts w:ascii="Calibri" w:hAnsi="Calibri" w:cs="Calibri"/>
          <w:b w:val="0"/>
          <w:bCs w:val="0"/>
          <w:color w:val="1F497D" w:themeColor="text2"/>
          <w:sz w:val="22"/>
          <w:szCs w:val="22"/>
          <w:shd w:val="clear" w:color="auto" w:fill="FFFFFF"/>
        </w:rPr>
        <w:t>}</w:t>
      </w:r>
      <w:r w:rsidR="003801F4" w:rsidRPr="009D0A1C">
        <w:rPr>
          <w:rFonts w:ascii="Calibri" w:hAnsi="Calibri" w:cs="Calibri"/>
          <w:b w:val="0"/>
          <w:bCs w:val="0"/>
          <w:sz w:val="22"/>
          <w:szCs w:val="22"/>
          <w:shd w:val="clear" w:color="auto" w:fill="FFFFFF"/>
        </w:rPr>
        <w:t>. In view of this, the studies examining the link between nutrition and mental health have gained widespread attention in recent years.</w:t>
      </w:r>
      <w:r w:rsidR="003972A4" w:rsidRPr="008D10F0">
        <w:rPr>
          <w:b w:val="0"/>
          <w:bCs w:val="0"/>
          <w:shd w:val="clear" w:color="auto" w:fill="FFFFFF"/>
        </w:rPr>
        <w:t xml:space="preserve"> </w:t>
      </w:r>
      <w:r w:rsidR="008D6D5E" w:rsidRPr="00E04588">
        <w:rPr>
          <w:rFonts w:ascii="Calibri" w:hAnsi="Calibri" w:cs="Calibri"/>
          <w:b w:val="0"/>
          <w:bCs w:val="0"/>
          <w:sz w:val="22"/>
          <w:szCs w:val="22"/>
          <w:shd w:val="clear" w:color="auto" w:fill="FFFFFF"/>
        </w:rPr>
        <w:t>CP is more common and more severe in boys compared to girls</w:t>
      </w:r>
      <w:r w:rsidR="0022561B">
        <w:rPr>
          <w:rFonts w:ascii="Calibri" w:hAnsi="Calibri" w:cs="Calibri"/>
          <w:b w:val="0"/>
          <w:bCs w:val="0"/>
          <w:sz w:val="22"/>
          <w:szCs w:val="22"/>
          <w:shd w:val="clear" w:color="auto" w:fill="FFFFFF"/>
        </w:rPr>
        <w:t xml:space="preserve"> </w:t>
      </w:r>
      <w:r w:rsidR="0022561B" w:rsidRPr="001A644C">
        <w:rPr>
          <w:rFonts w:ascii="Calibri" w:hAnsi="Calibri" w:cs="Calibri"/>
          <w:b w:val="0"/>
          <w:bCs w:val="0"/>
          <w:color w:val="1F497D" w:themeColor="text2"/>
          <w:sz w:val="22"/>
          <w:szCs w:val="22"/>
          <w:shd w:val="clear" w:color="auto" w:fill="FFFFFF"/>
        </w:rPr>
        <w:t>{1}.</w:t>
      </w:r>
      <w:r w:rsidR="0022561B">
        <w:rPr>
          <w:rFonts w:ascii="Calibri" w:hAnsi="Calibri" w:cs="Calibri"/>
          <w:b w:val="0"/>
          <w:bCs w:val="0"/>
          <w:sz w:val="22"/>
          <w:szCs w:val="22"/>
          <w:shd w:val="clear" w:color="auto" w:fill="FFFFFF"/>
        </w:rPr>
        <w:t xml:space="preserve"> </w:t>
      </w:r>
      <w:r w:rsidR="00E64188" w:rsidRPr="00E04588">
        <w:rPr>
          <w:rFonts w:ascii="Calibri" w:hAnsi="Calibri" w:cs="Calibri"/>
          <w:b w:val="0"/>
          <w:bCs w:val="0"/>
          <w:sz w:val="22"/>
          <w:szCs w:val="22"/>
          <w:shd w:val="clear" w:color="auto" w:fill="FFFFFF"/>
        </w:rPr>
        <w:t>Boys with</w:t>
      </w:r>
      <w:r w:rsidR="003F7D75" w:rsidRPr="00E04588">
        <w:rPr>
          <w:rFonts w:ascii="Calibri" w:hAnsi="Calibri" w:cs="Calibri"/>
          <w:b w:val="0"/>
          <w:bCs w:val="0"/>
          <w:sz w:val="22"/>
          <w:szCs w:val="22"/>
          <w:shd w:val="clear" w:color="auto" w:fill="FFFFFF"/>
        </w:rPr>
        <w:t xml:space="preserve"> intrauterine growth retardation and </w:t>
      </w:r>
      <w:r w:rsidR="007364E4" w:rsidRPr="00E04588">
        <w:rPr>
          <w:rFonts w:ascii="Calibri" w:hAnsi="Calibri" w:cs="Calibri"/>
          <w:b w:val="0"/>
          <w:bCs w:val="0"/>
          <w:sz w:val="22"/>
          <w:szCs w:val="22"/>
          <w:shd w:val="clear" w:color="auto" w:fill="FFFFFF"/>
        </w:rPr>
        <w:t>birth weight</w:t>
      </w:r>
      <w:r w:rsidR="003F7D75" w:rsidRPr="00E04588">
        <w:rPr>
          <w:rFonts w:ascii="Calibri" w:hAnsi="Calibri" w:cs="Calibri"/>
          <w:b w:val="0"/>
          <w:bCs w:val="0"/>
          <w:sz w:val="22"/>
          <w:szCs w:val="22"/>
          <w:shd w:val="clear" w:color="auto" w:fill="FFFFFF"/>
        </w:rPr>
        <w:t xml:space="preserve"> less than the third percentile </w:t>
      </w:r>
      <w:r w:rsidR="00E551E1">
        <w:rPr>
          <w:rFonts w:ascii="Calibri" w:hAnsi="Calibri" w:cs="Calibri"/>
          <w:b w:val="0"/>
          <w:bCs w:val="0"/>
          <w:sz w:val="22"/>
          <w:szCs w:val="22"/>
          <w:shd w:val="clear" w:color="auto" w:fill="FFFFFF"/>
        </w:rPr>
        <w:t>is</w:t>
      </w:r>
      <w:r w:rsidR="003F7D75" w:rsidRPr="00E04588">
        <w:rPr>
          <w:rFonts w:ascii="Calibri" w:hAnsi="Calibri" w:cs="Calibri"/>
          <w:b w:val="0"/>
          <w:bCs w:val="0"/>
          <w:sz w:val="22"/>
          <w:szCs w:val="22"/>
          <w:shd w:val="clear" w:color="auto" w:fill="FFFFFF"/>
        </w:rPr>
        <w:t xml:space="preserve"> 16 times more likely to have CP than males with optimal growth, and infants with weights above the 97</w:t>
      </w:r>
      <w:r w:rsidR="003F7D75" w:rsidRPr="00E04588">
        <w:rPr>
          <w:rFonts w:ascii="Calibri" w:hAnsi="Calibri" w:cs="Calibri"/>
          <w:b w:val="0"/>
          <w:bCs w:val="0"/>
          <w:sz w:val="22"/>
          <w:szCs w:val="22"/>
          <w:shd w:val="clear" w:color="auto" w:fill="FFFFFF"/>
          <w:vertAlign w:val="superscript"/>
        </w:rPr>
        <w:t>th</w:t>
      </w:r>
      <w:r w:rsidR="003F7D75" w:rsidRPr="00E04588">
        <w:rPr>
          <w:rFonts w:ascii="Calibri" w:hAnsi="Calibri" w:cs="Calibri"/>
          <w:b w:val="0"/>
          <w:bCs w:val="0"/>
          <w:sz w:val="22"/>
          <w:szCs w:val="22"/>
          <w:shd w:val="clear" w:color="auto" w:fill="FFFFFF"/>
        </w:rPr>
        <w:t xml:space="preserve"> </w:t>
      </w:r>
      <w:r w:rsidR="00A510EF" w:rsidRPr="00E04588">
        <w:rPr>
          <w:rFonts w:ascii="Calibri" w:hAnsi="Calibri" w:cs="Calibri"/>
          <w:b w:val="0"/>
          <w:bCs w:val="0"/>
          <w:sz w:val="22"/>
          <w:szCs w:val="22"/>
          <w:shd w:val="clear" w:color="auto" w:fill="FFFFFF"/>
        </w:rPr>
        <w:t>percentile are</w:t>
      </w:r>
      <w:r w:rsidR="003F7D75" w:rsidRPr="00E04588">
        <w:rPr>
          <w:rFonts w:ascii="Calibri" w:hAnsi="Calibri" w:cs="Calibri"/>
          <w:b w:val="0"/>
          <w:bCs w:val="0"/>
          <w:sz w:val="22"/>
          <w:szCs w:val="22"/>
          <w:shd w:val="clear" w:color="auto" w:fill="FFFFFF"/>
        </w:rPr>
        <w:t xml:space="preserve"> 4 </w:t>
      </w:r>
      <w:r w:rsidR="00994C11" w:rsidRPr="00E04588">
        <w:rPr>
          <w:rFonts w:ascii="Calibri" w:hAnsi="Calibri" w:cs="Calibri"/>
          <w:b w:val="0"/>
          <w:bCs w:val="0"/>
          <w:sz w:val="22"/>
          <w:szCs w:val="22"/>
          <w:shd w:val="clear" w:color="auto" w:fill="FFFFFF"/>
        </w:rPr>
        <w:t>times</w:t>
      </w:r>
      <w:r w:rsidR="003F7D75" w:rsidRPr="00E04588">
        <w:rPr>
          <w:rFonts w:ascii="Calibri" w:hAnsi="Calibri" w:cs="Calibri"/>
          <w:b w:val="0"/>
          <w:bCs w:val="0"/>
          <w:sz w:val="22"/>
          <w:szCs w:val="22"/>
          <w:shd w:val="clear" w:color="auto" w:fill="FFFFFF"/>
        </w:rPr>
        <w:t xml:space="preserve"> more likely to have CP</w:t>
      </w:r>
      <w:r w:rsidR="001A644C">
        <w:rPr>
          <w:rFonts w:ascii="Calibri" w:hAnsi="Calibri" w:cs="Calibri"/>
          <w:b w:val="0"/>
          <w:bCs w:val="0"/>
          <w:sz w:val="22"/>
          <w:szCs w:val="22"/>
          <w:shd w:val="clear" w:color="auto" w:fill="FFFFFF"/>
        </w:rPr>
        <w:t xml:space="preserve"> </w:t>
      </w:r>
      <w:r w:rsidR="001A644C" w:rsidRPr="001A644C">
        <w:rPr>
          <w:rFonts w:ascii="Calibri" w:hAnsi="Calibri" w:cs="Calibri"/>
          <w:b w:val="0"/>
          <w:bCs w:val="0"/>
          <w:color w:val="1F497D" w:themeColor="text2"/>
          <w:sz w:val="22"/>
          <w:szCs w:val="22"/>
          <w:shd w:val="clear" w:color="auto" w:fill="FFFFFF"/>
        </w:rPr>
        <w:t>{1}.</w:t>
      </w:r>
      <w:r w:rsidR="001A644C">
        <w:rPr>
          <w:rFonts w:ascii="Calibri" w:hAnsi="Calibri" w:cs="Calibri"/>
          <w:b w:val="0"/>
          <w:bCs w:val="0"/>
          <w:sz w:val="22"/>
          <w:szCs w:val="22"/>
          <w:shd w:val="clear" w:color="auto" w:fill="FFFFFF"/>
        </w:rPr>
        <w:t xml:space="preserve"> </w:t>
      </w:r>
    </w:p>
    <w:p w:rsidR="00FC6242" w:rsidRDefault="00B617EF" w:rsidP="008A336D">
      <w:pPr>
        <w:pStyle w:val="3"/>
        <w:rPr>
          <w:rFonts w:asciiTheme="minorHAnsi" w:hAnsiTheme="minorHAnsi" w:cstheme="minorHAnsi"/>
          <w:color w:val="FF0000"/>
          <w:sz w:val="22"/>
          <w:szCs w:val="22"/>
        </w:rPr>
      </w:pPr>
      <w:r>
        <w:rPr>
          <w:rFonts w:asciiTheme="minorHAnsi" w:hAnsiTheme="minorHAnsi" w:cstheme="minorHAnsi"/>
          <w:color w:val="FF0000"/>
          <w:sz w:val="22"/>
          <w:szCs w:val="22"/>
        </w:rPr>
        <w:t xml:space="preserve"> </w:t>
      </w:r>
    </w:p>
    <w:p w:rsidR="005B55FF" w:rsidRDefault="005B55FF" w:rsidP="008A336D">
      <w:pPr>
        <w:pStyle w:val="3"/>
        <w:rPr>
          <w:rFonts w:asciiTheme="minorHAnsi" w:hAnsiTheme="minorHAnsi" w:cstheme="minorHAnsi"/>
          <w:color w:val="FF0000"/>
          <w:sz w:val="22"/>
          <w:szCs w:val="22"/>
        </w:rPr>
      </w:pPr>
    </w:p>
    <w:p w:rsidR="005B55FF" w:rsidRDefault="005B55FF" w:rsidP="008A336D">
      <w:pPr>
        <w:pStyle w:val="3"/>
        <w:rPr>
          <w:rFonts w:asciiTheme="minorHAnsi" w:hAnsiTheme="minorHAnsi" w:cstheme="minorHAnsi"/>
          <w:color w:val="FF0000"/>
          <w:sz w:val="22"/>
          <w:szCs w:val="22"/>
        </w:rPr>
      </w:pPr>
    </w:p>
    <w:p w:rsidR="005B55FF" w:rsidRPr="00E04588" w:rsidRDefault="005B55FF" w:rsidP="008A336D">
      <w:pPr>
        <w:pStyle w:val="3"/>
        <w:rPr>
          <w:rFonts w:asciiTheme="minorHAnsi" w:hAnsiTheme="minorHAnsi" w:cstheme="minorHAnsi"/>
          <w:color w:val="FF0000"/>
          <w:sz w:val="22"/>
          <w:szCs w:val="22"/>
          <w:rtl/>
        </w:rPr>
      </w:pPr>
    </w:p>
    <w:p w:rsidR="00B678EF" w:rsidRPr="00012C48" w:rsidRDefault="00297099" w:rsidP="00993DAA">
      <w:pPr>
        <w:pStyle w:val="3"/>
        <w:jc w:val="both"/>
        <w:rPr>
          <w:rFonts w:ascii="Calibri" w:hAnsi="Calibri" w:cs="Calibri"/>
          <w:b w:val="0"/>
          <w:bCs w:val="0"/>
          <w:color w:val="4F81BD" w:themeColor="accent1"/>
          <w:sz w:val="22"/>
          <w:szCs w:val="22"/>
          <w:shd w:val="clear" w:color="auto" w:fill="FFFFFF"/>
        </w:rPr>
      </w:pPr>
      <w:r w:rsidRPr="00595670">
        <w:rPr>
          <w:rFonts w:asciiTheme="minorHAnsi" w:hAnsiTheme="minorHAnsi" w:cstheme="minorHAnsi"/>
          <w:sz w:val="22"/>
          <w:szCs w:val="22"/>
        </w:rPr>
        <w:lastRenderedPageBreak/>
        <w:t>Omega-3</w:t>
      </w:r>
      <w:r w:rsidR="00681027" w:rsidRPr="00595670">
        <w:rPr>
          <w:rFonts w:asciiTheme="minorHAnsi" w:hAnsiTheme="minorHAnsi" w:cstheme="minorHAnsi"/>
          <w:sz w:val="22"/>
          <w:szCs w:val="22"/>
        </w:rPr>
        <w:t xml:space="preserve"> fatty acids </w:t>
      </w:r>
      <w:r w:rsidR="00681027" w:rsidRPr="00595670">
        <w:rPr>
          <w:rFonts w:asciiTheme="minorHAnsi" w:hAnsiTheme="minorHAnsi" w:cstheme="minorHAnsi"/>
          <w:b w:val="0"/>
          <w:bCs w:val="0"/>
          <w:sz w:val="22"/>
          <w:szCs w:val="22"/>
        </w:rPr>
        <w:t>a</w:t>
      </w:r>
      <w:r w:rsidR="00681027" w:rsidRPr="00EF4DC9">
        <w:rPr>
          <w:rFonts w:asciiTheme="minorHAnsi" w:hAnsiTheme="minorHAnsi" w:cstheme="minorHAnsi"/>
          <w:b w:val="0"/>
          <w:bCs w:val="0"/>
          <w:sz w:val="22"/>
          <w:szCs w:val="22"/>
        </w:rPr>
        <w:t xml:space="preserve">re micronutrients that play </w:t>
      </w:r>
      <w:r w:rsidR="00A541E2">
        <w:rPr>
          <w:rFonts w:asciiTheme="minorHAnsi" w:hAnsiTheme="minorHAnsi" w:cstheme="minorHAnsi"/>
          <w:b w:val="0"/>
          <w:bCs w:val="0"/>
          <w:sz w:val="22"/>
          <w:szCs w:val="22"/>
        </w:rPr>
        <w:t>key roles</w:t>
      </w:r>
      <w:r w:rsidR="00681027" w:rsidRPr="00EF4DC9">
        <w:rPr>
          <w:rFonts w:asciiTheme="minorHAnsi" w:hAnsiTheme="minorHAnsi" w:cstheme="minorHAnsi"/>
          <w:b w:val="0"/>
          <w:bCs w:val="0"/>
          <w:sz w:val="22"/>
          <w:szCs w:val="22"/>
        </w:rPr>
        <w:t xml:space="preserve"> usually in </w:t>
      </w:r>
      <w:r w:rsidR="00B678EF" w:rsidRPr="00EF4DC9">
        <w:rPr>
          <w:rFonts w:asciiTheme="minorHAnsi" w:hAnsiTheme="minorHAnsi" w:cstheme="minorHAnsi"/>
          <w:b w:val="0"/>
          <w:bCs w:val="0"/>
          <w:sz w:val="22"/>
          <w:szCs w:val="22"/>
        </w:rPr>
        <w:t>the regulation of specific biological processes that can be linked to them.</w:t>
      </w:r>
      <w:r w:rsidR="00970C08" w:rsidRPr="00EF4DC9">
        <w:rPr>
          <w:rFonts w:asciiTheme="minorHAnsi" w:hAnsiTheme="minorHAnsi" w:cstheme="minorHAnsi"/>
          <w:b w:val="0"/>
          <w:bCs w:val="0"/>
          <w:sz w:val="22"/>
          <w:szCs w:val="22"/>
        </w:rPr>
        <w:t xml:space="preserve"> </w:t>
      </w:r>
      <w:hyperlink r:id="rId6" w:tgtFrame="_blank" w:history="1">
        <w:r w:rsidR="00970C08" w:rsidRPr="009D42AD">
          <w:rPr>
            <w:rStyle w:val="a4"/>
            <w:rFonts w:asciiTheme="minorHAnsi" w:hAnsiTheme="minorHAnsi" w:cstheme="minorHAnsi"/>
            <w:sz w:val="22"/>
            <w:szCs w:val="22"/>
            <w:bdr w:val="none" w:sz="0" w:space="0" w:color="auto" w:frame="1"/>
          </w:rPr>
          <w:t>O</w:t>
        </w:r>
        <w:r w:rsidR="00B678EF" w:rsidRPr="009D42AD">
          <w:rPr>
            <w:rStyle w:val="a4"/>
            <w:rFonts w:asciiTheme="minorHAnsi" w:hAnsiTheme="minorHAnsi" w:cstheme="minorHAnsi"/>
            <w:sz w:val="22"/>
            <w:szCs w:val="22"/>
            <w:bdr w:val="none" w:sz="0" w:space="0" w:color="auto" w:frame="1"/>
          </w:rPr>
          <w:t>mega-3 fatty acids</w:t>
        </w:r>
        <w:r w:rsidR="00B678EF" w:rsidRPr="009D42AD">
          <w:rPr>
            <w:rStyle w:val="apple-converted-space"/>
            <w:rFonts w:asciiTheme="minorHAnsi" w:hAnsiTheme="minorHAnsi" w:cstheme="minorHAnsi"/>
            <w:sz w:val="22"/>
            <w:szCs w:val="22"/>
            <w:bdr w:val="none" w:sz="0" w:space="0" w:color="auto" w:frame="1"/>
          </w:rPr>
          <w:t> </w:t>
        </w:r>
      </w:hyperlink>
      <w:r w:rsidR="00B678EF" w:rsidRPr="009D42AD">
        <w:rPr>
          <w:rFonts w:asciiTheme="minorHAnsi" w:hAnsiTheme="minorHAnsi" w:cstheme="minorHAnsi"/>
          <w:sz w:val="22"/>
          <w:szCs w:val="22"/>
        </w:rPr>
        <w:t>a</w:t>
      </w:r>
      <w:r w:rsidR="00B678EF" w:rsidRPr="00EF4DC9">
        <w:rPr>
          <w:rFonts w:asciiTheme="minorHAnsi" w:hAnsiTheme="minorHAnsi" w:cstheme="minorHAnsi"/>
          <w:b w:val="0"/>
          <w:bCs w:val="0"/>
          <w:sz w:val="22"/>
          <w:szCs w:val="22"/>
        </w:rPr>
        <w:t>re associated to various health benefits such as cardiovascular pr</w:t>
      </w:r>
      <w:r w:rsidR="00040EBA">
        <w:rPr>
          <w:rFonts w:asciiTheme="minorHAnsi" w:hAnsiTheme="minorHAnsi" w:cstheme="minorHAnsi"/>
          <w:b w:val="0"/>
          <w:bCs w:val="0"/>
          <w:sz w:val="22"/>
          <w:szCs w:val="22"/>
        </w:rPr>
        <w:t>otection and cognitive functions</w:t>
      </w:r>
      <w:r w:rsidR="00B678EF" w:rsidRPr="00EF4DC9">
        <w:rPr>
          <w:rFonts w:asciiTheme="minorHAnsi" w:hAnsiTheme="minorHAnsi" w:cstheme="minorHAnsi"/>
          <w:b w:val="0"/>
          <w:bCs w:val="0"/>
          <w:sz w:val="22"/>
          <w:szCs w:val="22"/>
        </w:rPr>
        <w:t>, and</w:t>
      </w:r>
      <w:r w:rsidR="00B678EF" w:rsidRPr="00EF4DC9">
        <w:rPr>
          <w:rStyle w:val="apple-converted-space"/>
          <w:rFonts w:asciiTheme="minorHAnsi" w:hAnsiTheme="minorHAnsi" w:cstheme="minorHAnsi"/>
          <w:b w:val="0"/>
          <w:bCs w:val="0"/>
          <w:sz w:val="22"/>
          <w:szCs w:val="22"/>
        </w:rPr>
        <w:t> </w:t>
      </w:r>
      <w:r w:rsidR="00B678EF" w:rsidRPr="00EF4DC9">
        <w:rPr>
          <w:rStyle w:val="a4"/>
          <w:rFonts w:asciiTheme="minorHAnsi" w:hAnsiTheme="minorHAnsi" w:cstheme="minorHAnsi"/>
          <w:b/>
          <w:bCs/>
          <w:sz w:val="22"/>
          <w:szCs w:val="22"/>
          <w:bdr w:val="none" w:sz="0" w:space="0" w:color="auto" w:frame="1"/>
        </w:rPr>
        <w:t>B-group vitamins</w:t>
      </w:r>
      <w:r w:rsidR="00B678EF" w:rsidRPr="00EF4DC9">
        <w:rPr>
          <w:rStyle w:val="apple-converted-space"/>
          <w:rFonts w:asciiTheme="minorHAnsi" w:hAnsiTheme="minorHAnsi" w:cstheme="minorHAnsi"/>
          <w:b w:val="0"/>
          <w:bCs w:val="0"/>
          <w:sz w:val="22"/>
          <w:szCs w:val="22"/>
        </w:rPr>
        <w:t> </w:t>
      </w:r>
      <w:r w:rsidR="00970C08" w:rsidRPr="00EF4DC9">
        <w:rPr>
          <w:rFonts w:asciiTheme="minorHAnsi" w:hAnsiTheme="minorHAnsi" w:cstheme="minorHAnsi"/>
          <w:b w:val="0"/>
          <w:bCs w:val="0"/>
          <w:sz w:val="22"/>
          <w:szCs w:val="22"/>
        </w:rPr>
        <w:t>that are vital</w:t>
      </w:r>
      <w:r w:rsidR="00B678EF" w:rsidRPr="00EF4DC9">
        <w:rPr>
          <w:rFonts w:asciiTheme="minorHAnsi" w:hAnsiTheme="minorHAnsi" w:cstheme="minorHAnsi"/>
          <w:b w:val="0"/>
          <w:bCs w:val="0"/>
          <w:sz w:val="22"/>
          <w:szCs w:val="22"/>
        </w:rPr>
        <w:t xml:space="preserve"> for extracting energy out of fuel nutrients and for making red blood cells</w:t>
      </w:r>
      <w:r w:rsidR="00B678EF" w:rsidRPr="00A306EC">
        <w:rPr>
          <w:rFonts w:asciiTheme="minorHAnsi" w:hAnsiTheme="minorHAnsi" w:cstheme="minorHAnsi"/>
          <w:sz w:val="22"/>
          <w:szCs w:val="22"/>
        </w:rPr>
        <w:t>.</w:t>
      </w:r>
      <w:r w:rsidR="00891FB1">
        <w:rPr>
          <w:rFonts w:asciiTheme="minorHAnsi" w:hAnsiTheme="minorHAnsi" w:cstheme="minorHAnsi"/>
          <w:sz w:val="22"/>
          <w:szCs w:val="22"/>
        </w:rPr>
        <w:t xml:space="preserve"> </w:t>
      </w:r>
      <w:r w:rsidR="00B17A20" w:rsidRPr="00B4625E">
        <w:rPr>
          <w:rFonts w:asciiTheme="minorHAnsi" w:hAnsiTheme="minorHAnsi" w:cstheme="minorHAnsi"/>
          <w:b w:val="0"/>
          <w:bCs w:val="0"/>
          <w:sz w:val="22"/>
          <w:szCs w:val="22"/>
        </w:rPr>
        <w:t>Th</w:t>
      </w:r>
      <w:r w:rsidR="002532A5" w:rsidRPr="00B4625E">
        <w:rPr>
          <w:rFonts w:asciiTheme="minorHAnsi" w:hAnsiTheme="minorHAnsi" w:cstheme="minorHAnsi"/>
          <w:b w:val="0"/>
          <w:bCs w:val="0"/>
          <w:sz w:val="22"/>
          <w:szCs w:val="22"/>
        </w:rPr>
        <w:t>erefore, those</w:t>
      </w:r>
      <w:r w:rsidR="00B678EF" w:rsidRPr="00B4625E">
        <w:rPr>
          <w:rFonts w:asciiTheme="minorHAnsi" w:hAnsiTheme="minorHAnsi" w:cstheme="minorHAnsi"/>
          <w:b w:val="0"/>
          <w:bCs w:val="0"/>
          <w:sz w:val="22"/>
          <w:szCs w:val="22"/>
        </w:rPr>
        <w:t xml:space="preserve"> specific biological roles cannot </w:t>
      </w:r>
      <w:r w:rsidR="002532A5" w:rsidRPr="00B4625E">
        <w:rPr>
          <w:rFonts w:asciiTheme="minorHAnsi" w:hAnsiTheme="minorHAnsi" w:cstheme="minorHAnsi"/>
          <w:b w:val="0"/>
          <w:bCs w:val="0"/>
          <w:sz w:val="22"/>
          <w:szCs w:val="22"/>
        </w:rPr>
        <w:t xml:space="preserve">be considered isolated anymore, from </w:t>
      </w:r>
      <w:r w:rsidR="00497516" w:rsidRPr="00B4625E">
        <w:rPr>
          <w:rFonts w:asciiTheme="minorHAnsi" w:hAnsiTheme="minorHAnsi" w:cstheme="minorHAnsi"/>
          <w:b w:val="0"/>
          <w:bCs w:val="0"/>
          <w:sz w:val="22"/>
          <w:szCs w:val="22"/>
        </w:rPr>
        <w:t xml:space="preserve">a systemic approach regarding </w:t>
      </w:r>
      <w:r w:rsidR="002532A5" w:rsidRPr="00B4625E">
        <w:rPr>
          <w:rFonts w:asciiTheme="minorHAnsi" w:hAnsiTheme="minorHAnsi" w:cstheme="minorHAnsi"/>
          <w:b w:val="0"/>
          <w:bCs w:val="0"/>
          <w:sz w:val="22"/>
          <w:szCs w:val="22"/>
        </w:rPr>
        <w:t xml:space="preserve">the organism as a whole, with every part </w:t>
      </w:r>
      <w:r w:rsidR="00AE5A21" w:rsidRPr="00B4625E">
        <w:rPr>
          <w:rFonts w:asciiTheme="minorHAnsi" w:hAnsiTheme="minorHAnsi" w:cstheme="minorHAnsi"/>
          <w:b w:val="0"/>
          <w:bCs w:val="0"/>
          <w:sz w:val="22"/>
          <w:szCs w:val="22"/>
        </w:rPr>
        <w:t>being linked</w:t>
      </w:r>
      <w:r w:rsidR="002532A5" w:rsidRPr="00B4625E">
        <w:rPr>
          <w:rFonts w:asciiTheme="minorHAnsi" w:hAnsiTheme="minorHAnsi" w:cstheme="minorHAnsi"/>
          <w:b w:val="0"/>
          <w:bCs w:val="0"/>
          <w:sz w:val="22"/>
          <w:szCs w:val="22"/>
        </w:rPr>
        <w:t xml:space="preserve">.  </w:t>
      </w:r>
      <w:r w:rsidR="00040EBA">
        <w:rPr>
          <w:rFonts w:asciiTheme="minorHAnsi" w:hAnsiTheme="minorHAnsi" w:cstheme="minorHAnsi"/>
          <w:b w:val="0"/>
          <w:bCs w:val="0"/>
          <w:sz w:val="22"/>
          <w:szCs w:val="22"/>
        </w:rPr>
        <w:t xml:space="preserve"> This recent study in nutritional science </w:t>
      </w:r>
      <w:r w:rsidR="00E551E1">
        <w:rPr>
          <w:rFonts w:asciiTheme="minorHAnsi" w:hAnsiTheme="minorHAnsi" w:cstheme="minorHAnsi"/>
          <w:b w:val="0"/>
          <w:bCs w:val="0"/>
          <w:sz w:val="22"/>
          <w:szCs w:val="22"/>
        </w:rPr>
        <w:t>focusses</w:t>
      </w:r>
      <w:r w:rsidR="00040EBA">
        <w:rPr>
          <w:rFonts w:asciiTheme="minorHAnsi" w:hAnsiTheme="minorHAnsi" w:cstheme="minorHAnsi"/>
          <w:b w:val="0"/>
          <w:bCs w:val="0"/>
          <w:sz w:val="22"/>
          <w:szCs w:val="22"/>
        </w:rPr>
        <w:t xml:space="preserve"> and</w:t>
      </w:r>
      <w:r w:rsidR="00B678EF" w:rsidRPr="00B4625E">
        <w:rPr>
          <w:rFonts w:asciiTheme="minorHAnsi" w:hAnsiTheme="minorHAnsi" w:cstheme="minorHAnsi"/>
          <w:b w:val="0"/>
          <w:bCs w:val="0"/>
          <w:sz w:val="22"/>
          <w:szCs w:val="22"/>
        </w:rPr>
        <w:t xml:space="preserve"> take into account the</w:t>
      </w:r>
      <w:r w:rsidR="006745FC" w:rsidRPr="00B4625E">
        <w:rPr>
          <w:rFonts w:asciiTheme="minorHAnsi" w:hAnsiTheme="minorHAnsi" w:cstheme="minorHAnsi"/>
          <w:b w:val="0"/>
          <w:bCs w:val="0"/>
          <w:sz w:val="22"/>
          <w:szCs w:val="22"/>
        </w:rPr>
        <w:t xml:space="preserve"> </w:t>
      </w:r>
      <w:r w:rsidR="007A2A07" w:rsidRPr="00B4625E">
        <w:rPr>
          <w:rFonts w:asciiTheme="minorHAnsi" w:hAnsiTheme="minorHAnsi" w:cstheme="minorHAnsi"/>
          <w:b w:val="0"/>
          <w:bCs w:val="0"/>
          <w:sz w:val="22"/>
          <w:szCs w:val="22"/>
        </w:rPr>
        <w:t xml:space="preserve">potential </w:t>
      </w:r>
      <w:r w:rsidR="007A2A07" w:rsidRPr="00B4625E">
        <w:rPr>
          <w:rStyle w:val="apple-converted-space"/>
          <w:rFonts w:asciiTheme="minorHAnsi" w:hAnsiTheme="minorHAnsi" w:cstheme="minorHAnsi"/>
          <w:b w:val="0"/>
          <w:bCs w:val="0"/>
          <w:sz w:val="22"/>
          <w:szCs w:val="22"/>
        </w:rPr>
        <w:t>synergistic</w:t>
      </w:r>
      <w:r w:rsidR="00AE5A21" w:rsidRPr="00B4625E">
        <w:rPr>
          <w:rStyle w:val="a4"/>
          <w:rFonts w:asciiTheme="minorHAnsi" w:hAnsiTheme="minorHAnsi" w:cstheme="minorHAnsi"/>
          <w:b/>
          <w:bCs/>
          <w:sz w:val="22"/>
          <w:szCs w:val="22"/>
          <w:bdr w:val="none" w:sz="0" w:space="0" w:color="auto" w:frame="1"/>
        </w:rPr>
        <w:t xml:space="preserve"> </w:t>
      </w:r>
      <w:r w:rsidR="00AE5A21" w:rsidRPr="009D42AD">
        <w:rPr>
          <w:rStyle w:val="a4"/>
          <w:rFonts w:asciiTheme="minorHAnsi" w:hAnsiTheme="minorHAnsi" w:cstheme="minorHAnsi"/>
          <w:sz w:val="22"/>
          <w:szCs w:val="22"/>
          <w:bdr w:val="none" w:sz="0" w:space="0" w:color="auto" w:frame="1"/>
        </w:rPr>
        <w:t>results</w:t>
      </w:r>
      <w:r w:rsidR="00B678EF" w:rsidRPr="009D42AD">
        <w:rPr>
          <w:rStyle w:val="a4"/>
          <w:rFonts w:asciiTheme="minorHAnsi" w:hAnsiTheme="minorHAnsi" w:cstheme="minorHAnsi"/>
          <w:sz w:val="22"/>
          <w:szCs w:val="22"/>
          <w:bdr w:val="none" w:sz="0" w:space="0" w:color="auto" w:frame="1"/>
        </w:rPr>
        <w:t xml:space="preserve"> </w:t>
      </w:r>
      <w:r w:rsidR="009E6919" w:rsidRPr="009D42AD">
        <w:rPr>
          <w:rStyle w:val="a4"/>
          <w:rFonts w:asciiTheme="minorHAnsi" w:hAnsiTheme="minorHAnsi" w:cstheme="minorHAnsi"/>
          <w:sz w:val="22"/>
          <w:szCs w:val="22"/>
          <w:bdr w:val="none" w:sz="0" w:space="0" w:color="auto" w:frame="1"/>
        </w:rPr>
        <w:t>of these</w:t>
      </w:r>
      <w:r w:rsidR="006745FC" w:rsidRPr="009D42AD">
        <w:rPr>
          <w:rStyle w:val="a4"/>
          <w:rFonts w:asciiTheme="minorHAnsi" w:hAnsiTheme="minorHAnsi" w:cstheme="minorHAnsi"/>
          <w:sz w:val="22"/>
          <w:szCs w:val="22"/>
          <w:bdr w:val="none" w:sz="0" w:space="0" w:color="auto" w:frame="1"/>
        </w:rPr>
        <w:t xml:space="preserve"> </w:t>
      </w:r>
      <w:r w:rsidR="00B678EF" w:rsidRPr="009D42AD">
        <w:rPr>
          <w:rStyle w:val="a4"/>
          <w:rFonts w:asciiTheme="minorHAnsi" w:hAnsiTheme="minorHAnsi" w:cstheme="minorHAnsi"/>
          <w:sz w:val="22"/>
          <w:szCs w:val="22"/>
          <w:bdr w:val="none" w:sz="0" w:space="0" w:color="auto" w:frame="1"/>
        </w:rPr>
        <w:t>micronutrients</w:t>
      </w:r>
      <w:r w:rsidR="004C5165">
        <w:rPr>
          <w:rFonts w:asciiTheme="minorHAnsi" w:hAnsiTheme="minorHAnsi" w:cstheme="minorHAnsi"/>
          <w:b w:val="0"/>
          <w:bCs w:val="0"/>
          <w:sz w:val="22"/>
          <w:szCs w:val="22"/>
        </w:rPr>
        <w:t xml:space="preserve"> in brain health and oxidative stress. </w:t>
      </w:r>
      <w:r w:rsidR="00B678EF" w:rsidRPr="00B4625E">
        <w:rPr>
          <w:rFonts w:asciiTheme="minorHAnsi" w:hAnsiTheme="minorHAnsi" w:cstheme="minorHAnsi"/>
          <w:b w:val="0"/>
          <w:bCs w:val="0"/>
          <w:sz w:val="22"/>
          <w:szCs w:val="22"/>
        </w:rPr>
        <w:t xml:space="preserve">The concept here is that what one </w:t>
      </w:r>
      <w:r w:rsidR="00217879" w:rsidRPr="00B4625E">
        <w:rPr>
          <w:rFonts w:asciiTheme="minorHAnsi" w:hAnsiTheme="minorHAnsi" w:cstheme="minorHAnsi"/>
          <w:b w:val="0"/>
          <w:bCs w:val="0"/>
          <w:sz w:val="22"/>
          <w:szCs w:val="22"/>
        </w:rPr>
        <w:t xml:space="preserve">micronutrient </w:t>
      </w:r>
      <w:r w:rsidR="004C629A">
        <w:rPr>
          <w:rFonts w:asciiTheme="minorHAnsi" w:hAnsiTheme="minorHAnsi" w:cstheme="minorHAnsi"/>
          <w:b w:val="0"/>
          <w:bCs w:val="0"/>
          <w:sz w:val="22"/>
          <w:szCs w:val="22"/>
        </w:rPr>
        <w:t xml:space="preserve">mostly will have </w:t>
      </w:r>
      <w:r w:rsidR="00E551E1">
        <w:rPr>
          <w:rFonts w:asciiTheme="minorHAnsi" w:hAnsiTheme="minorHAnsi" w:cstheme="minorHAnsi"/>
          <w:b w:val="0"/>
          <w:bCs w:val="0"/>
          <w:sz w:val="22"/>
          <w:szCs w:val="22"/>
        </w:rPr>
        <w:t>a powerful impact</w:t>
      </w:r>
      <w:r w:rsidR="004C629A">
        <w:rPr>
          <w:rFonts w:asciiTheme="minorHAnsi" w:hAnsiTheme="minorHAnsi" w:cstheme="minorHAnsi"/>
          <w:b w:val="0"/>
          <w:bCs w:val="0"/>
          <w:sz w:val="22"/>
          <w:szCs w:val="22"/>
        </w:rPr>
        <w:t xml:space="preserve"> </w:t>
      </w:r>
      <w:r w:rsidR="00B678EF" w:rsidRPr="00B4625E">
        <w:rPr>
          <w:rFonts w:asciiTheme="minorHAnsi" w:hAnsiTheme="minorHAnsi" w:cstheme="minorHAnsi"/>
          <w:b w:val="0"/>
          <w:bCs w:val="0"/>
          <w:sz w:val="22"/>
          <w:szCs w:val="22"/>
        </w:rPr>
        <w:t>on what another is doing, even more if they are related to the same metabolic pathway</w:t>
      </w:r>
      <w:r w:rsidR="00704535">
        <w:rPr>
          <w:rFonts w:asciiTheme="minorHAnsi" w:hAnsiTheme="minorHAnsi" w:cstheme="minorHAnsi"/>
          <w:sz w:val="22"/>
          <w:szCs w:val="22"/>
        </w:rPr>
        <w:t xml:space="preserve"> </w:t>
      </w:r>
      <w:r w:rsidR="00012C48" w:rsidRPr="00012C48">
        <w:rPr>
          <w:rFonts w:asciiTheme="minorHAnsi" w:hAnsiTheme="minorHAnsi" w:cstheme="minorHAnsi"/>
          <w:b w:val="0"/>
          <w:bCs w:val="0"/>
          <w:color w:val="4F81BD" w:themeColor="accent1"/>
          <w:sz w:val="22"/>
          <w:szCs w:val="22"/>
        </w:rPr>
        <w:t>{29}</w:t>
      </w:r>
      <w:r w:rsidR="00960EF8" w:rsidRPr="00012C48">
        <w:rPr>
          <w:rFonts w:ascii="Calibri" w:hAnsi="Calibri" w:cs="Calibri"/>
          <w:b w:val="0"/>
          <w:bCs w:val="0"/>
          <w:color w:val="4F81BD" w:themeColor="accent1"/>
          <w:sz w:val="22"/>
          <w:szCs w:val="22"/>
          <w:shd w:val="clear" w:color="auto" w:fill="FFFFFF"/>
        </w:rPr>
        <w:t xml:space="preserve"> </w:t>
      </w:r>
    </w:p>
    <w:p w:rsidR="00B678EF" w:rsidRPr="00A306EC" w:rsidRDefault="00B678EF" w:rsidP="009C00CE">
      <w:pPr>
        <w:pStyle w:val="a3"/>
        <w:shd w:val="clear" w:color="auto" w:fill="FFFFFF"/>
        <w:spacing w:before="0" w:beforeAutospacing="0" w:after="0" w:afterAutospacing="0"/>
        <w:textAlignment w:val="baseline"/>
        <w:rPr>
          <w:rFonts w:asciiTheme="minorHAnsi" w:hAnsiTheme="minorHAnsi" w:cstheme="minorHAnsi"/>
          <w:sz w:val="22"/>
          <w:szCs w:val="22"/>
        </w:rPr>
      </w:pPr>
    </w:p>
    <w:p w:rsidR="00B678EF" w:rsidRDefault="00C066AA" w:rsidP="009E3FCC">
      <w:pPr>
        <w:pStyle w:val="a3"/>
        <w:shd w:val="clear" w:color="auto" w:fill="FFFFFF"/>
        <w:spacing w:before="0" w:beforeAutospacing="0" w:after="0" w:afterAutospacing="0"/>
        <w:jc w:val="both"/>
        <w:textAlignment w:val="baseline"/>
        <w:rPr>
          <w:rFonts w:asciiTheme="minorHAnsi" w:hAnsiTheme="minorHAnsi" w:cstheme="minorHAnsi"/>
          <w:sz w:val="22"/>
          <w:szCs w:val="22"/>
        </w:rPr>
      </w:pPr>
      <w:r>
        <w:rPr>
          <w:rFonts w:asciiTheme="minorHAnsi" w:hAnsiTheme="minorHAnsi" w:cstheme="minorHAnsi"/>
          <w:sz w:val="22"/>
          <w:szCs w:val="22"/>
        </w:rPr>
        <w:t>As a result, B</w:t>
      </w:r>
      <w:r w:rsidR="00B678EF" w:rsidRPr="001158AE">
        <w:rPr>
          <w:rStyle w:val="a4"/>
          <w:rFonts w:asciiTheme="minorHAnsi" w:hAnsiTheme="minorHAnsi" w:cstheme="minorHAnsi"/>
          <w:b w:val="0"/>
          <w:bCs w:val="0"/>
          <w:sz w:val="22"/>
          <w:szCs w:val="22"/>
          <w:bdr w:val="none" w:sz="0" w:space="0" w:color="auto" w:frame="1"/>
        </w:rPr>
        <w:t xml:space="preserve"> vitamin supplementation </w:t>
      </w:r>
      <w:r w:rsidR="00E551E1">
        <w:rPr>
          <w:rStyle w:val="a4"/>
          <w:rFonts w:asciiTheme="minorHAnsi" w:hAnsiTheme="minorHAnsi" w:cstheme="minorHAnsi"/>
          <w:b w:val="0"/>
          <w:bCs w:val="0"/>
          <w:sz w:val="22"/>
          <w:szCs w:val="22"/>
          <w:bdr w:val="none" w:sz="0" w:space="0" w:color="auto" w:frame="1"/>
        </w:rPr>
        <w:t>plays</w:t>
      </w:r>
      <w:r w:rsidR="000B74D4" w:rsidRPr="001158AE">
        <w:rPr>
          <w:rStyle w:val="a4"/>
          <w:rFonts w:asciiTheme="minorHAnsi" w:hAnsiTheme="minorHAnsi" w:cstheme="minorHAnsi"/>
          <w:b w:val="0"/>
          <w:bCs w:val="0"/>
          <w:sz w:val="22"/>
          <w:szCs w:val="22"/>
          <w:bdr w:val="none" w:sz="0" w:space="0" w:color="auto" w:frame="1"/>
        </w:rPr>
        <w:t xml:space="preserve"> vital </w:t>
      </w:r>
      <w:r w:rsidR="00A541E2">
        <w:rPr>
          <w:rStyle w:val="a4"/>
          <w:rFonts w:asciiTheme="minorHAnsi" w:hAnsiTheme="minorHAnsi" w:cstheme="minorHAnsi"/>
          <w:b w:val="0"/>
          <w:bCs w:val="0"/>
          <w:sz w:val="22"/>
          <w:szCs w:val="22"/>
          <w:bdr w:val="none" w:sz="0" w:space="0" w:color="auto" w:frame="1"/>
        </w:rPr>
        <w:t>role in brain</w:t>
      </w:r>
      <w:r w:rsidR="000B74D4" w:rsidRPr="001158AE">
        <w:rPr>
          <w:rStyle w:val="a4"/>
          <w:rFonts w:asciiTheme="minorHAnsi" w:hAnsiTheme="minorHAnsi" w:cstheme="minorHAnsi"/>
          <w:b w:val="0"/>
          <w:bCs w:val="0"/>
          <w:sz w:val="22"/>
          <w:szCs w:val="22"/>
          <w:bdr w:val="none" w:sz="0" w:space="0" w:color="auto" w:frame="1"/>
        </w:rPr>
        <w:t xml:space="preserve"> </w:t>
      </w:r>
      <w:r w:rsidR="00E551E1">
        <w:rPr>
          <w:rStyle w:val="a4"/>
          <w:rFonts w:asciiTheme="minorHAnsi" w:hAnsiTheme="minorHAnsi" w:cstheme="minorHAnsi"/>
          <w:b w:val="0"/>
          <w:bCs w:val="0"/>
          <w:sz w:val="22"/>
          <w:szCs w:val="22"/>
          <w:bdr w:val="none" w:sz="0" w:space="0" w:color="auto" w:frame="1"/>
        </w:rPr>
        <w:t>atrophy, particularly</w:t>
      </w:r>
      <w:r w:rsidR="003F737E">
        <w:rPr>
          <w:rStyle w:val="a4"/>
          <w:rFonts w:asciiTheme="minorHAnsi" w:hAnsiTheme="minorHAnsi" w:cstheme="minorHAnsi"/>
          <w:b w:val="0"/>
          <w:bCs w:val="0"/>
          <w:sz w:val="22"/>
          <w:szCs w:val="22"/>
          <w:bdr w:val="none" w:sz="0" w:space="0" w:color="auto" w:frame="1"/>
        </w:rPr>
        <w:t xml:space="preserve"> </w:t>
      </w:r>
      <w:r w:rsidR="00B678EF" w:rsidRPr="001158AE">
        <w:rPr>
          <w:rStyle w:val="a4"/>
          <w:rFonts w:asciiTheme="minorHAnsi" w:hAnsiTheme="minorHAnsi" w:cstheme="minorHAnsi"/>
          <w:b w:val="0"/>
          <w:bCs w:val="0"/>
          <w:sz w:val="22"/>
          <w:szCs w:val="22"/>
          <w:bdr w:val="none" w:sz="0" w:space="0" w:color="auto" w:frame="1"/>
        </w:rPr>
        <w:t>in people with high levels of omega-3 fatty acids</w:t>
      </w:r>
      <w:r w:rsidR="00820574" w:rsidRPr="001158AE">
        <w:rPr>
          <w:rFonts w:asciiTheme="minorHAnsi" w:hAnsiTheme="minorHAnsi" w:cstheme="minorHAnsi"/>
          <w:b/>
          <w:bCs/>
          <w:sz w:val="22"/>
          <w:szCs w:val="22"/>
        </w:rPr>
        <w:t>.</w:t>
      </w:r>
      <w:r w:rsidR="00820574">
        <w:rPr>
          <w:rFonts w:asciiTheme="minorHAnsi" w:hAnsiTheme="minorHAnsi" w:cstheme="minorHAnsi"/>
          <w:sz w:val="22"/>
          <w:szCs w:val="22"/>
        </w:rPr>
        <w:t xml:space="preserve"> </w:t>
      </w:r>
      <w:r w:rsidR="003F737E">
        <w:rPr>
          <w:rFonts w:asciiTheme="minorHAnsi" w:hAnsiTheme="minorHAnsi" w:cstheme="minorHAnsi"/>
          <w:sz w:val="22"/>
          <w:szCs w:val="22"/>
        </w:rPr>
        <w:t>In the same way</w:t>
      </w:r>
      <w:r w:rsidR="00820574">
        <w:rPr>
          <w:rFonts w:asciiTheme="minorHAnsi" w:hAnsiTheme="minorHAnsi" w:cstheme="minorHAnsi"/>
          <w:sz w:val="22"/>
          <w:szCs w:val="22"/>
        </w:rPr>
        <w:t>,</w:t>
      </w:r>
      <w:r w:rsidR="00B678EF" w:rsidRPr="00A306EC">
        <w:rPr>
          <w:rFonts w:asciiTheme="minorHAnsi" w:hAnsiTheme="minorHAnsi" w:cstheme="minorHAnsi"/>
          <w:sz w:val="22"/>
          <w:szCs w:val="22"/>
        </w:rPr>
        <w:t xml:space="preserve"> </w:t>
      </w:r>
      <w:r w:rsidR="00820574">
        <w:rPr>
          <w:rFonts w:asciiTheme="minorHAnsi" w:hAnsiTheme="minorHAnsi" w:cstheme="minorHAnsi"/>
          <w:sz w:val="22"/>
          <w:szCs w:val="22"/>
        </w:rPr>
        <w:t xml:space="preserve">the  </w:t>
      </w:r>
      <w:r w:rsidR="00B678EF" w:rsidRPr="00A306EC">
        <w:rPr>
          <w:rFonts w:asciiTheme="minorHAnsi" w:hAnsiTheme="minorHAnsi" w:cstheme="minorHAnsi"/>
          <w:sz w:val="22"/>
          <w:szCs w:val="22"/>
        </w:rPr>
        <w:t xml:space="preserve"> </w:t>
      </w:r>
      <w:r w:rsidR="00B678EF" w:rsidRPr="001158AE">
        <w:rPr>
          <w:rStyle w:val="a4"/>
          <w:rFonts w:asciiTheme="minorHAnsi" w:hAnsiTheme="minorHAnsi" w:cstheme="minorHAnsi"/>
          <w:b w:val="0"/>
          <w:bCs w:val="0"/>
          <w:sz w:val="22"/>
          <w:szCs w:val="22"/>
          <w:bdr w:val="none" w:sz="0" w:space="0" w:color="auto" w:frame="1"/>
        </w:rPr>
        <w:t xml:space="preserve">beneficial effect </w:t>
      </w:r>
      <w:r w:rsidR="00820574" w:rsidRPr="001158AE">
        <w:rPr>
          <w:rStyle w:val="a4"/>
          <w:rFonts w:asciiTheme="minorHAnsi" w:hAnsiTheme="minorHAnsi" w:cstheme="minorHAnsi"/>
          <w:b w:val="0"/>
          <w:bCs w:val="0"/>
          <w:sz w:val="22"/>
          <w:szCs w:val="22"/>
          <w:bdr w:val="none" w:sz="0" w:space="0" w:color="auto" w:frame="1"/>
        </w:rPr>
        <w:t>of omega</w:t>
      </w:r>
      <w:r w:rsidR="00B678EF" w:rsidRPr="001158AE">
        <w:rPr>
          <w:rStyle w:val="a4"/>
          <w:rFonts w:asciiTheme="minorHAnsi" w:hAnsiTheme="minorHAnsi" w:cstheme="minorHAnsi"/>
          <w:b w:val="0"/>
          <w:bCs w:val="0"/>
          <w:sz w:val="22"/>
          <w:szCs w:val="22"/>
          <w:bdr w:val="none" w:sz="0" w:space="0" w:color="auto" w:frame="1"/>
        </w:rPr>
        <w:t xml:space="preserve">-3 fatty acids on brain atrophy may be </w:t>
      </w:r>
      <w:r w:rsidR="003F737E" w:rsidRPr="001158AE">
        <w:rPr>
          <w:rStyle w:val="a4"/>
          <w:rFonts w:asciiTheme="minorHAnsi" w:hAnsiTheme="minorHAnsi" w:cstheme="minorHAnsi"/>
          <w:b w:val="0"/>
          <w:bCs w:val="0"/>
          <w:sz w:val="22"/>
          <w:szCs w:val="22"/>
          <w:bdr w:val="none" w:sz="0" w:space="0" w:color="auto" w:frame="1"/>
        </w:rPr>
        <w:t>restricted</w:t>
      </w:r>
      <w:r w:rsidR="00B678EF" w:rsidRPr="001158AE">
        <w:rPr>
          <w:rStyle w:val="a4"/>
          <w:rFonts w:asciiTheme="minorHAnsi" w:hAnsiTheme="minorHAnsi" w:cstheme="minorHAnsi"/>
          <w:b w:val="0"/>
          <w:bCs w:val="0"/>
          <w:sz w:val="22"/>
          <w:szCs w:val="22"/>
          <w:bdr w:val="none" w:sz="0" w:space="0" w:color="auto" w:frame="1"/>
        </w:rPr>
        <w:t xml:space="preserve"> to subjects with good B vitamin status</w:t>
      </w:r>
      <w:r w:rsidR="00B678EF" w:rsidRPr="00A306EC">
        <w:rPr>
          <w:rStyle w:val="apple-converted-space"/>
          <w:rFonts w:asciiTheme="minorHAnsi" w:hAnsiTheme="minorHAnsi" w:cstheme="minorHAnsi"/>
          <w:sz w:val="22"/>
          <w:szCs w:val="22"/>
        </w:rPr>
        <w:t> </w:t>
      </w:r>
      <w:r w:rsidR="00012C48" w:rsidRPr="00012C48">
        <w:rPr>
          <w:rFonts w:asciiTheme="minorHAnsi" w:hAnsiTheme="minorHAnsi" w:cstheme="minorHAnsi"/>
          <w:color w:val="1F497D" w:themeColor="text2"/>
          <w:sz w:val="22"/>
          <w:szCs w:val="22"/>
        </w:rPr>
        <w:t>{29</w:t>
      </w:r>
      <w:r w:rsidR="00012C48">
        <w:rPr>
          <w:rFonts w:asciiTheme="minorHAnsi" w:hAnsiTheme="minorHAnsi" w:cstheme="minorHAnsi"/>
          <w:color w:val="1F497D" w:themeColor="text2"/>
          <w:sz w:val="22"/>
          <w:szCs w:val="22"/>
        </w:rPr>
        <w:t>,</w:t>
      </w:r>
      <w:r w:rsidR="00012C48" w:rsidRPr="00012C48">
        <w:rPr>
          <w:rFonts w:asciiTheme="minorHAnsi" w:hAnsiTheme="minorHAnsi" w:cstheme="minorHAnsi"/>
          <w:color w:val="1F497D" w:themeColor="text2"/>
          <w:sz w:val="22"/>
          <w:szCs w:val="22"/>
        </w:rPr>
        <w:t>30}</w:t>
      </w:r>
      <w:r w:rsidR="00B678EF" w:rsidRPr="00012C48">
        <w:rPr>
          <w:rFonts w:asciiTheme="minorHAnsi" w:hAnsiTheme="minorHAnsi" w:cstheme="minorHAnsi"/>
          <w:color w:val="1F497D" w:themeColor="text2"/>
          <w:sz w:val="22"/>
          <w:szCs w:val="22"/>
        </w:rPr>
        <w:t xml:space="preserve">. </w:t>
      </w:r>
      <w:r w:rsidR="00B678EF" w:rsidRPr="00A306EC">
        <w:rPr>
          <w:rFonts w:asciiTheme="minorHAnsi" w:hAnsiTheme="minorHAnsi" w:cstheme="minorHAnsi"/>
          <w:sz w:val="22"/>
          <w:szCs w:val="22"/>
        </w:rPr>
        <w:t>This might explain why some B vitamin trials on brain function have failed.</w:t>
      </w:r>
      <w:r w:rsidR="003F737E">
        <w:rPr>
          <w:rFonts w:asciiTheme="minorHAnsi" w:hAnsiTheme="minorHAnsi" w:cstheme="minorHAnsi"/>
          <w:sz w:val="22"/>
          <w:szCs w:val="22"/>
        </w:rPr>
        <w:t xml:space="preserve"> </w:t>
      </w:r>
      <w:r w:rsidR="00605665">
        <w:rPr>
          <w:rFonts w:asciiTheme="minorHAnsi" w:hAnsiTheme="minorHAnsi" w:cstheme="minorHAnsi"/>
          <w:sz w:val="22"/>
          <w:szCs w:val="22"/>
        </w:rPr>
        <w:t xml:space="preserve"> </w:t>
      </w:r>
    </w:p>
    <w:p w:rsidR="00CA2A43" w:rsidRDefault="00CA2A43" w:rsidP="009C00CE">
      <w:pPr>
        <w:pStyle w:val="a3"/>
        <w:shd w:val="clear" w:color="auto" w:fill="FFFFFF"/>
        <w:spacing w:before="0" w:beforeAutospacing="0" w:after="0" w:afterAutospacing="0"/>
        <w:textAlignment w:val="baseline"/>
        <w:rPr>
          <w:rFonts w:asciiTheme="minorHAnsi" w:hAnsiTheme="minorHAnsi" w:cstheme="minorHAnsi"/>
          <w:sz w:val="22"/>
          <w:szCs w:val="22"/>
        </w:rPr>
      </w:pPr>
    </w:p>
    <w:p w:rsidR="00CA2A43" w:rsidRPr="009D6C20" w:rsidRDefault="00CA2A43" w:rsidP="009E3FCC">
      <w:pPr>
        <w:shd w:val="clear" w:color="auto" w:fill="FFFFFF"/>
        <w:bidi w:val="0"/>
        <w:spacing w:before="166" w:after="166" w:line="240" w:lineRule="auto"/>
        <w:jc w:val="both"/>
        <w:rPr>
          <w:rFonts w:ascii="Calibri" w:eastAsia="Times New Roman" w:hAnsi="Calibri" w:cs="Calibri"/>
          <w:color w:val="000000"/>
        </w:rPr>
      </w:pPr>
      <w:r>
        <w:rPr>
          <w:rFonts w:cstheme="minorHAnsi"/>
        </w:rPr>
        <w:t xml:space="preserve">Furthermore, </w:t>
      </w:r>
      <w:r w:rsidR="00DA102F" w:rsidRPr="009D6C20">
        <w:rPr>
          <w:rFonts w:ascii="Calibri" w:eastAsia="Times New Roman" w:hAnsi="Calibri" w:cs="Calibri"/>
          <w:color w:val="000000"/>
        </w:rPr>
        <w:t>the</w:t>
      </w:r>
      <w:r w:rsidRPr="009D6C20">
        <w:rPr>
          <w:rFonts w:ascii="Calibri" w:eastAsia="Times New Roman" w:hAnsi="Calibri" w:cs="Calibri"/>
          <w:color w:val="000000"/>
        </w:rPr>
        <w:t xml:space="preserve"> role of omega-3 fatty </w:t>
      </w:r>
      <w:r w:rsidR="00E551E1">
        <w:rPr>
          <w:rFonts w:ascii="Calibri" w:eastAsia="Times New Roman" w:hAnsi="Calibri" w:cs="Calibri"/>
          <w:color w:val="000000"/>
        </w:rPr>
        <w:t>acids, especially</w:t>
      </w:r>
      <w:r w:rsidRPr="009D6C20">
        <w:rPr>
          <w:rFonts w:ascii="Calibri" w:eastAsia="Times New Roman" w:hAnsi="Calibri" w:cs="Calibri"/>
          <w:color w:val="000000"/>
        </w:rPr>
        <w:t xml:space="preserve"> DHA in brain d</w:t>
      </w:r>
      <w:r>
        <w:rPr>
          <w:rFonts w:ascii="Calibri" w:eastAsia="Times New Roman" w:hAnsi="Calibri" w:cs="Calibri"/>
          <w:color w:val="000000"/>
        </w:rPr>
        <w:t>evelopment is gaining worldwide</w:t>
      </w:r>
      <w:r w:rsidRPr="009D6C20">
        <w:rPr>
          <w:rFonts w:ascii="Calibri" w:eastAsia="Times New Roman" w:hAnsi="Calibri" w:cs="Calibri"/>
          <w:color w:val="000000"/>
        </w:rPr>
        <w:t xml:space="preserve"> attention </w:t>
      </w:r>
      <w:r w:rsidRPr="005D285D">
        <w:rPr>
          <w:rFonts w:ascii="Calibri" w:eastAsia="Times New Roman" w:hAnsi="Calibri" w:cs="Calibri"/>
          <w:color w:val="1F497D" w:themeColor="text2"/>
        </w:rPr>
        <w:t>[</w:t>
      </w:r>
      <w:r w:rsidR="005D285D" w:rsidRPr="005D285D">
        <w:rPr>
          <w:rFonts w:ascii="Calibri" w:eastAsia="Times New Roman" w:hAnsi="Calibri" w:cs="Calibri"/>
          <w:color w:val="1F497D" w:themeColor="text2"/>
          <w:u w:val="single"/>
        </w:rPr>
        <w:t>11</w:t>
      </w:r>
      <w:r w:rsidRPr="005D285D">
        <w:rPr>
          <w:rFonts w:ascii="Calibri" w:eastAsia="Times New Roman" w:hAnsi="Calibri" w:cs="Calibri"/>
          <w:color w:val="1F497D" w:themeColor="text2"/>
        </w:rPr>
        <w:t>].</w:t>
      </w:r>
      <w:r w:rsidRPr="009D6C20">
        <w:rPr>
          <w:rFonts w:ascii="Calibri" w:eastAsia="Times New Roman" w:hAnsi="Calibri" w:cs="Calibri"/>
          <w:color w:val="000000"/>
        </w:rPr>
        <w:t xml:space="preserve"> The dietary sources of omega-3 fatty acids are fish and sea foods </w:t>
      </w:r>
      <w:r w:rsidR="007F19DB" w:rsidRPr="009D6C20">
        <w:rPr>
          <w:rFonts w:ascii="Calibri" w:eastAsia="Times New Roman" w:hAnsi="Calibri" w:cs="Calibri"/>
          <w:color w:val="000000"/>
        </w:rPr>
        <w:t>only</w:t>
      </w:r>
      <w:r w:rsidR="007F19DB" w:rsidRPr="001C2D77">
        <w:rPr>
          <w:rFonts w:ascii="Calibri" w:eastAsia="Times New Roman" w:hAnsi="Calibri" w:cs="Calibri"/>
          <w:color w:val="1F497D" w:themeColor="text2"/>
        </w:rPr>
        <w:t xml:space="preserve"> {</w:t>
      </w:r>
      <w:r w:rsidR="001C2D77" w:rsidRPr="001C2D77">
        <w:rPr>
          <w:rFonts w:ascii="Calibri" w:eastAsia="Times New Roman" w:hAnsi="Calibri" w:cs="Calibri"/>
          <w:color w:val="1F497D" w:themeColor="text2"/>
          <w:u w:val="single"/>
        </w:rPr>
        <w:t>12}</w:t>
      </w:r>
      <w:r w:rsidRPr="009D6C20">
        <w:rPr>
          <w:rFonts w:ascii="Calibri" w:eastAsia="Times New Roman" w:hAnsi="Calibri" w:cs="Calibri"/>
          <w:color w:val="000000"/>
        </w:rPr>
        <w:t xml:space="preserve"> which are the rich sources of DHA. Furt</w:t>
      </w:r>
      <w:r w:rsidRPr="0011233B">
        <w:rPr>
          <w:rFonts w:ascii="Calibri" w:eastAsia="Times New Roman" w:hAnsi="Calibri" w:cs="Calibri"/>
          <w:color w:val="000000"/>
        </w:rPr>
        <w:t>her, over the past two centuries</w:t>
      </w:r>
      <w:r w:rsidRPr="009D6C20">
        <w:rPr>
          <w:rFonts w:ascii="Calibri" w:eastAsia="Times New Roman" w:hAnsi="Calibri" w:cs="Calibri"/>
          <w:color w:val="000000"/>
        </w:rPr>
        <w:t>, the western diet has alte</w:t>
      </w:r>
      <w:r w:rsidRPr="0011233B">
        <w:rPr>
          <w:rFonts w:ascii="Calibri" w:eastAsia="Times New Roman" w:hAnsi="Calibri" w:cs="Calibri"/>
          <w:color w:val="000000"/>
        </w:rPr>
        <w:t>red such that the ratio of omega</w:t>
      </w:r>
      <w:r w:rsidRPr="009D6C20">
        <w:rPr>
          <w:rFonts w:ascii="Calibri" w:eastAsia="Times New Roman" w:hAnsi="Calibri" w:cs="Calibri"/>
          <w:color w:val="000000"/>
        </w:rPr>
        <w:t xml:space="preserve">-3 to omega-6 fatty acids has changed from 1:1 to 1:20–25 indicating that this diet is deficient in omega-3 fatty acids and is rich in omega-6 fatty acids </w:t>
      </w:r>
      <w:r w:rsidR="00616D6C" w:rsidRPr="00616D6C">
        <w:rPr>
          <w:rFonts w:ascii="Calibri" w:eastAsia="Times New Roman" w:hAnsi="Calibri" w:cs="Calibri"/>
          <w:color w:val="1F497D" w:themeColor="text2"/>
          <w:u w:val="single"/>
        </w:rPr>
        <w:t>{13}</w:t>
      </w:r>
      <w:r w:rsidRPr="00616D6C">
        <w:rPr>
          <w:rFonts w:ascii="Calibri" w:eastAsia="Times New Roman" w:hAnsi="Calibri" w:cs="Calibri"/>
          <w:color w:val="1F497D" w:themeColor="text2"/>
        </w:rPr>
        <w:t>.</w:t>
      </w:r>
      <w:r w:rsidRPr="009D6C20">
        <w:rPr>
          <w:rFonts w:ascii="Calibri" w:eastAsia="Times New Roman" w:hAnsi="Calibri" w:cs="Calibri"/>
          <w:color w:val="000000"/>
        </w:rPr>
        <w:t xml:space="preserve"> Thus, the deficiency of omega-3 fatty acids and consumption of western diet has been suggested to be associated with cognitive impairment</w:t>
      </w:r>
      <w:r w:rsidR="00512287">
        <w:rPr>
          <w:rFonts w:ascii="Calibri" w:eastAsia="Times New Roman" w:hAnsi="Calibri" w:cs="Calibri"/>
          <w:color w:val="642A8F"/>
          <w:u w:val="single"/>
        </w:rPr>
        <w:t>,</w:t>
      </w:r>
      <w:r w:rsidR="00512287" w:rsidRPr="00512287">
        <w:rPr>
          <w:rFonts w:ascii="Calibri" w:eastAsia="Times New Roman" w:hAnsi="Calibri" w:cs="Calibri"/>
          <w:color w:val="000000"/>
        </w:rPr>
        <w:t xml:space="preserve"> </w:t>
      </w:r>
      <w:r w:rsidR="00512287" w:rsidRPr="00512287">
        <w:rPr>
          <w:rFonts w:ascii="Calibri" w:eastAsia="Times New Roman" w:hAnsi="Calibri" w:cs="Calibri"/>
          <w:color w:val="1F497D" w:themeColor="text2"/>
        </w:rPr>
        <w:t>{</w:t>
      </w:r>
      <w:r w:rsidR="00512287" w:rsidRPr="00512287">
        <w:rPr>
          <w:rFonts w:ascii="Calibri" w:eastAsia="Times New Roman" w:hAnsi="Calibri" w:cs="Calibri"/>
          <w:color w:val="1F497D" w:themeColor="text2"/>
          <w:u w:val="single"/>
        </w:rPr>
        <w:t>14</w:t>
      </w:r>
      <w:r w:rsidR="00DC6B03">
        <w:rPr>
          <w:rFonts w:ascii="Calibri" w:eastAsia="Times New Roman" w:hAnsi="Calibri" w:cs="Calibri"/>
          <w:color w:val="1F497D" w:themeColor="text2"/>
          <w:u w:val="single"/>
        </w:rPr>
        <w:t>,</w:t>
      </w:r>
      <w:r w:rsidR="00012C48">
        <w:rPr>
          <w:rFonts w:ascii="Calibri" w:eastAsia="Times New Roman" w:hAnsi="Calibri" w:cs="Calibri"/>
          <w:color w:val="1F497D" w:themeColor="text2"/>
          <w:u w:val="single"/>
        </w:rPr>
        <w:t xml:space="preserve"> </w:t>
      </w:r>
      <w:r w:rsidR="00DC6B03" w:rsidRPr="00512287">
        <w:rPr>
          <w:rFonts w:ascii="Calibri" w:eastAsia="Times New Roman" w:hAnsi="Calibri" w:cs="Calibri"/>
          <w:color w:val="1F497D" w:themeColor="text2"/>
          <w:u w:val="single"/>
        </w:rPr>
        <w:t>15</w:t>
      </w:r>
      <w:r w:rsidR="00512287" w:rsidRPr="00512287">
        <w:rPr>
          <w:rFonts w:ascii="Calibri" w:eastAsia="Times New Roman" w:hAnsi="Calibri" w:cs="Calibri"/>
          <w:color w:val="1F497D" w:themeColor="text2"/>
        </w:rPr>
        <w:t>}</w:t>
      </w:r>
      <w:r w:rsidRPr="00512287">
        <w:rPr>
          <w:rFonts w:ascii="Calibri" w:eastAsia="Times New Roman" w:hAnsi="Calibri" w:cs="Calibri"/>
          <w:color w:val="1F497D" w:themeColor="text2"/>
        </w:rPr>
        <w:t>.</w:t>
      </w:r>
      <w:r w:rsidRPr="0011233B">
        <w:rPr>
          <w:rFonts w:ascii="Calibri" w:eastAsia="Times New Roman" w:hAnsi="Calibri" w:cs="Calibri"/>
          <w:color w:val="000000"/>
        </w:rPr>
        <w:t xml:space="preserve"> </w:t>
      </w:r>
      <w:r w:rsidR="00512287">
        <w:rPr>
          <w:rFonts w:ascii="Calibri" w:eastAsia="Times New Roman" w:hAnsi="Calibri" w:cs="Calibri"/>
          <w:color w:val="000000"/>
        </w:rPr>
        <w:t xml:space="preserve"> </w:t>
      </w:r>
    </w:p>
    <w:p w:rsidR="00CA2A43" w:rsidRDefault="00CA2A43" w:rsidP="009E3FCC">
      <w:pPr>
        <w:shd w:val="clear" w:color="auto" w:fill="FFFFFF"/>
        <w:bidi w:val="0"/>
        <w:spacing w:before="166" w:after="166" w:line="240" w:lineRule="auto"/>
        <w:jc w:val="both"/>
        <w:rPr>
          <w:rFonts w:ascii="Calibri" w:eastAsia="Times New Roman" w:hAnsi="Calibri" w:cs="Calibri"/>
          <w:color w:val="000000"/>
        </w:rPr>
      </w:pPr>
      <w:r w:rsidRPr="009D6C20">
        <w:rPr>
          <w:rFonts w:ascii="Calibri" w:eastAsia="Times New Roman" w:hAnsi="Calibri" w:cs="Calibri"/>
          <w:color w:val="000000"/>
        </w:rPr>
        <w:t xml:space="preserve">There is increasing evidence which indicates the importance of omega-3 fatty acids in brain health across the lifespan </w:t>
      </w:r>
      <w:r w:rsidR="0073458F" w:rsidRPr="002C5EAF">
        <w:rPr>
          <w:rFonts w:ascii="Calibri" w:eastAsia="Times New Roman" w:hAnsi="Calibri" w:cs="Calibri"/>
          <w:color w:val="1F497D" w:themeColor="text2"/>
        </w:rPr>
        <w:t>{</w:t>
      </w:r>
      <w:r w:rsidR="0073458F" w:rsidRPr="002C5EAF">
        <w:rPr>
          <w:rFonts w:ascii="Calibri" w:eastAsia="Times New Roman" w:hAnsi="Calibri" w:cs="Calibri"/>
          <w:color w:val="1F497D" w:themeColor="text2"/>
          <w:u w:val="single"/>
        </w:rPr>
        <w:t>16</w:t>
      </w:r>
      <w:r w:rsidR="0073458F" w:rsidRPr="002C5EAF">
        <w:rPr>
          <w:rFonts w:ascii="Calibri" w:eastAsia="Times New Roman" w:hAnsi="Calibri" w:cs="Calibri"/>
          <w:color w:val="1F497D" w:themeColor="text2"/>
        </w:rPr>
        <w:t>}</w:t>
      </w:r>
      <w:r w:rsidRPr="009D6C20">
        <w:rPr>
          <w:rFonts w:ascii="Calibri" w:eastAsia="Times New Roman" w:hAnsi="Calibri" w:cs="Calibri"/>
          <w:color w:val="000000"/>
        </w:rPr>
        <w:t xml:space="preserve">. DHA, which is the core member of omega-3 fatty acids, is highly concentrated in the brain and the outer segments of retinal rods and cones, constituting around 50 % of the total polyunsaturated fatty acids </w:t>
      </w:r>
      <w:r w:rsidR="00B40A8E" w:rsidRPr="00B40A8E">
        <w:rPr>
          <w:rFonts w:ascii="Calibri" w:eastAsia="Times New Roman" w:hAnsi="Calibri" w:cs="Calibri"/>
          <w:color w:val="1F497D" w:themeColor="text2"/>
        </w:rPr>
        <w:t>{</w:t>
      </w:r>
      <w:r w:rsidR="00B40A8E" w:rsidRPr="00B40A8E">
        <w:rPr>
          <w:rFonts w:ascii="Calibri" w:eastAsia="Times New Roman" w:hAnsi="Calibri" w:cs="Calibri"/>
          <w:color w:val="1F497D" w:themeColor="text2"/>
          <w:u w:val="single"/>
        </w:rPr>
        <w:t>17</w:t>
      </w:r>
      <w:r w:rsidR="00B40A8E">
        <w:rPr>
          <w:rFonts w:ascii="Calibri" w:eastAsia="Times New Roman" w:hAnsi="Calibri" w:cs="Calibri"/>
          <w:color w:val="000000"/>
        </w:rPr>
        <w:t>}</w:t>
      </w:r>
      <w:r w:rsidRPr="009D6C20">
        <w:rPr>
          <w:rFonts w:ascii="Calibri" w:eastAsia="Times New Roman" w:hAnsi="Calibri" w:cs="Calibri"/>
          <w:color w:val="000000"/>
        </w:rPr>
        <w:t>. DHA participates in a number of neuronal processes</w:t>
      </w:r>
      <w:r w:rsidR="00E551E1">
        <w:rPr>
          <w:rFonts w:ascii="Calibri" w:eastAsia="Times New Roman" w:hAnsi="Calibri" w:cs="Calibri"/>
          <w:color w:val="000000"/>
        </w:rPr>
        <w:t xml:space="preserve">, </w:t>
      </w:r>
      <w:r w:rsidRPr="009D6C20">
        <w:rPr>
          <w:rFonts w:ascii="Calibri" w:eastAsia="Times New Roman" w:hAnsi="Calibri" w:cs="Calibri"/>
          <w:color w:val="000000"/>
        </w:rPr>
        <w:t xml:space="preserve"> including neurog</w:t>
      </w:r>
      <w:r w:rsidR="00E551E1">
        <w:rPr>
          <w:rFonts w:ascii="Calibri" w:eastAsia="Times New Roman" w:hAnsi="Calibri" w:cs="Calibri"/>
          <w:color w:val="000000"/>
        </w:rPr>
        <w:t xml:space="preserve">enesis, neuroplasticity, neuronal </w:t>
      </w:r>
      <w:r w:rsidRPr="009D6C20">
        <w:rPr>
          <w:rFonts w:ascii="Calibri" w:eastAsia="Times New Roman" w:hAnsi="Calibri" w:cs="Calibri"/>
          <w:color w:val="000000"/>
        </w:rPr>
        <w:t xml:space="preserve">differentiation and survival, membrane integrity and fluidity </w:t>
      </w:r>
      <w:r w:rsidR="00FE3697" w:rsidRPr="00FE3697">
        <w:rPr>
          <w:rFonts w:ascii="Calibri" w:eastAsia="Times New Roman" w:hAnsi="Calibri" w:cs="Calibri"/>
          <w:color w:val="1F497D" w:themeColor="text2"/>
          <w:u w:val="single"/>
        </w:rPr>
        <w:t>{18}</w:t>
      </w:r>
      <w:r w:rsidRPr="009D6C20">
        <w:rPr>
          <w:rFonts w:ascii="Calibri" w:eastAsia="Times New Roman" w:hAnsi="Calibri" w:cs="Calibri"/>
          <w:color w:val="000000"/>
        </w:rPr>
        <w:t xml:space="preserve">. A large body of evidence in animals has shown that maternal supplementation of DHA during gestation has neuroprotective effects against prenatal stress-induced brain dysfunction </w:t>
      </w:r>
      <w:r w:rsidR="002940F0" w:rsidRPr="002940F0">
        <w:rPr>
          <w:rFonts w:ascii="Calibri" w:eastAsia="Times New Roman" w:hAnsi="Calibri" w:cs="Calibri"/>
          <w:color w:val="1F497D" w:themeColor="text2"/>
          <w:u w:val="single"/>
        </w:rPr>
        <w:t>{19}</w:t>
      </w:r>
      <w:r w:rsidRPr="002940F0">
        <w:rPr>
          <w:rFonts w:ascii="Calibri" w:eastAsia="Times New Roman" w:hAnsi="Calibri" w:cs="Calibri"/>
          <w:color w:val="1F497D" w:themeColor="text2"/>
        </w:rPr>
        <w:t>,</w:t>
      </w:r>
      <w:r w:rsidRPr="009D6C20">
        <w:rPr>
          <w:rFonts w:ascii="Calibri" w:eastAsia="Times New Roman" w:hAnsi="Calibri" w:cs="Calibri"/>
          <w:color w:val="000000"/>
        </w:rPr>
        <w:t xml:space="preserve"> hyperoxic </w:t>
      </w:r>
      <w:r w:rsidR="006A14BF" w:rsidRPr="009D6C20">
        <w:rPr>
          <w:rFonts w:ascii="Calibri" w:eastAsia="Times New Roman" w:hAnsi="Calibri" w:cs="Calibri"/>
          <w:color w:val="000000"/>
        </w:rPr>
        <w:t>injury,</w:t>
      </w:r>
      <w:r w:rsidR="002866D8">
        <w:rPr>
          <w:rFonts w:ascii="Calibri" w:eastAsia="Times New Roman" w:hAnsi="Calibri" w:cs="Calibri"/>
          <w:color w:val="1F497D" w:themeColor="text2"/>
        </w:rPr>
        <w:t xml:space="preserve"> </w:t>
      </w:r>
      <w:r w:rsidRPr="009D6C20">
        <w:rPr>
          <w:rFonts w:ascii="Calibri" w:eastAsia="Times New Roman" w:hAnsi="Calibri" w:cs="Calibri"/>
          <w:color w:val="000000"/>
        </w:rPr>
        <w:t xml:space="preserve">and hypoxic ischemic injury </w:t>
      </w:r>
      <w:r w:rsidR="009A4479">
        <w:rPr>
          <w:rFonts w:ascii="Calibri" w:eastAsia="Times New Roman" w:hAnsi="Calibri" w:cs="Calibri"/>
          <w:color w:val="1F497D" w:themeColor="text2"/>
          <w:u w:val="single"/>
        </w:rPr>
        <w:t>{20</w:t>
      </w:r>
      <w:r w:rsidR="002940F0" w:rsidRPr="002940F0">
        <w:rPr>
          <w:rFonts w:ascii="Calibri" w:eastAsia="Times New Roman" w:hAnsi="Calibri" w:cs="Calibri"/>
          <w:color w:val="1F497D" w:themeColor="text2"/>
          <w:u w:val="single"/>
        </w:rPr>
        <w:t>}</w:t>
      </w:r>
      <w:r w:rsidRPr="009D6C20">
        <w:rPr>
          <w:rFonts w:ascii="Calibri" w:eastAsia="Times New Roman" w:hAnsi="Calibri" w:cs="Calibri"/>
          <w:color w:val="000000"/>
        </w:rPr>
        <w:t>.</w:t>
      </w:r>
      <w:r w:rsidR="002866D8">
        <w:rPr>
          <w:rFonts w:ascii="Calibri" w:eastAsia="Times New Roman" w:hAnsi="Calibri" w:cs="Calibri"/>
          <w:color w:val="000000"/>
        </w:rPr>
        <w:t xml:space="preserve"> </w:t>
      </w:r>
    </w:p>
    <w:p w:rsidR="00AE1D86" w:rsidRDefault="00CA2A43" w:rsidP="009E3FCC">
      <w:pPr>
        <w:pStyle w:val="a3"/>
        <w:shd w:val="clear" w:color="auto" w:fill="FFFFFF"/>
        <w:spacing w:before="0" w:beforeAutospacing="0" w:after="0" w:afterAutospacing="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 </w:t>
      </w:r>
    </w:p>
    <w:p w:rsidR="00B678EF" w:rsidRPr="00740C44" w:rsidRDefault="00AB5657" w:rsidP="009E3FCC">
      <w:pPr>
        <w:pStyle w:val="a3"/>
        <w:shd w:val="clear" w:color="auto" w:fill="FFFFFF"/>
        <w:spacing w:before="0" w:beforeAutospacing="0" w:after="0" w:afterAutospacing="0"/>
        <w:jc w:val="both"/>
        <w:textAlignment w:val="baseline"/>
        <w:rPr>
          <w:rFonts w:asciiTheme="minorHAnsi" w:hAnsiTheme="minorHAnsi" w:cstheme="minorHAnsi"/>
          <w:sz w:val="22"/>
          <w:szCs w:val="22"/>
        </w:rPr>
      </w:pPr>
      <w:r w:rsidRPr="00740C44">
        <w:rPr>
          <w:rFonts w:asciiTheme="minorHAnsi" w:hAnsiTheme="minorHAnsi" w:cstheme="minorHAnsi"/>
          <w:b/>
          <w:bCs/>
          <w:sz w:val="22"/>
          <w:szCs w:val="22"/>
        </w:rPr>
        <w:t xml:space="preserve">Mechanism of action: </w:t>
      </w:r>
      <w:r w:rsidR="00B678EF" w:rsidRPr="00740C44">
        <w:rPr>
          <w:rFonts w:asciiTheme="minorHAnsi" w:hAnsiTheme="minorHAnsi" w:cstheme="minorHAnsi"/>
          <w:b/>
          <w:bCs/>
          <w:sz w:val="22"/>
          <w:szCs w:val="22"/>
        </w:rPr>
        <w:t>For omega-3 fatty acid</w:t>
      </w:r>
      <w:r w:rsidR="00753A91" w:rsidRPr="00740C44">
        <w:rPr>
          <w:rFonts w:asciiTheme="minorHAnsi" w:hAnsiTheme="minorHAnsi" w:cstheme="minorHAnsi"/>
          <w:b/>
          <w:bCs/>
          <w:sz w:val="22"/>
          <w:szCs w:val="22"/>
        </w:rPr>
        <w:t>s and B vitamins</w:t>
      </w:r>
      <w:r w:rsidR="00753A91" w:rsidRPr="00740C44">
        <w:rPr>
          <w:rFonts w:asciiTheme="minorHAnsi" w:hAnsiTheme="minorHAnsi" w:cstheme="minorHAnsi"/>
          <w:sz w:val="22"/>
          <w:szCs w:val="22"/>
        </w:rPr>
        <w:t>,</w:t>
      </w:r>
      <w:r w:rsidR="00B92130" w:rsidRPr="00740C44">
        <w:rPr>
          <w:rFonts w:asciiTheme="minorHAnsi" w:hAnsiTheme="minorHAnsi" w:cstheme="minorHAnsi"/>
          <w:sz w:val="22"/>
          <w:szCs w:val="22"/>
        </w:rPr>
        <w:t xml:space="preserve"> </w:t>
      </w:r>
      <w:r w:rsidR="00B678EF" w:rsidRPr="00740C44">
        <w:rPr>
          <w:rFonts w:asciiTheme="minorHAnsi" w:hAnsiTheme="minorHAnsi" w:cstheme="minorHAnsi"/>
          <w:sz w:val="22"/>
          <w:szCs w:val="22"/>
        </w:rPr>
        <w:t>the so-called</w:t>
      </w:r>
      <w:r w:rsidR="00B678EF" w:rsidRPr="00740C44">
        <w:rPr>
          <w:rStyle w:val="apple-converted-space"/>
          <w:rFonts w:asciiTheme="minorHAnsi" w:hAnsiTheme="minorHAnsi" w:cstheme="minorHAnsi"/>
          <w:sz w:val="22"/>
          <w:szCs w:val="22"/>
        </w:rPr>
        <w:t> </w:t>
      </w:r>
      <w:r w:rsidR="00B678EF" w:rsidRPr="00740C44">
        <w:rPr>
          <w:rStyle w:val="a4"/>
          <w:rFonts w:asciiTheme="minorHAnsi" w:hAnsiTheme="minorHAnsi" w:cstheme="minorHAnsi"/>
          <w:b w:val="0"/>
          <w:bCs w:val="0"/>
          <w:sz w:val="22"/>
          <w:szCs w:val="22"/>
          <w:bdr w:val="none" w:sz="0" w:space="0" w:color="auto" w:frame="1"/>
        </w:rPr>
        <w:t>one-carbon cycle</w:t>
      </w:r>
      <w:r w:rsidR="00753A91" w:rsidRPr="00740C44">
        <w:rPr>
          <w:rFonts w:asciiTheme="minorHAnsi" w:hAnsiTheme="minorHAnsi" w:cstheme="minorHAnsi"/>
          <w:sz w:val="22"/>
          <w:szCs w:val="22"/>
        </w:rPr>
        <w:t xml:space="preserve">, is the linked point. </w:t>
      </w:r>
      <w:r w:rsidR="000610FD" w:rsidRPr="00740C44">
        <w:rPr>
          <w:rFonts w:asciiTheme="minorHAnsi" w:hAnsiTheme="minorHAnsi" w:cstheme="minorHAnsi"/>
          <w:sz w:val="22"/>
          <w:szCs w:val="22"/>
        </w:rPr>
        <w:t xml:space="preserve"> </w:t>
      </w:r>
      <w:r w:rsidR="00B92130" w:rsidRPr="00740C44">
        <w:rPr>
          <w:rFonts w:asciiTheme="minorHAnsi" w:hAnsiTheme="minorHAnsi" w:cstheme="minorHAnsi"/>
          <w:sz w:val="22"/>
          <w:szCs w:val="22"/>
        </w:rPr>
        <w:t>A</w:t>
      </w:r>
      <w:r w:rsidR="00B678EF" w:rsidRPr="00740C44">
        <w:rPr>
          <w:rFonts w:asciiTheme="minorHAnsi" w:hAnsiTheme="minorHAnsi" w:cstheme="minorHAnsi"/>
          <w:sz w:val="22"/>
          <w:szCs w:val="22"/>
        </w:rPr>
        <w:t xml:space="preserve"> complex series of chemical </w:t>
      </w:r>
      <w:r w:rsidR="00A61FD6" w:rsidRPr="00740C44">
        <w:rPr>
          <w:rFonts w:asciiTheme="minorHAnsi" w:hAnsiTheme="minorHAnsi" w:cstheme="minorHAnsi"/>
          <w:sz w:val="22"/>
          <w:szCs w:val="22"/>
        </w:rPr>
        <w:t>r</w:t>
      </w:r>
      <w:r w:rsidR="00BF16E8" w:rsidRPr="00740C44">
        <w:rPr>
          <w:rFonts w:asciiTheme="minorHAnsi" w:hAnsiTheme="minorHAnsi" w:cstheme="minorHAnsi"/>
          <w:sz w:val="22"/>
          <w:szCs w:val="22"/>
        </w:rPr>
        <w:t>eactions</w:t>
      </w:r>
      <w:r w:rsidR="000610FD" w:rsidRPr="00740C44">
        <w:rPr>
          <w:rFonts w:asciiTheme="minorHAnsi" w:hAnsiTheme="minorHAnsi" w:cstheme="minorHAnsi"/>
          <w:sz w:val="22"/>
          <w:szCs w:val="22"/>
        </w:rPr>
        <w:t>,</w:t>
      </w:r>
      <w:r w:rsidR="00B92130" w:rsidRPr="00740C44">
        <w:rPr>
          <w:rFonts w:asciiTheme="minorHAnsi" w:hAnsiTheme="minorHAnsi" w:cstheme="minorHAnsi"/>
          <w:sz w:val="22"/>
          <w:szCs w:val="22"/>
        </w:rPr>
        <w:t xml:space="preserve"> in which the </w:t>
      </w:r>
      <w:r w:rsidR="000610FD" w:rsidRPr="00740C44">
        <w:rPr>
          <w:rFonts w:asciiTheme="minorHAnsi" w:hAnsiTheme="minorHAnsi" w:cstheme="minorHAnsi"/>
          <w:sz w:val="22"/>
          <w:szCs w:val="22"/>
        </w:rPr>
        <w:t>one carbon cycle is vitally included,</w:t>
      </w:r>
      <w:r w:rsidR="00B92130" w:rsidRPr="00740C44">
        <w:rPr>
          <w:rFonts w:asciiTheme="minorHAnsi" w:hAnsiTheme="minorHAnsi" w:cstheme="minorHAnsi"/>
          <w:sz w:val="22"/>
          <w:szCs w:val="22"/>
        </w:rPr>
        <w:t xml:space="preserve"> </w:t>
      </w:r>
      <w:r w:rsidR="00B678EF" w:rsidRPr="00740C44">
        <w:rPr>
          <w:rFonts w:asciiTheme="minorHAnsi" w:hAnsiTheme="minorHAnsi" w:cstheme="minorHAnsi"/>
          <w:sz w:val="22"/>
          <w:szCs w:val="22"/>
        </w:rPr>
        <w:t>during which a carbon</w:t>
      </w:r>
      <w:r w:rsidR="00A61FD6" w:rsidRPr="00740C44">
        <w:rPr>
          <w:rFonts w:asciiTheme="minorHAnsi" w:hAnsiTheme="minorHAnsi" w:cstheme="minorHAnsi"/>
          <w:sz w:val="22"/>
          <w:szCs w:val="22"/>
        </w:rPr>
        <w:t xml:space="preserve"> unit is transferred from folate</w:t>
      </w:r>
      <w:r w:rsidR="00B678EF" w:rsidRPr="00740C44">
        <w:rPr>
          <w:rFonts w:asciiTheme="minorHAnsi" w:hAnsiTheme="minorHAnsi" w:cstheme="minorHAnsi"/>
          <w:sz w:val="22"/>
          <w:szCs w:val="22"/>
        </w:rPr>
        <w:t xml:space="preserve"> compounds to other metabolic pathways. Carbon units are the building blocks that our body needs for the synthesis of new cellular components. They are extracted from dietary sugars and proteins. </w:t>
      </w:r>
      <w:r w:rsidR="00A61FD6" w:rsidRPr="00740C44">
        <w:rPr>
          <w:rFonts w:asciiTheme="minorHAnsi" w:hAnsiTheme="minorHAnsi" w:cstheme="minorHAnsi"/>
          <w:sz w:val="22"/>
          <w:szCs w:val="22"/>
        </w:rPr>
        <w:t xml:space="preserve">Consequently, </w:t>
      </w:r>
      <w:r w:rsidR="00B678EF" w:rsidRPr="00740C44">
        <w:rPr>
          <w:rFonts w:asciiTheme="minorHAnsi" w:hAnsiTheme="minorHAnsi" w:cstheme="minorHAnsi"/>
          <w:sz w:val="22"/>
          <w:szCs w:val="22"/>
        </w:rPr>
        <w:t>inputs in the form of glucose (mainly extracted from dietary sugars) and amino acids (mainly extracted from dietary proteins) enter the pathway, are processed through chemical reactions, and are then provided for d</w:t>
      </w:r>
      <w:r w:rsidR="00E551E1">
        <w:rPr>
          <w:rFonts w:asciiTheme="minorHAnsi" w:hAnsiTheme="minorHAnsi" w:cstheme="minorHAnsi"/>
          <w:sz w:val="22"/>
          <w:szCs w:val="22"/>
        </w:rPr>
        <w:t>iverse biological functions. Thi</w:t>
      </w:r>
      <w:r w:rsidR="00B678EF" w:rsidRPr="00740C44">
        <w:rPr>
          <w:rFonts w:asciiTheme="minorHAnsi" w:hAnsiTheme="minorHAnsi" w:cstheme="minorHAnsi"/>
          <w:sz w:val="22"/>
          <w:szCs w:val="22"/>
        </w:rPr>
        <w:t>s one-carbon metabolism can be considered an</w:t>
      </w:r>
      <w:r w:rsidR="00B678EF" w:rsidRPr="00740C44">
        <w:rPr>
          <w:rStyle w:val="apple-converted-space"/>
          <w:rFonts w:asciiTheme="minorHAnsi" w:hAnsiTheme="minorHAnsi" w:cstheme="minorHAnsi"/>
          <w:sz w:val="22"/>
          <w:szCs w:val="22"/>
        </w:rPr>
        <w:t> </w:t>
      </w:r>
      <w:r w:rsidR="00A541E2">
        <w:rPr>
          <w:rStyle w:val="a4"/>
          <w:rFonts w:asciiTheme="minorHAnsi" w:hAnsiTheme="minorHAnsi" w:cstheme="minorHAnsi"/>
          <w:b w:val="0"/>
          <w:bCs w:val="0"/>
          <w:sz w:val="22"/>
          <w:szCs w:val="22"/>
          <w:bdr w:val="none" w:sz="0" w:space="0" w:color="auto" w:frame="1"/>
        </w:rPr>
        <w:t>Integrator</w:t>
      </w:r>
      <w:r w:rsidR="00B678EF" w:rsidRPr="00740C44">
        <w:rPr>
          <w:rStyle w:val="a4"/>
          <w:rFonts w:asciiTheme="minorHAnsi" w:hAnsiTheme="minorHAnsi" w:cstheme="minorHAnsi"/>
          <w:b w:val="0"/>
          <w:bCs w:val="0"/>
          <w:sz w:val="22"/>
          <w:szCs w:val="22"/>
          <w:bdr w:val="none" w:sz="0" w:space="0" w:color="auto" w:frame="1"/>
        </w:rPr>
        <w:t xml:space="preserve"> of nutrient status</w:t>
      </w:r>
      <w:r w:rsidR="00B678EF" w:rsidRPr="00740C44">
        <w:rPr>
          <w:rStyle w:val="apple-converted-space"/>
          <w:rFonts w:asciiTheme="minorHAnsi" w:hAnsiTheme="minorHAnsi" w:cstheme="minorHAnsi"/>
          <w:sz w:val="22"/>
          <w:szCs w:val="22"/>
        </w:rPr>
        <w:t> </w:t>
      </w:r>
      <w:r w:rsidR="00740C44" w:rsidRPr="002867CC">
        <w:rPr>
          <w:rFonts w:asciiTheme="minorHAnsi" w:hAnsiTheme="minorHAnsi" w:cstheme="minorHAnsi"/>
          <w:color w:val="1F497D" w:themeColor="text2"/>
          <w:sz w:val="22"/>
          <w:szCs w:val="22"/>
        </w:rPr>
        <w:t>{28}</w:t>
      </w:r>
      <w:r w:rsidR="00125F58" w:rsidRPr="00740C44">
        <w:rPr>
          <w:rFonts w:asciiTheme="minorHAnsi" w:hAnsiTheme="minorHAnsi" w:cstheme="minorHAnsi"/>
          <w:sz w:val="22"/>
          <w:szCs w:val="22"/>
        </w:rPr>
        <w:t xml:space="preserve"> </w:t>
      </w:r>
    </w:p>
    <w:p w:rsidR="00A4247E" w:rsidRDefault="00A4247E" w:rsidP="009C00CE">
      <w:pPr>
        <w:pStyle w:val="a3"/>
        <w:shd w:val="clear" w:color="auto" w:fill="FFFFFF"/>
        <w:spacing w:before="0" w:beforeAutospacing="0" w:after="0" w:afterAutospacing="0"/>
        <w:textAlignment w:val="baseline"/>
        <w:rPr>
          <w:rFonts w:asciiTheme="minorHAnsi" w:hAnsiTheme="minorHAnsi" w:cstheme="minorHAnsi"/>
          <w:sz w:val="22"/>
          <w:szCs w:val="22"/>
        </w:rPr>
      </w:pPr>
      <w:r w:rsidRPr="000E108A">
        <w:rPr>
          <w:rFonts w:asciiTheme="minorHAnsi" w:hAnsiTheme="minorHAnsi" w:cstheme="minorHAnsi"/>
          <w:color w:val="FF0000"/>
          <w:sz w:val="22"/>
          <w:szCs w:val="22"/>
        </w:rPr>
        <w:t xml:space="preserve">                                                                                             </w:t>
      </w:r>
      <w:r>
        <w:rPr>
          <w:rFonts w:asciiTheme="minorHAnsi" w:hAnsiTheme="minorHAnsi" w:cstheme="minorHAnsi"/>
          <w:sz w:val="22"/>
          <w:szCs w:val="22"/>
        </w:rPr>
        <w:t xml:space="preserve">                                      </w:t>
      </w:r>
      <w:r w:rsidR="00AE1D86">
        <w:rPr>
          <w:rFonts w:cstheme="minorHAnsi"/>
          <w:b/>
          <w:bCs/>
          <w:i/>
          <w:iCs/>
          <w:color w:val="000000" w:themeColor="text1"/>
          <w:sz w:val="18"/>
          <w:szCs w:val="18"/>
          <w:lang w:bidi="ar-IQ"/>
        </w:rPr>
        <w:t xml:space="preserve"> </w:t>
      </w:r>
    </w:p>
    <w:p w:rsidR="001A5699" w:rsidRDefault="001A5699" w:rsidP="009C00CE">
      <w:pPr>
        <w:pStyle w:val="a3"/>
        <w:shd w:val="clear" w:color="auto" w:fill="FFFFFF"/>
        <w:spacing w:before="0" w:beforeAutospacing="0" w:after="0" w:afterAutospacing="0"/>
        <w:textAlignment w:val="baseline"/>
        <w:rPr>
          <w:rFonts w:ascii="Calibri" w:hAnsi="Calibri" w:cs="Calibri"/>
          <w:b/>
          <w:bCs/>
          <w:color w:val="000000"/>
          <w:sz w:val="28"/>
          <w:szCs w:val="28"/>
        </w:rPr>
      </w:pPr>
    </w:p>
    <w:p w:rsidR="001A5699" w:rsidRDefault="00AF419F" w:rsidP="009C00CE">
      <w:pPr>
        <w:pStyle w:val="a3"/>
        <w:shd w:val="clear" w:color="auto" w:fill="FFFFFF"/>
        <w:spacing w:before="0" w:beforeAutospacing="0" w:after="0" w:afterAutospacing="0"/>
        <w:textAlignment w:val="baseline"/>
        <w:rPr>
          <w:rFonts w:ascii="Calibri" w:hAnsi="Calibri" w:cs="Calibri"/>
          <w:b/>
          <w:bCs/>
          <w:color w:val="000000"/>
          <w:sz w:val="28"/>
          <w:szCs w:val="28"/>
        </w:rPr>
      </w:pPr>
      <w:r>
        <w:rPr>
          <w:rFonts w:ascii="Calibri" w:hAnsi="Calibri" w:cs="Calibri"/>
          <w:b/>
          <w:bCs/>
          <w:color w:val="000000"/>
          <w:sz w:val="28"/>
          <w:szCs w:val="28"/>
        </w:rPr>
        <w:t xml:space="preserve">                                                                                            </w:t>
      </w:r>
      <w:r w:rsidRPr="006C612D">
        <w:rPr>
          <w:rFonts w:cstheme="minorHAnsi"/>
          <w:b/>
          <w:bCs/>
          <w:i/>
          <w:iCs/>
          <w:color w:val="000000" w:themeColor="text1"/>
          <w:sz w:val="18"/>
          <w:szCs w:val="18"/>
          <w:lang w:bidi="ar-IQ"/>
        </w:rPr>
        <w:t>Khajik Sirob Yaqob</w:t>
      </w:r>
      <w:r>
        <w:rPr>
          <w:rFonts w:cstheme="minorHAnsi"/>
          <w:b/>
          <w:bCs/>
          <w:i/>
          <w:iCs/>
          <w:color w:val="000000" w:themeColor="text1"/>
          <w:sz w:val="18"/>
          <w:szCs w:val="18"/>
          <w:lang w:bidi="ar-IQ"/>
        </w:rPr>
        <w:t xml:space="preserve"> Qazarian</w:t>
      </w:r>
      <w:r>
        <w:rPr>
          <w:rFonts w:ascii="Calibri" w:hAnsi="Calibri" w:cs="Calibri"/>
          <w:b/>
          <w:bCs/>
          <w:color w:val="000000"/>
          <w:sz w:val="28"/>
          <w:szCs w:val="28"/>
        </w:rPr>
        <w:t xml:space="preserve"> </w:t>
      </w:r>
    </w:p>
    <w:p w:rsidR="001A5699" w:rsidRPr="00A83E17" w:rsidRDefault="00A83E17" w:rsidP="009C00CE">
      <w:pPr>
        <w:pStyle w:val="a3"/>
        <w:shd w:val="clear" w:color="auto" w:fill="FFFFFF"/>
        <w:spacing w:before="0" w:beforeAutospacing="0" w:after="0" w:afterAutospacing="0"/>
        <w:textAlignment w:val="baseline"/>
        <w:rPr>
          <w:rFonts w:ascii="Calibri" w:hAnsi="Calibri" w:cs="Calibri"/>
          <w:b/>
          <w:bCs/>
          <w:color w:val="000000"/>
          <w:sz w:val="28"/>
          <w:szCs w:val="28"/>
        </w:rPr>
      </w:pPr>
      <w:r>
        <w:rPr>
          <w:rFonts w:ascii="Calibri" w:hAnsi="Calibri" w:cs="Calibri"/>
          <w:b/>
          <w:bCs/>
          <w:color w:val="000000"/>
          <w:sz w:val="28"/>
          <w:szCs w:val="28"/>
        </w:rPr>
        <w:t xml:space="preserve">                                                                                     </w:t>
      </w:r>
    </w:p>
    <w:p w:rsidR="001A5699" w:rsidRDefault="001A5699" w:rsidP="009C00CE">
      <w:pPr>
        <w:pStyle w:val="a3"/>
        <w:shd w:val="clear" w:color="auto" w:fill="FFFFFF"/>
        <w:spacing w:before="0" w:beforeAutospacing="0" w:after="0" w:afterAutospacing="0"/>
        <w:textAlignment w:val="baseline"/>
        <w:rPr>
          <w:rFonts w:ascii="Calibri" w:hAnsi="Calibri" w:cs="Calibri"/>
          <w:b/>
          <w:bCs/>
          <w:color w:val="000000"/>
          <w:sz w:val="28"/>
          <w:szCs w:val="28"/>
        </w:rPr>
      </w:pPr>
    </w:p>
    <w:p w:rsidR="00012C48" w:rsidRDefault="00012C48" w:rsidP="009C00CE">
      <w:pPr>
        <w:pStyle w:val="a3"/>
        <w:shd w:val="clear" w:color="auto" w:fill="FFFFFF"/>
        <w:spacing w:before="0" w:beforeAutospacing="0" w:after="0" w:afterAutospacing="0"/>
        <w:textAlignment w:val="baseline"/>
        <w:rPr>
          <w:rFonts w:ascii="Calibri" w:hAnsi="Calibri" w:cs="Calibri"/>
          <w:b/>
          <w:bCs/>
          <w:color w:val="000000"/>
          <w:sz w:val="28"/>
          <w:szCs w:val="28"/>
        </w:rPr>
      </w:pPr>
    </w:p>
    <w:p w:rsidR="003755B6" w:rsidRPr="00AE1D86" w:rsidRDefault="009D6C20" w:rsidP="009C00CE">
      <w:pPr>
        <w:pStyle w:val="a3"/>
        <w:shd w:val="clear" w:color="auto" w:fill="FFFFFF"/>
        <w:spacing w:before="0" w:beforeAutospacing="0" w:after="0" w:afterAutospacing="0"/>
        <w:textAlignment w:val="baseline"/>
        <w:rPr>
          <w:rFonts w:asciiTheme="minorHAnsi" w:hAnsiTheme="minorHAnsi" w:cstheme="minorHAnsi"/>
          <w:sz w:val="22"/>
          <w:szCs w:val="22"/>
        </w:rPr>
      </w:pPr>
      <w:r w:rsidRPr="009D6C20">
        <w:rPr>
          <w:rFonts w:ascii="Calibri" w:hAnsi="Calibri" w:cs="Calibri"/>
          <w:b/>
          <w:bCs/>
          <w:color w:val="000000"/>
          <w:sz w:val="28"/>
          <w:szCs w:val="28"/>
        </w:rPr>
        <w:lastRenderedPageBreak/>
        <w:t>Vitamin B</w:t>
      </w:r>
      <w:r w:rsidRPr="009D6C20">
        <w:rPr>
          <w:rFonts w:ascii="Calibri" w:hAnsi="Calibri" w:cs="Calibri"/>
          <w:b/>
          <w:bCs/>
          <w:color w:val="000000"/>
          <w:sz w:val="28"/>
          <w:szCs w:val="28"/>
          <w:vertAlign w:val="subscript"/>
        </w:rPr>
        <w:t>12</w:t>
      </w:r>
      <w:r w:rsidRPr="009D6C20">
        <w:rPr>
          <w:color w:val="000000"/>
        </w:rPr>
        <w:t> </w:t>
      </w:r>
    </w:p>
    <w:p w:rsidR="009D6C20" w:rsidRPr="00A60C5E" w:rsidRDefault="00A72637" w:rsidP="009E3FCC">
      <w:pPr>
        <w:shd w:val="clear" w:color="auto" w:fill="FFFFFF"/>
        <w:bidi w:val="0"/>
        <w:spacing w:before="166" w:after="166" w:line="240" w:lineRule="auto"/>
        <w:jc w:val="both"/>
        <w:rPr>
          <w:rFonts w:ascii="Calibri" w:eastAsia="Times New Roman" w:hAnsi="Calibri" w:cs="Calibri"/>
          <w:color w:val="1F497D" w:themeColor="text2"/>
        </w:rPr>
      </w:pPr>
      <w:r w:rsidRPr="00A72637">
        <w:rPr>
          <w:rFonts w:ascii="Calibri" w:eastAsia="Times New Roman" w:hAnsi="Calibri" w:cs="Calibri"/>
          <w:color w:val="000000"/>
        </w:rPr>
        <w:t>Is</w:t>
      </w:r>
      <w:r w:rsidR="009D6C20" w:rsidRPr="009D6C20">
        <w:rPr>
          <w:rFonts w:ascii="Calibri" w:eastAsia="Times New Roman" w:hAnsi="Calibri" w:cs="Calibri"/>
          <w:color w:val="000000"/>
        </w:rPr>
        <w:t xml:space="preserve"> a key micronutrient required for proper brain development and is associated with one carbon metabolism that plays a pivotal role in transmethylation reactions. It is involved in the formation of S-adenosylmethionine (SAM), which is an important substrate for epigenetic mechanisms </w:t>
      </w:r>
      <w:r w:rsidR="00183C94" w:rsidRPr="00183C94">
        <w:rPr>
          <w:rFonts w:ascii="Calibri" w:eastAsia="Times New Roman" w:hAnsi="Calibri" w:cs="Calibri"/>
          <w:color w:val="1F497D" w:themeColor="text2"/>
        </w:rPr>
        <w:t>{2</w:t>
      </w:r>
      <w:r w:rsidR="00502C50">
        <w:rPr>
          <w:rFonts w:ascii="Calibri" w:eastAsia="Times New Roman" w:hAnsi="Calibri" w:cs="Calibri"/>
          <w:color w:val="1F497D" w:themeColor="text2"/>
        </w:rPr>
        <w:t>1</w:t>
      </w:r>
      <w:r w:rsidR="00183C94" w:rsidRPr="00183C94">
        <w:rPr>
          <w:rFonts w:ascii="Calibri" w:eastAsia="Times New Roman" w:hAnsi="Calibri" w:cs="Calibri"/>
          <w:color w:val="1F497D" w:themeColor="text2"/>
          <w:u w:val="single"/>
        </w:rPr>
        <w:t>}</w:t>
      </w:r>
      <w:r w:rsidR="009D6C20" w:rsidRPr="009D6C20">
        <w:rPr>
          <w:rFonts w:ascii="Calibri" w:eastAsia="Times New Roman" w:hAnsi="Calibri" w:cs="Calibri"/>
          <w:color w:val="000000"/>
        </w:rPr>
        <w:t>. Vitamin B</w:t>
      </w:r>
      <w:r w:rsidR="009D6C20" w:rsidRPr="009D6C20">
        <w:rPr>
          <w:rFonts w:ascii="Calibri" w:eastAsia="Times New Roman" w:hAnsi="Calibri" w:cs="Calibri"/>
          <w:color w:val="000000"/>
          <w:vertAlign w:val="subscript"/>
        </w:rPr>
        <w:t>12</w:t>
      </w:r>
      <w:r w:rsidR="009D6C20" w:rsidRPr="00A72637">
        <w:rPr>
          <w:rFonts w:ascii="Calibri" w:eastAsia="Times New Roman" w:hAnsi="Calibri" w:cs="Calibri"/>
          <w:color w:val="000000"/>
        </w:rPr>
        <w:t> </w:t>
      </w:r>
      <w:r w:rsidR="009D6C20" w:rsidRPr="009D6C20">
        <w:rPr>
          <w:rFonts w:ascii="Calibri" w:eastAsia="Times New Roman" w:hAnsi="Calibri" w:cs="Calibri"/>
          <w:color w:val="000000"/>
        </w:rPr>
        <w:t xml:space="preserve">is known to have fundamental roles in the brain function at all ages and also in the prevention of disorders of CNS development, mood disorders and dementias including Alzheimer’s disease and vascular dementia in elderly people </w:t>
      </w:r>
      <w:r w:rsidR="00A60C5E" w:rsidRPr="00A60C5E">
        <w:rPr>
          <w:rFonts w:ascii="Calibri" w:eastAsia="Times New Roman" w:hAnsi="Calibri" w:cs="Calibri"/>
          <w:color w:val="1F497D" w:themeColor="text2"/>
        </w:rPr>
        <w:t>{22}</w:t>
      </w:r>
    </w:p>
    <w:p w:rsidR="009D6C20" w:rsidRPr="009D6C20" w:rsidRDefault="009D6C20" w:rsidP="009E3FCC">
      <w:pPr>
        <w:shd w:val="clear" w:color="auto" w:fill="FFFFFF"/>
        <w:bidi w:val="0"/>
        <w:spacing w:before="166" w:after="166" w:line="240" w:lineRule="auto"/>
        <w:jc w:val="both"/>
        <w:rPr>
          <w:rFonts w:ascii="Calibri" w:eastAsia="Times New Roman" w:hAnsi="Calibri" w:cs="Calibri"/>
          <w:color w:val="000000"/>
        </w:rPr>
      </w:pPr>
      <w:r w:rsidRPr="009D6C20">
        <w:rPr>
          <w:rFonts w:ascii="Calibri" w:eastAsia="Times New Roman" w:hAnsi="Calibri" w:cs="Calibri"/>
          <w:color w:val="000000"/>
        </w:rPr>
        <w:t>Elevated methylmalonic acid and total homocystei</w:t>
      </w:r>
      <w:r w:rsidR="00F617F0" w:rsidRPr="00A72637">
        <w:rPr>
          <w:rFonts w:ascii="Calibri" w:eastAsia="Times New Roman" w:hAnsi="Calibri" w:cs="Calibri"/>
          <w:color w:val="000000"/>
        </w:rPr>
        <w:t xml:space="preserve">ne concentrations are </w:t>
      </w:r>
      <w:r w:rsidR="00844B6D" w:rsidRPr="00A72637">
        <w:rPr>
          <w:rFonts w:ascii="Calibri" w:eastAsia="Times New Roman" w:hAnsi="Calibri" w:cs="Calibri"/>
          <w:color w:val="000000"/>
        </w:rPr>
        <w:t>important sensitive</w:t>
      </w:r>
      <w:r w:rsidRPr="009D6C20">
        <w:rPr>
          <w:rFonts w:ascii="Calibri" w:eastAsia="Times New Roman" w:hAnsi="Calibri" w:cs="Calibri"/>
          <w:color w:val="000000"/>
        </w:rPr>
        <w:t xml:space="preserve"> metabolic markers for vitamin B12 deficiency </w:t>
      </w:r>
      <w:r w:rsidR="00767101" w:rsidRPr="00767101">
        <w:rPr>
          <w:rFonts w:ascii="Calibri" w:eastAsia="Times New Roman" w:hAnsi="Calibri" w:cs="Calibri"/>
          <w:color w:val="1F497D" w:themeColor="text2"/>
        </w:rPr>
        <w:t>{23}</w:t>
      </w:r>
      <w:r w:rsidRPr="009D6C20">
        <w:rPr>
          <w:rFonts w:ascii="Calibri" w:eastAsia="Times New Roman" w:hAnsi="Calibri" w:cs="Calibri"/>
          <w:color w:val="000000"/>
        </w:rPr>
        <w:t xml:space="preserve">. </w:t>
      </w:r>
      <w:r w:rsidR="00F617F0" w:rsidRPr="00A72637">
        <w:rPr>
          <w:rFonts w:ascii="Calibri" w:eastAsia="Times New Roman" w:hAnsi="Calibri" w:cs="Calibri"/>
          <w:color w:val="000000"/>
        </w:rPr>
        <w:t>V</w:t>
      </w:r>
      <w:r w:rsidRPr="009D6C20">
        <w:rPr>
          <w:rFonts w:ascii="Calibri" w:eastAsia="Times New Roman" w:hAnsi="Calibri" w:cs="Calibri"/>
          <w:color w:val="000000"/>
        </w:rPr>
        <w:t>itamin B12 deficiency</w:t>
      </w:r>
      <w:r w:rsidR="00F617F0" w:rsidRPr="00A72637">
        <w:rPr>
          <w:rFonts w:ascii="Calibri" w:eastAsia="Times New Roman" w:hAnsi="Calibri" w:cs="Calibri"/>
          <w:color w:val="000000"/>
        </w:rPr>
        <w:t xml:space="preserve"> is mainly clinically presented with m</w:t>
      </w:r>
      <w:r w:rsidR="00F617F0" w:rsidRPr="009D6C20">
        <w:rPr>
          <w:rFonts w:ascii="Calibri" w:eastAsia="Times New Roman" w:hAnsi="Calibri" w:cs="Calibri"/>
          <w:color w:val="000000"/>
        </w:rPr>
        <w:t>yelopathy and neuropathy</w:t>
      </w:r>
      <w:r w:rsidR="00FF2354">
        <w:rPr>
          <w:rFonts w:ascii="Calibri" w:eastAsia="Times New Roman" w:hAnsi="Calibri" w:cs="Calibri"/>
          <w:color w:val="000000"/>
        </w:rPr>
        <w:t xml:space="preserve"> </w:t>
      </w:r>
      <w:r w:rsidR="00FF2354" w:rsidRPr="00FF2354">
        <w:rPr>
          <w:rFonts w:ascii="Calibri" w:eastAsia="Times New Roman" w:hAnsi="Calibri" w:cs="Calibri"/>
          <w:color w:val="1F497D" w:themeColor="text2"/>
        </w:rPr>
        <w:t>{24}</w:t>
      </w:r>
      <w:r w:rsidR="001602F4" w:rsidRPr="00A72637">
        <w:rPr>
          <w:rFonts w:ascii="Calibri" w:eastAsia="Times New Roman" w:hAnsi="Calibri" w:cs="Calibri"/>
          <w:color w:val="000000"/>
        </w:rPr>
        <w:t>. M</w:t>
      </w:r>
      <w:r w:rsidR="00E551E1">
        <w:rPr>
          <w:rFonts w:ascii="Calibri" w:eastAsia="Times New Roman" w:hAnsi="Calibri" w:cs="Calibri"/>
          <w:color w:val="000000"/>
        </w:rPr>
        <w:t>egaloblastic an</w:t>
      </w:r>
      <w:r w:rsidRPr="009D6C20">
        <w:rPr>
          <w:rFonts w:ascii="Calibri" w:eastAsia="Times New Roman" w:hAnsi="Calibri" w:cs="Calibri"/>
          <w:color w:val="000000"/>
        </w:rPr>
        <w:t>emia, tingling and numbness of the extremities, gait abnormalities, visual disturbances, memory loss and dementia</w:t>
      </w:r>
      <w:r w:rsidR="001602F4" w:rsidRPr="00A72637">
        <w:rPr>
          <w:rFonts w:ascii="Calibri" w:eastAsia="Times New Roman" w:hAnsi="Calibri" w:cs="Calibri"/>
          <w:color w:val="000000"/>
        </w:rPr>
        <w:t xml:space="preserve"> are considered the main s</w:t>
      </w:r>
      <w:r w:rsidR="001602F4" w:rsidRPr="009D6C20">
        <w:rPr>
          <w:rFonts w:ascii="Calibri" w:eastAsia="Times New Roman" w:hAnsi="Calibri" w:cs="Calibri"/>
          <w:color w:val="000000"/>
        </w:rPr>
        <w:t xml:space="preserve">ymptoms of vitamin B12 </w:t>
      </w:r>
      <w:r w:rsidR="00DF550B" w:rsidRPr="009D6C20">
        <w:rPr>
          <w:rFonts w:ascii="Calibri" w:eastAsia="Times New Roman" w:hAnsi="Calibri" w:cs="Calibri"/>
          <w:color w:val="000000"/>
        </w:rPr>
        <w:t>deficiency</w:t>
      </w:r>
      <w:r w:rsidR="00DF550B" w:rsidRPr="00A72637">
        <w:rPr>
          <w:rFonts w:ascii="Calibri" w:eastAsia="Times New Roman" w:hAnsi="Calibri" w:cs="Calibri"/>
          <w:color w:val="000000"/>
        </w:rPr>
        <w:t xml:space="preserve"> </w:t>
      </w:r>
      <w:r w:rsidR="0058278C" w:rsidRPr="0058278C">
        <w:rPr>
          <w:rFonts w:ascii="Calibri" w:eastAsia="Times New Roman" w:hAnsi="Calibri" w:cs="Calibri"/>
          <w:color w:val="1F497D" w:themeColor="text2"/>
        </w:rPr>
        <w:t>{25}</w:t>
      </w:r>
      <w:r w:rsidRPr="009D6C20">
        <w:rPr>
          <w:rFonts w:ascii="Calibri" w:eastAsia="Times New Roman" w:hAnsi="Calibri" w:cs="Calibri"/>
          <w:color w:val="000000"/>
        </w:rPr>
        <w:t xml:space="preserve">. </w:t>
      </w:r>
    </w:p>
    <w:p w:rsidR="009D6C20" w:rsidRPr="009D6C20" w:rsidRDefault="009D6C20" w:rsidP="009E3FCC">
      <w:pPr>
        <w:shd w:val="clear" w:color="auto" w:fill="FFFFFF"/>
        <w:bidi w:val="0"/>
        <w:spacing w:before="166" w:after="166" w:line="240" w:lineRule="auto"/>
        <w:jc w:val="both"/>
        <w:rPr>
          <w:rFonts w:ascii="Calibri" w:eastAsia="Times New Roman" w:hAnsi="Calibri" w:cs="Calibri"/>
          <w:color w:val="000000"/>
        </w:rPr>
      </w:pPr>
      <w:r w:rsidRPr="009D6C20">
        <w:rPr>
          <w:rFonts w:ascii="Calibri" w:eastAsia="Times New Roman" w:hAnsi="Calibri" w:cs="Calibri"/>
          <w:color w:val="000000"/>
        </w:rPr>
        <w:t>Studies indicate a need for supplementation of vitamin B</w:t>
      </w:r>
      <w:r w:rsidRPr="009D6C20">
        <w:rPr>
          <w:rFonts w:ascii="Calibri" w:eastAsia="Times New Roman" w:hAnsi="Calibri" w:cs="Calibri"/>
          <w:color w:val="000000"/>
          <w:vertAlign w:val="subscript"/>
        </w:rPr>
        <w:t>12</w:t>
      </w:r>
      <w:r w:rsidRPr="00A72637">
        <w:rPr>
          <w:rFonts w:ascii="Calibri" w:eastAsia="Times New Roman" w:hAnsi="Calibri" w:cs="Calibri"/>
          <w:color w:val="000000"/>
        </w:rPr>
        <w:t> </w:t>
      </w:r>
      <w:r w:rsidRPr="009D6C20">
        <w:rPr>
          <w:rFonts w:ascii="Calibri" w:eastAsia="Times New Roman" w:hAnsi="Calibri" w:cs="Calibri"/>
          <w:color w:val="000000"/>
        </w:rPr>
        <w:t xml:space="preserve">to improve pregnancy outcome and reduce the risk of </w:t>
      </w:r>
      <w:r w:rsidR="000F1B59" w:rsidRPr="00A72637">
        <w:rPr>
          <w:rFonts w:ascii="Calibri" w:eastAsia="Times New Roman" w:hAnsi="Calibri" w:cs="Calibri"/>
          <w:color w:val="000000"/>
        </w:rPr>
        <w:t>neurodevelopment</w:t>
      </w:r>
      <w:r w:rsidRPr="009D6C20">
        <w:rPr>
          <w:rFonts w:ascii="Calibri" w:eastAsia="Times New Roman" w:hAnsi="Calibri" w:cs="Calibri"/>
          <w:color w:val="000000"/>
        </w:rPr>
        <w:t xml:space="preserve"> disorders </w:t>
      </w:r>
      <w:r w:rsidR="00984718" w:rsidRPr="00984718">
        <w:rPr>
          <w:rFonts w:ascii="Calibri" w:eastAsia="Times New Roman" w:hAnsi="Calibri" w:cs="Calibri"/>
          <w:color w:val="1F497D" w:themeColor="text2"/>
        </w:rPr>
        <w:t>{26}</w:t>
      </w:r>
      <w:r w:rsidRPr="009D6C20">
        <w:rPr>
          <w:rFonts w:ascii="Calibri" w:eastAsia="Times New Roman" w:hAnsi="Calibri" w:cs="Calibri"/>
          <w:color w:val="000000"/>
        </w:rPr>
        <w:t>. Reports indicate a positive association between maternal vitamin B</w:t>
      </w:r>
      <w:r w:rsidRPr="009D6C20">
        <w:rPr>
          <w:rFonts w:ascii="Calibri" w:eastAsia="Times New Roman" w:hAnsi="Calibri" w:cs="Calibri"/>
          <w:color w:val="000000"/>
          <w:vertAlign w:val="subscript"/>
        </w:rPr>
        <w:t>12</w:t>
      </w:r>
      <w:r w:rsidRPr="00A72637">
        <w:rPr>
          <w:rFonts w:ascii="Calibri" w:eastAsia="Times New Roman" w:hAnsi="Calibri" w:cs="Calibri"/>
          <w:color w:val="000000"/>
        </w:rPr>
        <w:t> </w:t>
      </w:r>
      <w:r w:rsidRPr="009D6C20">
        <w:rPr>
          <w:rFonts w:ascii="Calibri" w:eastAsia="Times New Roman" w:hAnsi="Calibri" w:cs="Calibri"/>
          <w:color w:val="000000"/>
        </w:rPr>
        <w:t xml:space="preserve">status and cognition in the offspring </w:t>
      </w:r>
      <w:r w:rsidR="0052416C" w:rsidRPr="0052416C">
        <w:rPr>
          <w:rFonts w:ascii="Calibri" w:eastAsia="Times New Roman" w:hAnsi="Calibri" w:cs="Calibri"/>
          <w:color w:val="1F497D" w:themeColor="text2"/>
        </w:rPr>
        <w:t>{27}</w:t>
      </w:r>
      <w:r w:rsidR="0052416C">
        <w:rPr>
          <w:rFonts w:ascii="Calibri" w:eastAsia="Times New Roman" w:hAnsi="Calibri" w:cs="Calibri"/>
          <w:color w:val="642A8F"/>
          <w:u w:val="single"/>
        </w:rPr>
        <w:t xml:space="preserve"> </w:t>
      </w:r>
      <w:r w:rsidR="000F1B59" w:rsidRPr="00A72637">
        <w:rPr>
          <w:rFonts w:ascii="Calibri" w:eastAsia="Times New Roman" w:hAnsi="Calibri" w:cs="Calibri"/>
          <w:color w:val="000000"/>
        </w:rPr>
        <w:t xml:space="preserve"> </w:t>
      </w:r>
    </w:p>
    <w:p w:rsidR="008C7282" w:rsidRDefault="004F387E" w:rsidP="009E3FCC">
      <w:pPr>
        <w:shd w:val="clear" w:color="auto" w:fill="FFFFFF"/>
        <w:bidi w:val="0"/>
        <w:spacing w:before="308" w:after="154" w:line="300" w:lineRule="atLeast"/>
        <w:jc w:val="both"/>
        <w:outlineLvl w:val="2"/>
        <w:rPr>
          <w:rFonts w:eastAsia="Times New Roman" w:cstheme="minorHAnsi"/>
          <w:b/>
          <w:bCs/>
          <w:sz w:val="28"/>
          <w:szCs w:val="28"/>
        </w:rPr>
      </w:pPr>
      <w:r>
        <w:rPr>
          <w:rFonts w:ascii="Calibri" w:eastAsia="Times New Roman" w:hAnsi="Calibri" w:cs="Calibri"/>
          <w:color w:val="000000"/>
        </w:rPr>
        <w:t xml:space="preserve"> </w:t>
      </w:r>
      <w:r w:rsidR="0031786C" w:rsidRPr="0031786C">
        <w:rPr>
          <w:b/>
          <w:bCs/>
          <w:sz w:val="28"/>
          <w:szCs w:val="28"/>
        </w:rPr>
        <w:t xml:space="preserve">Cerebral </w:t>
      </w:r>
      <w:r w:rsidR="00E13A01" w:rsidRPr="0031786C">
        <w:rPr>
          <w:b/>
          <w:bCs/>
          <w:sz w:val="28"/>
          <w:szCs w:val="28"/>
        </w:rPr>
        <w:t xml:space="preserve">palsy </w:t>
      </w:r>
      <w:r w:rsidR="008C4203">
        <w:t xml:space="preserve">is a diagnostic term belongs to a group of brain diseases known as encephalopathy. </w:t>
      </w:r>
      <w:r w:rsidR="008A49BC">
        <w:t xml:space="preserve"> </w:t>
      </w:r>
      <w:r w:rsidR="00030644">
        <w:t xml:space="preserve">It is used to describe </w:t>
      </w:r>
      <w:r w:rsidR="003437C8">
        <w:t xml:space="preserve">a group of non progressive and permanent disorders of posture and movement resulting in activity limitation that is contributed to static disturbances </w:t>
      </w:r>
      <w:r w:rsidR="003852BE">
        <w:t xml:space="preserve">in the developing infant brain </w:t>
      </w:r>
      <w:r w:rsidR="003852BE" w:rsidRPr="003852BE">
        <w:rPr>
          <w:color w:val="1F497D" w:themeColor="text2"/>
        </w:rPr>
        <w:t>{1}</w:t>
      </w:r>
      <w:r w:rsidR="003852BE">
        <w:t xml:space="preserve">. </w:t>
      </w:r>
      <w:r w:rsidR="00920BC2">
        <w:t xml:space="preserve"> </w:t>
      </w:r>
    </w:p>
    <w:p w:rsidR="00B617EF" w:rsidRPr="00325561" w:rsidRDefault="00B617EF" w:rsidP="009E3FCC">
      <w:pPr>
        <w:pStyle w:val="3"/>
        <w:jc w:val="both"/>
        <w:rPr>
          <w:rFonts w:asciiTheme="minorHAnsi" w:hAnsiTheme="minorHAnsi" w:cstheme="minorHAnsi"/>
          <w:b w:val="0"/>
          <w:bCs w:val="0"/>
          <w:sz w:val="22"/>
          <w:szCs w:val="22"/>
        </w:rPr>
      </w:pPr>
      <w:r w:rsidRPr="00325561">
        <w:rPr>
          <w:rFonts w:asciiTheme="minorHAnsi" w:hAnsiTheme="minorHAnsi" w:cstheme="minorHAnsi"/>
          <w:b w:val="0"/>
          <w:bCs w:val="0"/>
          <w:sz w:val="22"/>
          <w:szCs w:val="22"/>
        </w:rPr>
        <w:t>Types a</w:t>
      </w:r>
      <w:r w:rsidR="00E551E1">
        <w:rPr>
          <w:rFonts w:asciiTheme="minorHAnsi" w:hAnsiTheme="minorHAnsi" w:cstheme="minorHAnsi"/>
          <w:b w:val="0"/>
          <w:bCs w:val="0"/>
          <w:sz w:val="22"/>
          <w:szCs w:val="22"/>
        </w:rPr>
        <w:t>nd etiology of cerebral palsy are</w:t>
      </w:r>
      <w:r w:rsidRPr="00325561">
        <w:rPr>
          <w:rFonts w:asciiTheme="minorHAnsi" w:hAnsiTheme="minorHAnsi" w:cstheme="minorHAnsi"/>
          <w:b w:val="0"/>
          <w:bCs w:val="0"/>
          <w:sz w:val="22"/>
          <w:szCs w:val="22"/>
        </w:rPr>
        <w:t xml:space="preserve"> illustrated in </w:t>
      </w:r>
      <w:r w:rsidRPr="00325561">
        <w:rPr>
          <w:rFonts w:asciiTheme="minorHAnsi" w:hAnsiTheme="minorHAnsi" w:cstheme="minorHAnsi"/>
          <w:sz w:val="22"/>
          <w:szCs w:val="22"/>
        </w:rPr>
        <w:t>Table 1</w:t>
      </w:r>
      <w:r w:rsidRPr="00325561">
        <w:rPr>
          <w:rFonts w:asciiTheme="minorHAnsi" w:hAnsiTheme="minorHAnsi" w:cstheme="minorHAnsi"/>
          <w:b w:val="0"/>
          <w:bCs w:val="0"/>
          <w:sz w:val="22"/>
          <w:szCs w:val="22"/>
        </w:rPr>
        <w:t xml:space="preserve"> </w:t>
      </w:r>
    </w:p>
    <w:p w:rsidR="005E2705" w:rsidRPr="00B617EF" w:rsidRDefault="003D6772" w:rsidP="009E3FCC">
      <w:pPr>
        <w:shd w:val="clear" w:color="auto" w:fill="FFFFFF"/>
        <w:bidi w:val="0"/>
        <w:spacing w:before="308" w:after="154" w:line="300" w:lineRule="atLeast"/>
        <w:jc w:val="both"/>
        <w:outlineLvl w:val="2"/>
        <w:rPr>
          <w:rFonts w:eastAsia="Times New Roman" w:cstheme="minorHAnsi"/>
          <w:b/>
          <w:bCs/>
          <w:sz w:val="28"/>
          <w:szCs w:val="28"/>
        </w:rPr>
      </w:pPr>
      <w:r>
        <w:t>Cerebral palsy can present in various clinical signs, impairment in cognition, sensation, perception and behavior</w:t>
      </w:r>
      <w:r w:rsidR="009E1CE6">
        <w:t xml:space="preserve"> 5. </w:t>
      </w:r>
      <w:r>
        <w:t xml:space="preserve"> </w:t>
      </w:r>
      <w:r w:rsidR="009E1CE6">
        <w:t xml:space="preserve">Furthermore, it can present </w:t>
      </w:r>
      <w:r w:rsidR="005C7E3A">
        <w:t xml:space="preserve">as a global mental and physical disturbance or isolated </w:t>
      </w:r>
      <w:r w:rsidR="005C0616">
        <w:t>depletion in gait and cognition</w:t>
      </w:r>
      <w:r w:rsidR="001F0C3A">
        <w:t xml:space="preserve"> </w:t>
      </w:r>
      <w:r w:rsidR="00D62BE3">
        <w:rPr>
          <w:color w:val="1F497D" w:themeColor="text2"/>
        </w:rPr>
        <w:t>{5, 6</w:t>
      </w:r>
      <w:r w:rsidR="001F0C3A" w:rsidRPr="001F0C3A">
        <w:rPr>
          <w:color w:val="1F497D" w:themeColor="text2"/>
        </w:rPr>
        <w:t>}</w:t>
      </w:r>
      <w:r w:rsidR="008F2B99">
        <w:t>. However</w:t>
      </w:r>
      <w:r w:rsidR="002C26BC">
        <w:t>, m</w:t>
      </w:r>
      <w:r w:rsidR="008F2B99">
        <w:t>any children</w:t>
      </w:r>
      <w:r w:rsidR="002C26BC">
        <w:t xml:space="preserve"> with cerebral </w:t>
      </w:r>
      <w:r w:rsidR="00254202">
        <w:t>palsy</w:t>
      </w:r>
      <w:r w:rsidR="008F2B99">
        <w:t xml:space="preserve"> are at high</w:t>
      </w:r>
      <w:r w:rsidR="00E551E1">
        <w:t xml:space="preserve">er education </w:t>
      </w:r>
      <w:r w:rsidR="008F2B99">
        <w:t xml:space="preserve">and vocational </w:t>
      </w:r>
      <w:r w:rsidR="002C26BC">
        <w:t>level,</w:t>
      </w:r>
      <w:r w:rsidR="00E551E1">
        <w:t xml:space="preserve"> without any sign of cognitive</w:t>
      </w:r>
      <w:r w:rsidR="008F2B99">
        <w:t xml:space="preserve"> </w:t>
      </w:r>
      <w:r w:rsidR="00AA5F5E">
        <w:t xml:space="preserve">dysfunction </w:t>
      </w:r>
      <w:r w:rsidR="00AA5F5E" w:rsidRPr="002F4CC1">
        <w:rPr>
          <w:color w:val="1F497D" w:themeColor="text2"/>
        </w:rPr>
        <w:t>{1}</w:t>
      </w:r>
      <w:r w:rsidR="00AA5F5E">
        <w:t xml:space="preserve">. </w:t>
      </w:r>
      <w:r w:rsidR="002E70A1">
        <w:t xml:space="preserve">The </w:t>
      </w:r>
      <w:r w:rsidR="00E061B0">
        <w:t>etiology</w:t>
      </w:r>
      <w:r w:rsidR="002E70A1">
        <w:t xml:space="preserve"> of cerebral palsy is multifactorial as it is caused by various genetic, environmental, metabolic, ischemic, infectious and other acquired reasons that result in common group of neu</w:t>
      </w:r>
      <w:r w:rsidR="00313201">
        <w:t xml:space="preserve">rologic disorder </w:t>
      </w:r>
      <w:r w:rsidR="00313201" w:rsidRPr="007B3633">
        <w:rPr>
          <w:color w:val="1F497D" w:themeColor="text2"/>
        </w:rPr>
        <w:t>{1}</w:t>
      </w:r>
      <w:r w:rsidR="00313201">
        <w:t xml:space="preserve">. </w:t>
      </w:r>
    </w:p>
    <w:p w:rsidR="0037399C" w:rsidRPr="003C4960" w:rsidRDefault="002E70A1" w:rsidP="009E3FCC">
      <w:pPr>
        <w:bidi w:val="0"/>
        <w:jc w:val="both"/>
        <w:rPr>
          <w:color w:val="FF0000"/>
        </w:rPr>
      </w:pPr>
      <w:r w:rsidRPr="00020837">
        <w:rPr>
          <w:b/>
          <w:bCs/>
          <w:color w:val="FF0000"/>
        </w:rPr>
        <w:t xml:space="preserve"> </w:t>
      </w:r>
      <w:r w:rsidR="0037399C">
        <w:t>Although cerebral palsy has been considered as a static encephalopathy, some of its neurologic signs like movement disorder, hip dislocation and sco</w:t>
      </w:r>
      <w:r w:rsidR="001006B1">
        <w:t>liosis might progress ove</w:t>
      </w:r>
      <w:r w:rsidR="00E551E1">
        <w:t>r</w:t>
      </w:r>
      <w:r w:rsidR="009E3FCC">
        <w:rPr>
          <w:lang w:bidi="ar-IQ"/>
        </w:rPr>
        <w:t>time</w:t>
      </w:r>
      <w:r w:rsidR="009E3FCC">
        <w:t xml:space="preserve"> </w:t>
      </w:r>
      <w:r w:rsidR="009E3FCC" w:rsidRPr="009E3FCC">
        <w:rPr>
          <w:color w:val="1F497D" w:themeColor="text2"/>
        </w:rPr>
        <w:t xml:space="preserve">{1}   </w:t>
      </w:r>
      <w:r w:rsidR="009E3FCC" w:rsidRPr="009E3FCC">
        <w:rPr>
          <w:color w:val="FF0000"/>
        </w:rPr>
        <w:t xml:space="preserve">                                                                                                                                                            </w:t>
      </w:r>
    </w:p>
    <w:p w:rsidR="000A0367" w:rsidRPr="00FC41AC" w:rsidRDefault="002824B3" w:rsidP="00FC41AC">
      <w:pPr>
        <w:jc w:val="both"/>
        <w:rPr>
          <w:rtl/>
          <w:lang w:bidi="ar-IQ"/>
        </w:rPr>
      </w:pPr>
      <w:r>
        <w:t>The diagnosis of cerebral palsy is mainly based on clinical examination, history taking an</w:t>
      </w:r>
      <w:r w:rsidR="005E7487">
        <w:t>d neuroimaging of the brain</w:t>
      </w:r>
      <w:r w:rsidR="00B72EC2">
        <w:t>2,</w:t>
      </w:r>
      <w:r w:rsidR="005E7487">
        <w:t xml:space="preserve"> 8</w:t>
      </w:r>
      <w:r w:rsidR="00930126">
        <w:t>.</w:t>
      </w:r>
      <w:r w:rsidR="00ED154C">
        <w:t xml:space="preserve"> Also</w:t>
      </w:r>
      <w:r w:rsidR="00F339B1">
        <w:t>, C</w:t>
      </w:r>
      <w:r>
        <w:t xml:space="preserve"> T of the brain is of highly significant value to assess the deg</w:t>
      </w:r>
      <w:r w:rsidR="002241C6">
        <w:t xml:space="preserve">ree of the brain lesion, site, etiology, </w:t>
      </w:r>
      <w:r>
        <w:t xml:space="preserve">and even for the prognosis and follow </w:t>
      </w:r>
      <w:r w:rsidR="00E551E1">
        <w:t>up with cerebral palsy</w:t>
      </w:r>
      <w:r w:rsidR="005E7487">
        <w:t xml:space="preserve"> patients </w:t>
      </w:r>
      <w:r w:rsidR="00996614">
        <w:rPr>
          <w:color w:val="1F497D" w:themeColor="text2"/>
        </w:rPr>
        <w:t>{7, 3</w:t>
      </w:r>
      <w:r w:rsidR="00EF2667" w:rsidRPr="00EF2667">
        <w:rPr>
          <w:color w:val="1F497D" w:themeColor="text2"/>
        </w:rPr>
        <w:t>}</w:t>
      </w:r>
      <w:r w:rsidR="00620F68">
        <w:t xml:space="preserve">. </w:t>
      </w:r>
      <w:r w:rsidR="00BA4369">
        <w:t xml:space="preserve">The aim of this study </w:t>
      </w:r>
      <w:r w:rsidR="00C157CE">
        <w:t xml:space="preserve">is </w:t>
      </w:r>
      <w:r w:rsidR="00BA4369">
        <w:t>to prove that</w:t>
      </w:r>
      <w:r w:rsidR="00C157CE">
        <w:t xml:space="preserve"> early</w:t>
      </w:r>
      <w:r w:rsidR="00BA4369">
        <w:t xml:space="preserve"> combined therapy (omega 3 fatty acids and B12 vitamin) </w:t>
      </w:r>
      <w:r w:rsidR="00E3652B">
        <w:t>has its</w:t>
      </w:r>
      <w:r w:rsidR="00BA4369">
        <w:t xml:space="preserve"> cli</w:t>
      </w:r>
      <w:r w:rsidR="00E551E1">
        <w:t xml:space="preserve">nical value in cerebral palsy </w:t>
      </w:r>
      <w:r w:rsidR="00BA4369">
        <w:t>children with delayed milestone and speech impairment.</w:t>
      </w:r>
      <w:r w:rsidR="00E3652B">
        <w:t xml:space="preserve"> </w:t>
      </w:r>
      <w:r w:rsidR="000E5C87">
        <w:t>This truth</w:t>
      </w:r>
      <w:r w:rsidR="00170E38">
        <w:t xml:space="preserve"> is</w:t>
      </w:r>
      <w:r w:rsidR="008C29CF">
        <w:t xml:space="preserve"> approved </w:t>
      </w:r>
      <w:r w:rsidR="00F97C6C">
        <w:t>clinically</w:t>
      </w:r>
      <w:r w:rsidR="008C29CF">
        <w:t xml:space="preserve"> </w:t>
      </w:r>
      <w:r w:rsidR="000E5C87">
        <w:t>and</w:t>
      </w:r>
      <w:r w:rsidR="008C29CF">
        <w:t xml:space="preserve"> with CT</w:t>
      </w:r>
      <w:r w:rsidR="00FC2315">
        <w:t>scans</w:t>
      </w:r>
      <w:r w:rsidR="00703A4B">
        <w:t xml:space="preserve"> identification of the bra</w:t>
      </w:r>
      <w:r w:rsidR="00FC41AC">
        <w:t xml:space="preserve">in                                                                                                                         </w:t>
      </w:r>
    </w:p>
    <w:p w:rsidR="008B3A4C" w:rsidRDefault="00A83E17" w:rsidP="00703A4B">
      <w:pPr>
        <w:jc w:val="right"/>
        <w:rPr>
          <w:rFonts w:cstheme="minorHAnsi"/>
          <w:b/>
          <w:bCs/>
          <w:i/>
          <w:iCs/>
          <w:color w:val="000000" w:themeColor="text1"/>
          <w:sz w:val="18"/>
          <w:szCs w:val="18"/>
          <w:lang w:bidi="ar-IQ"/>
        </w:rPr>
      </w:pPr>
      <w:r>
        <w:t xml:space="preserve">                                                                                                          </w:t>
      </w:r>
    </w:p>
    <w:p w:rsidR="00A83E17" w:rsidRDefault="008B3A4C" w:rsidP="009E3FCC">
      <w:pPr>
        <w:jc w:val="right"/>
      </w:pPr>
      <w:r>
        <w:rPr>
          <w:rFonts w:cstheme="minorHAnsi"/>
          <w:b/>
          <w:bCs/>
          <w:i/>
          <w:iCs/>
          <w:color w:val="000000" w:themeColor="text1"/>
          <w:sz w:val="18"/>
          <w:szCs w:val="18"/>
          <w:lang w:bidi="ar-IQ"/>
        </w:rPr>
        <w:t xml:space="preserve">                                                                                                                                        </w:t>
      </w:r>
      <w:r w:rsidR="009E3FCC">
        <w:rPr>
          <w:rFonts w:cstheme="minorHAnsi"/>
          <w:b/>
          <w:bCs/>
          <w:i/>
          <w:iCs/>
          <w:color w:val="000000" w:themeColor="text1"/>
          <w:sz w:val="18"/>
          <w:szCs w:val="18"/>
          <w:lang w:bidi="ar-IQ"/>
        </w:rPr>
        <w:t xml:space="preserve"> </w:t>
      </w:r>
      <w:r w:rsidR="00A83E17">
        <w:rPr>
          <w:rFonts w:cstheme="minorHAnsi"/>
          <w:b/>
          <w:bCs/>
          <w:i/>
          <w:iCs/>
          <w:color w:val="000000" w:themeColor="text1"/>
          <w:sz w:val="18"/>
          <w:szCs w:val="18"/>
          <w:lang w:bidi="ar-IQ"/>
        </w:rPr>
        <w:t xml:space="preserve"> </w:t>
      </w:r>
    </w:p>
    <w:p w:rsidR="000A0367" w:rsidRPr="00A65FA7" w:rsidRDefault="00A65FA7" w:rsidP="00703A4B">
      <w:pPr>
        <w:jc w:val="right"/>
        <w:rPr>
          <w:rtl/>
          <w:lang w:bidi="ar-IQ"/>
        </w:rPr>
      </w:pPr>
      <w:r>
        <w:rPr>
          <w:lang w:bidi="ar-IQ"/>
        </w:rPr>
        <w:lastRenderedPageBreak/>
        <w:t xml:space="preserve">                                                                                                                   </w:t>
      </w:r>
      <w:r w:rsidRPr="006C612D">
        <w:rPr>
          <w:rFonts w:cstheme="minorHAnsi"/>
          <w:b/>
          <w:bCs/>
          <w:i/>
          <w:iCs/>
          <w:color w:val="000000" w:themeColor="text1"/>
          <w:sz w:val="18"/>
          <w:szCs w:val="18"/>
          <w:lang w:bidi="ar-IQ"/>
        </w:rPr>
        <w:t>Khajik Sirob Yaqob</w:t>
      </w:r>
      <w:r>
        <w:rPr>
          <w:rFonts w:cstheme="minorHAnsi"/>
          <w:b/>
          <w:bCs/>
          <w:i/>
          <w:iCs/>
          <w:color w:val="000000" w:themeColor="text1"/>
          <w:sz w:val="18"/>
          <w:szCs w:val="18"/>
          <w:lang w:bidi="ar-IQ"/>
        </w:rPr>
        <w:t xml:space="preserve"> Qazarian</w:t>
      </w:r>
      <w:r>
        <w:rPr>
          <w:rFonts w:hint="cs"/>
          <w:rtl/>
          <w:lang w:bidi="ar-IQ"/>
        </w:rPr>
        <w:t xml:space="preserve"> </w:t>
      </w:r>
    </w:p>
    <w:p w:rsidR="00703A4B" w:rsidRDefault="00CC6AD6" w:rsidP="00703A4B">
      <w:pPr>
        <w:jc w:val="right"/>
      </w:pPr>
      <w:r>
        <w:t xml:space="preserve"> </w:t>
      </w:r>
    </w:p>
    <w:tbl>
      <w:tblPr>
        <w:tblStyle w:val="1-1"/>
        <w:tblpPr w:leftFromText="180" w:rightFromText="180" w:vertAnchor="text" w:horzAnchor="margin" w:tblpXSpec="right" w:tblpY="-15"/>
        <w:bidiVisual/>
        <w:tblW w:w="10065" w:type="dxa"/>
        <w:tblLook w:val="0000"/>
      </w:tblPr>
      <w:tblGrid>
        <w:gridCol w:w="3184"/>
        <w:gridCol w:w="3903"/>
        <w:gridCol w:w="2978"/>
      </w:tblGrid>
      <w:tr w:rsidR="004975B7" w:rsidTr="004975B7">
        <w:trPr>
          <w:cnfStyle w:val="000000100000"/>
          <w:trHeight w:val="558"/>
        </w:trPr>
        <w:tc>
          <w:tcPr>
            <w:cnfStyle w:val="000010000000"/>
            <w:tcW w:w="10065" w:type="dxa"/>
            <w:gridSpan w:val="3"/>
          </w:tcPr>
          <w:p w:rsidR="004975B7" w:rsidRPr="00593A41" w:rsidRDefault="004975B7" w:rsidP="004975B7">
            <w:pPr>
              <w:jc w:val="right"/>
              <w:rPr>
                <w:b/>
                <w:bCs/>
                <w:color w:val="FF0000"/>
                <w:sz w:val="24"/>
                <w:szCs w:val="24"/>
                <w:lang w:bidi="ar-IQ"/>
              </w:rPr>
            </w:pPr>
            <w:r w:rsidRPr="00593A41">
              <w:rPr>
                <w:b/>
                <w:bCs/>
                <w:color w:val="FF0000"/>
                <w:sz w:val="24"/>
                <w:szCs w:val="24"/>
                <w:lang w:bidi="ar-IQ"/>
              </w:rPr>
              <w:t xml:space="preserve">Table 1   Categorization and major causes of cerebral palsy                                                                                          </w:t>
            </w:r>
          </w:p>
        </w:tc>
      </w:tr>
      <w:tr w:rsidR="004975B7" w:rsidTr="004975B7">
        <w:trPr>
          <w:trHeight w:val="585"/>
        </w:trPr>
        <w:tc>
          <w:tcPr>
            <w:cnfStyle w:val="000010000000"/>
            <w:tcW w:w="3184" w:type="dxa"/>
          </w:tcPr>
          <w:p w:rsidR="004975B7" w:rsidRPr="00EA24B2" w:rsidRDefault="004975B7" w:rsidP="004975B7">
            <w:pPr>
              <w:rPr>
                <w:b/>
                <w:bCs/>
                <w:rtl/>
                <w:lang w:bidi="ar-IQ"/>
              </w:rPr>
            </w:pPr>
            <w:r w:rsidRPr="00EA24B2">
              <w:rPr>
                <w:b/>
                <w:bCs/>
                <w:lang w:bidi="ar-IQ"/>
              </w:rPr>
              <w:t>Major causes</w:t>
            </w:r>
            <w:r>
              <w:rPr>
                <w:b/>
                <w:bCs/>
                <w:lang w:bidi="ar-IQ"/>
              </w:rPr>
              <w:t xml:space="preserve">                     </w:t>
            </w:r>
            <w:r w:rsidRPr="00EA24B2">
              <w:rPr>
                <w:b/>
                <w:bCs/>
                <w:lang w:bidi="ar-IQ"/>
              </w:rPr>
              <w:t xml:space="preserve"> </w:t>
            </w:r>
          </w:p>
        </w:tc>
        <w:tc>
          <w:tcPr>
            <w:tcW w:w="3903" w:type="dxa"/>
          </w:tcPr>
          <w:p w:rsidR="004975B7" w:rsidRPr="00EA24B2" w:rsidRDefault="004975B7" w:rsidP="004975B7">
            <w:pPr>
              <w:tabs>
                <w:tab w:val="right" w:pos="3994"/>
              </w:tabs>
              <w:cnfStyle w:val="000000000000"/>
              <w:rPr>
                <w:b/>
                <w:bCs/>
                <w:rtl/>
                <w:lang w:bidi="ar-IQ"/>
              </w:rPr>
            </w:pPr>
            <w:r w:rsidRPr="00EA24B2">
              <w:rPr>
                <w:b/>
                <w:bCs/>
                <w:lang w:bidi="ar-IQ"/>
              </w:rPr>
              <w:t>Neuropathology /MR</w:t>
            </w:r>
            <w:r>
              <w:rPr>
                <w:b/>
                <w:bCs/>
                <w:lang w:bidi="ar-IQ"/>
              </w:rPr>
              <w:t xml:space="preserve">I           </w:t>
            </w:r>
            <w:r>
              <w:rPr>
                <w:b/>
                <w:bCs/>
                <w:rtl/>
                <w:lang w:bidi="ar-IQ"/>
              </w:rPr>
              <w:tab/>
            </w:r>
          </w:p>
        </w:tc>
        <w:tc>
          <w:tcPr>
            <w:cnfStyle w:val="000010000000"/>
            <w:tcW w:w="2978" w:type="dxa"/>
          </w:tcPr>
          <w:p w:rsidR="004975B7" w:rsidRPr="003D253B" w:rsidRDefault="004975B7" w:rsidP="004975B7">
            <w:pPr>
              <w:rPr>
                <w:b/>
                <w:bCs/>
                <w:rtl/>
                <w:lang w:bidi="ar-IQ"/>
              </w:rPr>
            </w:pPr>
            <w:r>
              <w:rPr>
                <w:b/>
                <w:bCs/>
                <w:lang w:bidi="ar-IQ"/>
              </w:rPr>
              <w:t>Motor syndrom</w:t>
            </w:r>
            <w:r w:rsidR="00E551E1">
              <w:rPr>
                <w:b/>
                <w:bCs/>
                <w:lang w:bidi="ar-IQ"/>
              </w:rPr>
              <w:t>es</w:t>
            </w:r>
            <w:r>
              <w:rPr>
                <w:b/>
                <w:bCs/>
                <w:lang w:bidi="ar-IQ"/>
              </w:rPr>
              <w:t xml:space="preserve"> </w:t>
            </w:r>
            <w:r w:rsidRPr="003D253B">
              <w:rPr>
                <w:b/>
                <w:bCs/>
                <w:lang w:bidi="ar-IQ"/>
              </w:rPr>
              <w:t>(% of</w:t>
            </w:r>
            <w:r>
              <w:rPr>
                <w:b/>
                <w:bCs/>
                <w:lang w:bidi="ar-IQ"/>
              </w:rPr>
              <w:t xml:space="preserve"> CP)</w:t>
            </w:r>
          </w:p>
        </w:tc>
      </w:tr>
      <w:tr w:rsidR="004975B7" w:rsidTr="004975B7">
        <w:trPr>
          <w:cnfStyle w:val="000000100000"/>
          <w:trHeight w:val="489"/>
        </w:trPr>
        <w:tc>
          <w:tcPr>
            <w:cnfStyle w:val="000010000000"/>
            <w:tcW w:w="3184" w:type="dxa"/>
          </w:tcPr>
          <w:p w:rsidR="004975B7" w:rsidRDefault="004975B7" w:rsidP="004975B7">
            <w:pPr>
              <w:rPr>
                <w:lang w:bidi="ar-IQ"/>
              </w:rPr>
            </w:pPr>
            <w:r w:rsidRPr="00BC7B80">
              <w:rPr>
                <w:lang w:bidi="ar-IQ"/>
              </w:rPr>
              <w:t>Prematurity</w:t>
            </w:r>
          </w:p>
          <w:p w:rsidR="004975B7" w:rsidRDefault="004975B7" w:rsidP="004975B7">
            <w:pPr>
              <w:rPr>
                <w:rtl/>
                <w:lang w:bidi="ar-IQ"/>
              </w:rPr>
            </w:pPr>
            <w:r>
              <w:rPr>
                <w:lang w:bidi="ar-IQ"/>
              </w:rPr>
              <w:t>Ischemia</w:t>
            </w:r>
          </w:p>
          <w:p w:rsidR="004975B7" w:rsidRDefault="004975B7" w:rsidP="004975B7">
            <w:pPr>
              <w:rPr>
                <w:lang w:bidi="ar-IQ"/>
              </w:rPr>
            </w:pPr>
            <w:r>
              <w:rPr>
                <w:lang w:bidi="ar-IQ"/>
              </w:rPr>
              <w:t>Infection</w:t>
            </w:r>
          </w:p>
          <w:p w:rsidR="004975B7" w:rsidRPr="00BC7B80" w:rsidRDefault="004975B7" w:rsidP="004975B7">
            <w:pPr>
              <w:rPr>
                <w:lang w:bidi="ar-IQ"/>
              </w:rPr>
            </w:pPr>
            <w:r>
              <w:rPr>
                <w:lang w:bidi="ar-IQ"/>
              </w:rPr>
              <w:t xml:space="preserve">Endocrine/metabolic as thyroid </w:t>
            </w:r>
          </w:p>
        </w:tc>
        <w:tc>
          <w:tcPr>
            <w:tcW w:w="3903" w:type="dxa"/>
          </w:tcPr>
          <w:p w:rsidR="004975B7" w:rsidRDefault="004975B7" w:rsidP="004975B7">
            <w:pPr>
              <w:cnfStyle w:val="000000100000"/>
              <w:rPr>
                <w:sz w:val="18"/>
                <w:szCs w:val="18"/>
                <w:rtl/>
                <w:lang w:bidi="ar-IQ"/>
              </w:rPr>
            </w:pPr>
            <w:r>
              <w:rPr>
                <w:lang w:bidi="ar-IQ"/>
              </w:rPr>
              <w:t xml:space="preserve">Periventriculal leukomalasia           </w:t>
            </w:r>
            <w:r w:rsidRPr="009B1C52">
              <w:rPr>
                <w:sz w:val="18"/>
                <w:szCs w:val="18"/>
                <w:lang w:bidi="ar-IQ"/>
              </w:rPr>
              <w:t>Periventricular cysts or scars in white matter</w:t>
            </w:r>
            <w:r>
              <w:rPr>
                <w:sz w:val="18"/>
                <w:szCs w:val="18"/>
                <w:lang w:bidi="ar-IQ"/>
              </w:rPr>
              <w:t>,</w:t>
            </w:r>
          </w:p>
          <w:p w:rsidR="004975B7" w:rsidRDefault="004975B7" w:rsidP="004975B7">
            <w:pPr>
              <w:cnfStyle w:val="000000100000"/>
              <w:rPr>
                <w:sz w:val="18"/>
                <w:szCs w:val="18"/>
                <w:lang w:bidi="ar-IQ"/>
              </w:rPr>
            </w:pPr>
            <w:r>
              <w:rPr>
                <w:sz w:val="18"/>
                <w:szCs w:val="18"/>
                <w:lang w:bidi="ar-IQ"/>
              </w:rPr>
              <w:t>Enlargement of ventricles,</w:t>
            </w:r>
          </w:p>
          <w:p w:rsidR="004975B7" w:rsidRDefault="004975B7" w:rsidP="004975B7">
            <w:pPr>
              <w:cnfStyle w:val="000000100000"/>
              <w:rPr>
                <w:sz w:val="18"/>
                <w:szCs w:val="18"/>
                <w:lang w:bidi="ar-IQ"/>
              </w:rPr>
            </w:pPr>
            <w:r>
              <w:rPr>
                <w:sz w:val="18"/>
                <w:szCs w:val="18"/>
                <w:lang w:bidi="ar-IQ"/>
              </w:rPr>
              <w:t xml:space="preserve">Squared off posterior ventricles </w:t>
            </w:r>
          </w:p>
          <w:p w:rsidR="004975B7" w:rsidRPr="009B1C52" w:rsidRDefault="004975B7" w:rsidP="004975B7">
            <w:pPr>
              <w:cnfStyle w:val="000000100000"/>
              <w:rPr>
                <w:lang w:bidi="ar-IQ"/>
              </w:rPr>
            </w:pPr>
            <w:r w:rsidRPr="009B1C52">
              <w:rPr>
                <w:sz w:val="18"/>
                <w:szCs w:val="18"/>
                <w:lang w:bidi="ar-IQ"/>
              </w:rPr>
              <w:t xml:space="preserve"> </w:t>
            </w:r>
            <w:r>
              <w:rPr>
                <w:lang w:bidi="ar-IQ"/>
              </w:rPr>
              <w:t xml:space="preserve">                                                   </w:t>
            </w:r>
          </w:p>
        </w:tc>
        <w:tc>
          <w:tcPr>
            <w:cnfStyle w:val="000010000000"/>
            <w:tcW w:w="2978" w:type="dxa"/>
          </w:tcPr>
          <w:p w:rsidR="004975B7" w:rsidRPr="00AD535A" w:rsidRDefault="004975B7" w:rsidP="004975B7">
            <w:pPr>
              <w:rPr>
                <w:lang w:bidi="ar-IQ"/>
              </w:rPr>
            </w:pPr>
            <w:r w:rsidRPr="00AD535A">
              <w:rPr>
                <w:lang w:bidi="ar-IQ"/>
              </w:rPr>
              <w:t xml:space="preserve">Spastic diaplegia 35%                   </w:t>
            </w:r>
          </w:p>
        </w:tc>
      </w:tr>
      <w:tr w:rsidR="004975B7" w:rsidTr="004975B7">
        <w:trPr>
          <w:trHeight w:val="1089"/>
        </w:trPr>
        <w:tc>
          <w:tcPr>
            <w:cnfStyle w:val="000010000000"/>
            <w:tcW w:w="3184" w:type="dxa"/>
          </w:tcPr>
          <w:p w:rsidR="004975B7" w:rsidRDefault="004975B7" w:rsidP="004975B7">
            <w:pPr>
              <w:rPr>
                <w:rtl/>
                <w:lang w:bidi="ar-IQ"/>
              </w:rPr>
            </w:pPr>
            <w:r>
              <w:rPr>
                <w:lang w:bidi="ar-IQ"/>
              </w:rPr>
              <w:t>Ischemia</w:t>
            </w:r>
          </w:p>
          <w:p w:rsidR="004975B7" w:rsidRDefault="004975B7" w:rsidP="004975B7">
            <w:pPr>
              <w:rPr>
                <w:lang w:bidi="ar-IQ"/>
              </w:rPr>
            </w:pPr>
            <w:r>
              <w:rPr>
                <w:lang w:bidi="ar-IQ"/>
              </w:rPr>
              <w:t>Infection</w:t>
            </w:r>
          </w:p>
          <w:p w:rsidR="004975B7" w:rsidRDefault="004975B7" w:rsidP="004975B7">
            <w:pPr>
              <w:rPr>
                <w:rtl/>
                <w:lang w:bidi="ar-IQ"/>
              </w:rPr>
            </w:pPr>
            <w:r>
              <w:rPr>
                <w:lang w:bidi="ar-IQ"/>
              </w:rPr>
              <w:t>Endocrine/metabolic</w:t>
            </w:r>
          </w:p>
          <w:p w:rsidR="004975B7" w:rsidRDefault="004975B7" w:rsidP="004975B7">
            <w:pPr>
              <w:rPr>
                <w:lang w:bidi="ar-IQ"/>
              </w:rPr>
            </w:pPr>
            <w:r>
              <w:rPr>
                <w:lang w:bidi="ar-IQ"/>
              </w:rPr>
              <w:t xml:space="preserve">Genetic /developmental </w:t>
            </w:r>
          </w:p>
        </w:tc>
        <w:tc>
          <w:tcPr>
            <w:tcW w:w="3903" w:type="dxa"/>
          </w:tcPr>
          <w:p w:rsidR="004975B7" w:rsidRDefault="004975B7" w:rsidP="004975B7">
            <w:pPr>
              <w:cnfStyle w:val="000000000000"/>
              <w:rPr>
                <w:lang w:bidi="ar-IQ"/>
              </w:rPr>
            </w:pPr>
            <w:r>
              <w:rPr>
                <w:lang w:bidi="ar-IQ"/>
              </w:rPr>
              <w:t>Periventriculal leukomalasia</w:t>
            </w:r>
          </w:p>
          <w:p w:rsidR="004975B7" w:rsidRDefault="004975B7" w:rsidP="004975B7">
            <w:pPr>
              <w:cnfStyle w:val="000000000000"/>
              <w:rPr>
                <w:lang w:bidi="ar-IQ"/>
              </w:rPr>
            </w:pPr>
            <w:r>
              <w:rPr>
                <w:lang w:bidi="ar-IQ"/>
              </w:rPr>
              <w:t>Multicystic encephalomalacia</w:t>
            </w:r>
          </w:p>
          <w:p w:rsidR="004975B7" w:rsidRDefault="004975B7" w:rsidP="004975B7">
            <w:pPr>
              <w:cnfStyle w:val="000000000000"/>
              <w:rPr>
                <w:lang w:bidi="ar-IQ"/>
              </w:rPr>
            </w:pPr>
            <w:r>
              <w:rPr>
                <w:lang w:bidi="ar-IQ"/>
              </w:rPr>
              <w:t xml:space="preserve">Cortical malformations </w:t>
            </w:r>
          </w:p>
          <w:p w:rsidR="004975B7" w:rsidRDefault="004975B7" w:rsidP="004975B7">
            <w:pPr>
              <w:cnfStyle w:val="000000000000"/>
              <w:rPr>
                <w:rtl/>
                <w:lang w:bidi="ar-IQ"/>
              </w:rPr>
            </w:pPr>
            <w:r>
              <w:rPr>
                <w:lang w:bidi="ar-IQ"/>
              </w:rPr>
              <w:t xml:space="preserve">       </w:t>
            </w:r>
            <w:r>
              <w:rPr>
                <w:rFonts w:hint="cs"/>
                <w:rtl/>
                <w:lang w:bidi="ar-IQ"/>
              </w:rPr>
              <w:t xml:space="preserve"> </w:t>
            </w:r>
          </w:p>
        </w:tc>
        <w:tc>
          <w:tcPr>
            <w:cnfStyle w:val="000010000000"/>
            <w:tcW w:w="2978" w:type="dxa"/>
          </w:tcPr>
          <w:p w:rsidR="004975B7" w:rsidRDefault="004975B7" w:rsidP="004975B7">
            <w:pPr>
              <w:rPr>
                <w:lang w:bidi="ar-IQ"/>
              </w:rPr>
            </w:pPr>
            <w:r>
              <w:rPr>
                <w:lang w:bidi="ar-IQ"/>
              </w:rPr>
              <w:t xml:space="preserve">Spastic quadriplegia 20% </w:t>
            </w:r>
          </w:p>
        </w:tc>
      </w:tr>
      <w:tr w:rsidR="004975B7" w:rsidTr="004975B7">
        <w:trPr>
          <w:cnfStyle w:val="000000100000"/>
          <w:trHeight w:val="1089"/>
        </w:trPr>
        <w:tc>
          <w:tcPr>
            <w:cnfStyle w:val="000010000000"/>
            <w:tcW w:w="3184" w:type="dxa"/>
          </w:tcPr>
          <w:p w:rsidR="004975B7" w:rsidRDefault="004975B7" w:rsidP="004975B7">
            <w:pPr>
              <w:rPr>
                <w:lang w:bidi="ar-IQ"/>
              </w:rPr>
            </w:pPr>
            <w:r>
              <w:rPr>
                <w:lang w:bidi="ar-IQ"/>
              </w:rPr>
              <w:t xml:space="preserve">Thrombophilic </w:t>
            </w:r>
            <w:r w:rsidR="00E551E1">
              <w:rPr>
                <w:lang w:bidi="ar-IQ"/>
              </w:rPr>
              <w:t xml:space="preserve"> d</w:t>
            </w:r>
            <w:r w:rsidR="00AB0F86">
              <w:rPr>
                <w:lang w:bidi="ar-IQ"/>
              </w:rPr>
              <w:t xml:space="preserve"> </w:t>
            </w:r>
            <w:r>
              <w:rPr>
                <w:lang w:bidi="ar-IQ"/>
              </w:rPr>
              <w:t>isorder</w:t>
            </w:r>
          </w:p>
          <w:p w:rsidR="004975B7" w:rsidRDefault="004975B7" w:rsidP="004975B7">
            <w:pPr>
              <w:rPr>
                <w:lang w:bidi="ar-IQ"/>
              </w:rPr>
            </w:pPr>
            <w:r>
              <w:rPr>
                <w:lang w:bidi="ar-IQ"/>
              </w:rPr>
              <w:t>Infection/genetic/developmental</w:t>
            </w:r>
          </w:p>
          <w:p w:rsidR="004975B7" w:rsidRDefault="004975B7" w:rsidP="004975B7">
            <w:pPr>
              <w:rPr>
                <w:lang w:bidi="ar-IQ"/>
              </w:rPr>
            </w:pPr>
            <w:r>
              <w:rPr>
                <w:lang w:bidi="ar-IQ"/>
              </w:rPr>
              <w:t xml:space="preserve">Periventricular hemorrhagic infarction  </w:t>
            </w:r>
          </w:p>
        </w:tc>
        <w:tc>
          <w:tcPr>
            <w:tcW w:w="3903" w:type="dxa"/>
          </w:tcPr>
          <w:p w:rsidR="004975B7" w:rsidRDefault="004975B7" w:rsidP="004975B7">
            <w:pPr>
              <w:cnfStyle w:val="000000100000"/>
              <w:rPr>
                <w:lang w:bidi="ar-IQ"/>
              </w:rPr>
            </w:pPr>
            <w:r>
              <w:rPr>
                <w:lang w:bidi="ar-IQ"/>
              </w:rPr>
              <w:t xml:space="preserve">Stroke: in utero or neonatal </w:t>
            </w:r>
          </w:p>
          <w:p w:rsidR="004975B7" w:rsidRDefault="004975B7" w:rsidP="004975B7">
            <w:pPr>
              <w:cnfStyle w:val="000000100000"/>
              <w:rPr>
                <w:lang w:bidi="ar-IQ"/>
              </w:rPr>
            </w:pPr>
            <w:r>
              <w:rPr>
                <w:lang w:bidi="ar-IQ"/>
              </w:rPr>
              <w:t>Focal infarct or cortical, subcortical damage</w:t>
            </w:r>
          </w:p>
          <w:p w:rsidR="004975B7" w:rsidRDefault="004975B7" w:rsidP="004975B7">
            <w:pPr>
              <w:cnfStyle w:val="000000100000"/>
              <w:rPr>
                <w:lang w:bidi="ar-IQ"/>
              </w:rPr>
            </w:pPr>
            <w:r>
              <w:rPr>
                <w:lang w:bidi="ar-IQ"/>
              </w:rPr>
              <w:t xml:space="preserve"> Cortical malformations </w:t>
            </w:r>
          </w:p>
          <w:p w:rsidR="004975B7" w:rsidRDefault="004975B7" w:rsidP="004975B7">
            <w:pPr>
              <w:cnfStyle w:val="000000100000"/>
              <w:rPr>
                <w:lang w:bidi="ar-IQ"/>
              </w:rPr>
            </w:pPr>
            <w:r>
              <w:rPr>
                <w:lang w:bidi="ar-IQ"/>
              </w:rPr>
              <w:t xml:space="preserve"> </w:t>
            </w:r>
          </w:p>
        </w:tc>
        <w:tc>
          <w:tcPr>
            <w:cnfStyle w:val="000010000000"/>
            <w:tcW w:w="2978" w:type="dxa"/>
          </w:tcPr>
          <w:p w:rsidR="004975B7" w:rsidRDefault="004975B7" w:rsidP="004975B7">
            <w:pPr>
              <w:rPr>
                <w:lang w:bidi="ar-IQ"/>
              </w:rPr>
            </w:pPr>
            <w:r>
              <w:rPr>
                <w:lang w:bidi="ar-IQ"/>
              </w:rPr>
              <w:t xml:space="preserve">Hemiplegia 25% </w:t>
            </w:r>
          </w:p>
        </w:tc>
      </w:tr>
    </w:tbl>
    <w:p w:rsidR="00CC6AD6" w:rsidRDefault="00CC6AD6" w:rsidP="00CC6AD6">
      <w:pPr>
        <w:pStyle w:val="3"/>
        <w:rPr>
          <w:rFonts w:ascii="Calibri" w:hAnsi="Calibri" w:cs="Calibri"/>
          <w:sz w:val="22"/>
          <w:szCs w:val="22"/>
          <w:shd w:val="clear" w:color="auto" w:fill="FFFFFF"/>
        </w:rPr>
      </w:pPr>
    </w:p>
    <w:p w:rsidR="00CC6AD6" w:rsidRPr="008A76FD" w:rsidRDefault="008A76FD" w:rsidP="00703A4B">
      <w:pPr>
        <w:jc w:val="right"/>
        <w:rPr>
          <w:b/>
          <w:bCs/>
          <w:sz w:val="28"/>
          <w:szCs w:val="28"/>
          <w:lang w:bidi="ar-IQ"/>
        </w:rPr>
      </w:pPr>
      <w:r w:rsidRPr="008A76FD">
        <w:rPr>
          <w:b/>
          <w:bCs/>
          <w:sz w:val="28"/>
          <w:szCs w:val="28"/>
          <w:lang w:bidi="ar-IQ"/>
        </w:rPr>
        <w:t xml:space="preserve">Methods </w:t>
      </w:r>
      <w:r w:rsidR="00CC6AD6" w:rsidRPr="008A76FD">
        <w:rPr>
          <w:rFonts w:hint="cs"/>
          <w:b/>
          <w:bCs/>
          <w:sz w:val="28"/>
          <w:szCs w:val="28"/>
          <w:rtl/>
          <w:lang w:bidi="ar-IQ"/>
        </w:rPr>
        <w:t xml:space="preserve"> </w:t>
      </w:r>
    </w:p>
    <w:p w:rsidR="00CC6AD6" w:rsidRDefault="00DE24B1" w:rsidP="00703A4B">
      <w:pPr>
        <w:jc w:val="right"/>
        <w:rPr>
          <w:lang w:bidi="ar-IQ"/>
        </w:rPr>
      </w:pPr>
      <w:r>
        <w:rPr>
          <w:rFonts w:hint="cs"/>
          <w:rtl/>
          <w:lang w:bidi="ar-IQ"/>
        </w:rPr>
        <w:t xml:space="preserve"> </w:t>
      </w:r>
    </w:p>
    <w:p w:rsidR="00984D9F" w:rsidRPr="008A76FD" w:rsidRDefault="008F7CF7" w:rsidP="006D7B34">
      <w:pPr>
        <w:jc w:val="right"/>
        <w:rPr>
          <w:lang w:bidi="ar-IQ"/>
        </w:rPr>
      </w:pPr>
      <w:r w:rsidRPr="008F7CF7">
        <w:rPr>
          <w:rFonts w:ascii="Calibri" w:eastAsia="Times New Roman" w:hAnsi="Calibri" w:cs="Calibri"/>
          <w:color w:val="000000"/>
        </w:rPr>
        <w:t>Consent was obtained from patients</w:t>
      </w:r>
      <w:r w:rsidR="00091B8A">
        <w:rPr>
          <w:rFonts w:ascii="Calibri" w:eastAsia="Times New Roman" w:hAnsi="Calibri" w:cs="Calibri"/>
          <w:color w:val="000000"/>
        </w:rPr>
        <w:t xml:space="preserve"> and their parents</w:t>
      </w:r>
      <w:r w:rsidRPr="008F7CF7">
        <w:rPr>
          <w:rFonts w:ascii="Calibri" w:eastAsia="Times New Roman" w:hAnsi="Calibri" w:cs="Calibri"/>
          <w:color w:val="000000"/>
        </w:rPr>
        <w:t xml:space="preserve"> when this data was collected and entered into the dataset. </w:t>
      </w:r>
      <w:r w:rsidR="00984D9F" w:rsidRPr="008F7CF7">
        <w:rPr>
          <w:rFonts w:ascii="Calibri" w:eastAsia="Times New Roman" w:hAnsi="Calibri" w:cs="Calibri"/>
          <w:color w:val="000000"/>
        </w:rPr>
        <w:t xml:space="preserve"> </w:t>
      </w:r>
      <w:r w:rsidR="001715FC">
        <w:rPr>
          <w:rFonts w:ascii="Calibri" w:eastAsia="Times New Roman" w:hAnsi="Calibri" w:cs="Calibri"/>
          <w:color w:val="000000"/>
        </w:rPr>
        <w:t>This is a</w:t>
      </w:r>
      <w:r w:rsidR="00AB0F86">
        <w:rPr>
          <w:rFonts w:ascii="Calibri" w:eastAsia="Times New Roman" w:hAnsi="Calibri" w:cs="Calibri"/>
          <w:color w:val="000000"/>
        </w:rPr>
        <w:t xml:space="preserve"> </w:t>
      </w:r>
      <w:r w:rsidR="001715FC">
        <w:rPr>
          <w:rFonts w:ascii="Calibri" w:eastAsia="Times New Roman" w:hAnsi="Calibri" w:cs="Calibri"/>
          <w:color w:val="000000"/>
        </w:rPr>
        <w:t>cross-sectional hospital</w:t>
      </w:r>
      <w:r w:rsidR="00E73E79">
        <w:rPr>
          <w:rFonts w:ascii="Calibri" w:eastAsia="Times New Roman" w:hAnsi="Calibri" w:cs="Calibri"/>
          <w:color w:val="000000"/>
        </w:rPr>
        <w:t xml:space="preserve"> and private clinic</w:t>
      </w:r>
      <w:r w:rsidR="001715FC">
        <w:rPr>
          <w:rFonts w:ascii="Calibri" w:eastAsia="Times New Roman" w:hAnsi="Calibri" w:cs="Calibri"/>
          <w:color w:val="000000"/>
        </w:rPr>
        <w:t xml:space="preserve"> based study, carried at Zakho General Hospital</w:t>
      </w:r>
      <w:r w:rsidR="00027EAB">
        <w:rPr>
          <w:rFonts w:ascii="Calibri" w:eastAsia="Times New Roman" w:hAnsi="Calibri" w:cs="Calibri"/>
          <w:color w:val="000000"/>
        </w:rPr>
        <w:t>-Kurdistan-Iraq</w:t>
      </w:r>
      <w:r w:rsidR="00AB0F86">
        <w:rPr>
          <w:rFonts w:ascii="Calibri" w:eastAsia="Times New Roman" w:hAnsi="Calibri" w:cs="Calibri"/>
          <w:color w:val="000000"/>
        </w:rPr>
        <w:t xml:space="preserve"> out-patient </w:t>
      </w:r>
      <w:r w:rsidR="001715FC">
        <w:rPr>
          <w:rFonts w:ascii="Calibri" w:eastAsia="Times New Roman" w:hAnsi="Calibri" w:cs="Calibri"/>
          <w:color w:val="000000"/>
        </w:rPr>
        <w:t xml:space="preserve"> pediatrics units </w:t>
      </w:r>
      <w:r w:rsidR="00D059D0">
        <w:rPr>
          <w:rFonts w:ascii="Calibri" w:eastAsia="Times New Roman" w:hAnsi="Calibri" w:cs="Calibri"/>
          <w:color w:val="000000"/>
        </w:rPr>
        <w:t>for the period from October 2015</w:t>
      </w:r>
      <w:r w:rsidR="00C45CE7">
        <w:rPr>
          <w:rFonts w:ascii="Calibri" w:eastAsia="Times New Roman" w:hAnsi="Calibri" w:cs="Calibri"/>
          <w:color w:val="000000"/>
        </w:rPr>
        <w:t xml:space="preserve">-November </w:t>
      </w:r>
      <w:r w:rsidR="00D059D0">
        <w:rPr>
          <w:rFonts w:ascii="Calibri" w:eastAsia="Times New Roman" w:hAnsi="Calibri" w:cs="Calibri"/>
          <w:color w:val="000000"/>
        </w:rPr>
        <w:t xml:space="preserve">2016. </w:t>
      </w:r>
    </w:p>
    <w:p w:rsidR="007F6B5F" w:rsidRDefault="008D0FD9" w:rsidP="003C78CD">
      <w:pPr>
        <w:bidi w:val="0"/>
        <w:jc w:val="both"/>
        <w:rPr>
          <w:rFonts w:eastAsia="Times New Roman" w:cstheme="minorHAnsi"/>
          <w:color w:val="000000" w:themeColor="text1"/>
        </w:rPr>
      </w:pPr>
      <w:r>
        <w:rPr>
          <w:rFonts w:eastAsia="Times New Roman" w:cstheme="minorHAnsi"/>
          <w:color w:val="000000" w:themeColor="text1"/>
        </w:rPr>
        <w:t>A</w:t>
      </w:r>
      <w:r w:rsidR="004F5180">
        <w:rPr>
          <w:rFonts w:eastAsia="Times New Roman" w:cstheme="minorHAnsi"/>
          <w:color w:val="000000" w:themeColor="text1"/>
        </w:rPr>
        <w:t xml:space="preserve"> </w:t>
      </w:r>
      <w:r>
        <w:rPr>
          <w:rFonts w:eastAsia="Times New Roman" w:cstheme="minorHAnsi"/>
          <w:color w:val="000000" w:themeColor="text1"/>
        </w:rPr>
        <w:t>total of 40 cerebral palsy patients (26 girls</w:t>
      </w:r>
      <w:r w:rsidRPr="00C45BFC">
        <w:rPr>
          <w:rFonts w:eastAsia="Times New Roman" w:cstheme="minorHAnsi"/>
          <w:color w:val="000000" w:themeColor="text1"/>
        </w:rPr>
        <w:t xml:space="preserve">, </w:t>
      </w:r>
      <w:r>
        <w:rPr>
          <w:rFonts w:eastAsia="Times New Roman" w:cstheme="minorHAnsi"/>
          <w:color w:val="000000" w:themeColor="text1"/>
        </w:rPr>
        <w:t xml:space="preserve">14 boys) </w:t>
      </w:r>
      <w:r w:rsidR="00AB0F86">
        <w:rPr>
          <w:rFonts w:eastAsia="Times New Roman" w:cstheme="minorHAnsi"/>
          <w:color w:val="000000" w:themeColor="text1"/>
        </w:rPr>
        <w:t>with over</w:t>
      </w:r>
      <w:r w:rsidR="00A23982">
        <w:rPr>
          <w:rFonts w:eastAsia="Times New Roman" w:cstheme="minorHAnsi"/>
          <w:color w:val="000000" w:themeColor="text1"/>
        </w:rPr>
        <w:t xml:space="preserve">all mean age </w:t>
      </w:r>
      <w:r w:rsidR="00C45CE7">
        <w:rPr>
          <w:rFonts w:eastAsia="Times New Roman" w:cstheme="minorHAnsi"/>
          <w:color w:val="000000" w:themeColor="text1"/>
        </w:rPr>
        <w:t>25.6-</w:t>
      </w:r>
      <w:r w:rsidR="0062436F">
        <w:rPr>
          <w:rFonts w:eastAsia="Times New Roman" w:cstheme="minorHAnsi"/>
          <w:color w:val="000000" w:themeColor="text1"/>
        </w:rPr>
        <w:t xml:space="preserve">month </w:t>
      </w:r>
      <w:r w:rsidR="00F56E30">
        <w:rPr>
          <w:rFonts w:eastAsia="Times New Roman" w:cstheme="minorHAnsi"/>
          <w:color w:val="000000" w:themeColor="text1"/>
        </w:rPr>
        <w:t>was</w:t>
      </w:r>
      <w:r w:rsidR="001515FA">
        <w:rPr>
          <w:rFonts w:eastAsia="Times New Roman" w:cstheme="minorHAnsi"/>
          <w:color w:val="000000" w:themeColor="text1"/>
        </w:rPr>
        <w:t xml:space="preserve"> collected. </w:t>
      </w:r>
      <w:r w:rsidR="002219F4">
        <w:rPr>
          <w:rFonts w:eastAsia="Times New Roman" w:cstheme="minorHAnsi"/>
          <w:color w:val="000000" w:themeColor="text1"/>
        </w:rPr>
        <w:t xml:space="preserve">Data were collected from their parents about age, sex, main clinical presentation, and prenatal, perinatal, postnatal history, history of delayed milestone and speech. They all had </w:t>
      </w:r>
      <w:r w:rsidR="0062171A">
        <w:rPr>
          <w:rFonts w:eastAsia="Times New Roman" w:cstheme="minorHAnsi"/>
          <w:color w:val="000000" w:themeColor="text1"/>
        </w:rPr>
        <w:t xml:space="preserve">complete </w:t>
      </w:r>
      <w:r w:rsidR="002219F4">
        <w:rPr>
          <w:rFonts w:eastAsia="Times New Roman" w:cstheme="minorHAnsi"/>
          <w:color w:val="000000" w:themeColor="text1"/>
        </w:rPr>
        <w:t>clinical</w:t>
      </w:r>
      <w:r w:rsidR="0062171A">
        <w:rPr>
          <w:rFonts w:eastAsia="Times New Roman" w:cstheme="minorHAnsi"/>
          <w:color w:val="000000" w:themeColor="text1"/>
        </w:rPr>
        <w:t xml:space="preserve"> and neurological</w:t>
      </w:r>
      <w:r w:rsidR="003368BA">
        <w:rPr>
          <w:rFonts w:eastAsia="Times New Roman" w:cstheme="minorHAnsi"/>
          <w:color w:val="000000" w:themeColor="text1"/>
        </w:rPr>
        <w:t xml:space="preserve"> examination; head circumfere</w:t>
      </w:r>
      <w:r w:rsidR="00AB0F86">
        <w:rPr>
          <w:rFonts w:eastAsia="Times New Roman" w:cstheme="minorHAnsi"/>
          <w:color w:val="000000" w:themeColor="text1"/>
        </w:rPr>
        <w:t xml:space="preserve">nce was measured with a </w:t>
      </w:r>
      <w:r w:rsidR="003368BA">
        <w:rPr>
          <w:rFonts w:eastAsia="Times New Roman" w:cstheme="minorHAnsi"/>
          <w:color w:val="000000" w:themeColor="text1"/>
        </w:rPr>
        <w:t xml:space="preserve">tape </w:t>
      </w:r>
      <w:r w:rsidR="00F47E54">
        <w:rPr>
          <w:rFonts w:eastAsia="Times New Roman" w:cstheme="minorHAnsi"/>
          <w:color w:val="000000" w:themeColor="text1"/>
        </w:rPr>
        <w:t>measure</w:t>
      </w:r>
      <w:r w:rsidR="003368BA">
        <w:rPr>
          <w:rFonts w:eastAsia="Times New Roman" w:cstheme="minorHAnsi"/>
          <w:color w:val="000000" w:themeColor="text1"/>
        </w:rPr>
        <w:t>.</w:t>
      </w:r>
      <w:r w:rsidR="009778C2">
        <w:rPr>
          <w:rFonts w:eastAsia="Times New Roman" w:cstheme="minorHAnsi"/>
          <w:color w:val="000000" w:themeColor="text1"/>
        </w:rPr>
        <w:t xml:space="preserve"> Data were analyzed using percentage.  </w:t>
      </w:r>
      <w:r w:rsidR="003368BA">
        <w:rPr>
          <w:rFonts w:eastAsia="Times New Roman" w:cstheme="minorHAnsi"/>
          <w:color w:val="000000" w:themeColor="text1"/>
        </w:rPr>
        <w:t xml:space="preserve"> </w:t>
      </w:r>
      <w:r w:rsidR="00843610">
        <w:rPr>
          <w:rFonts w:eastAsia="Times New Roman" w:cstheme="minorHAnsi"/>
          <w:color w:val="000000" w:themeColor="text1"/>
        </w:rPr>
        <w:t xml:space="preserve">All patients were sent to </w:t>
      </w:r>
      <w:r w:rsidR="00AB0F86">
        <w:rPr>
          <w:rFonts w:eastAsia="Times New Roman" w:cstheme="minorHAnsi"/>
          <w:color w:val="000000" w:themeColor="text1"/>
        </w:rPr>
        <w:t xml:space="preserve">the </w:t>
      </w:r>
      <w:r w:rsidR="00843610">
        <w:rPr>
          <w:rFonts w:eastAsia="Times New Roman" w:cstheme="minorHAnsi"/>
          <w:color w:val="000000" w:themeColor="text1"/>
        </w:rPr>
        <w:t xml:space="preserve">radiology department at </w:t>
      </w:r>
      <w:r w:rsidR="00AB0F86">
        <w:rPr>
          <w:rFonts w:eastAsia="Times New Roman" w:cstheme="minorHAnsi"/>
          <w:color w:val="000000" w:themeColor="text1"/>
        </w:rPr>
        <w:t xml:space="preserve">the </w:t>
      </w:r>
      <w:r w:rsidR="00843610">
        <w:rPr>
          <w:rFonts w:eastAsia="Times New Roman" w:cstheme="minorHAnsi"/>
          <w:color w:val="000000" w:themeColor="text1"/>
        </w:rPr>
        <w:t>same hospital for C T of the brain.</w:t>
      </w:r>
      <w:r w:rsidR="002219F4">
        <w:rPr>
          <w:rFonts w:eastAsia="Times New Roman" w:cstheme="minorHAnsi"/>
          <w:color w:val="000000" w:themeColor="text1"/>
        </w:rPr>
        <w:t xml:space="preserve"> </w:t>
      </w:r>
      <w:r w:rsidRPr="00C45BFC">
        <w:rPr>
          <w:rFonts w:eastAsia="Times New Roman" w:cstheme="minorHAnsi"/>
          <w:color w:val="000000" w:themeColor="text1"/>
        </w:rPr>
        <w:t xml:space="preserve"> Patients were treated and followed up for 6 month</w:t>
      </w:r>
      <w:r w:rsidR="00AB0F86">
        <w:rPr>
          <w:rFonts w:eastAsia="Times New Roman" w:cstheme="minorHAnsi"/>
          <w:color w:val="000000" w:themeColor="text1"/>
        </w:rPr>
        <w:t>s</w:t>
      </w:r>
      <w:r w:rsidRPr="00C45BFC">
        <w:rPr>
          <w:rFonts w:eastAsia="Times New Roman" w:cstheme="minorHAnsi"/>
          <w:color w:val="000000" w:themeColor="text1"/>
        </w:rPr>
        <w:t xml:space="preserve"> to one year. They were represented</w:t>
      </w:r>
      <w:r>
        <w:rPr>
          <w:rFonts w:eastAsia="Times New Roman" w:cstheme="minorHAnsi"/>
          <w:color w:val="000000" w:themeColor="text1"/>
        </w:rPr>
        <w:t xml:space="preserve"> and adjusted</w:t>
      </w:r>
      <w:r w:rsidRPr="00C45BFC">
        <w:rPr>
          <w:rFonts w:eastAsia="Times New Roman" w:cstheme="minorHAnsi"/>
          <w:color w:val="000000" w:themeColor="text1"/>
        </w:rPr>
        <w:t xml:space="preserve"> by full history taking and clinical examination. </w:t>
      </w:r>
      <w:r>
        <w:rPr>
          <w:rFonts w:eastAsia="Times New Roman" w:cstheme="minorHAnsi"/>
          <w:color w:val="000000" w:themeColor="text1"/>
        </w:rPr>
        <w:t xml:space="preserve">Brain C.T scans </w:t>
      </w:r>
      <w:r w:rsidR="00AB0F86">
        <w:rPr>
          <w:rFonts w:eastAsia="Times New Roman" w:cstheme="minorHAnsi"/>
          <w:color w:val="000000" w:themeColor="text1"/>
        </w:rPr>
        <w:t>were</w:t>
      </w:r>
      <w:r w:rsidRPr="00C45BFC">
        <w:rPr>
          <w:rFonts w:eastAsia="Times New Roman" w:cstheme="minorHAnsi"/>
          <w:color w:val="000000" w:themeColor="text1"/>
        </w:rPr>
        <w:t xml:space="preserve"> done for every patient to assess the degree of brain atrophy before starting </w:t>
      </w:r>
      <w:r>
        <w:rPr>
          <w:rFonts w:eastAsia="Times New Roman" w:cstheme="minorHAnsi"/>
          <w:color w:val="000000" w:themeColor="text1"/>
        </w:rPr>
        <w:t xml:space="preserve">this combined therapy, </w:t>
      </w:r>
      <w:r w:rsidRPr="00C45BFC">
        <w:rPr>
          <w:rFonts w:eastAsia="Times New Roman" w:cstheme="minorHAnsi"/>
          <w:color w:val="000000" w:themeColor="text1"/>
        </w:rPr>
        <w:t xml:space="preserve">and every month for six months to one year. </w:t>
      </w:r>
      <w:r w:rsidR="00486479">
        <w:rPr>
          <w:rFonts w:eastAsia="Times New Roman" w:cstheme="minorHAnsi"/>
          <w:color w:val="000000" w:themeColor="text1"/>
        </w:rPr>
        <w:t xml:space="preserve"> </w:t>
      </w:r>
      <w:r w:rsidRPr="00C45BFC">
        <w:rPr>
          <w:rFonts w:eastAsia="Times New Roman" w:cstheme="minorHAnsi"/>
          <w:color w:val="000000" w:themeColor="text1"/>
        </w:rPr>
        <w:t xml:space="preserve"> </w:t>
      </w:r>
    </w:p>
    <w:p w:rsidR="003C5972" w:rsidRDefault="003C5972" w:rsidP="009C00CE">
      <w:pPr>
        <w:bidi w:val="0"/>
        <w:rPr>
          <w:rFonts w:eastAsia="Times New Roman" w:cstheme="minorHAnsi"/>
          <w:color w:val="000000" w:themeColor="text1"/>
        </w:rPr>
      </w:pPr>
    </w:p>
    <w:p w:rsidR="00473FC1" w:rsidRDefault="003C5972" w:rsidP="00C6044A">
      <w:pPr>
        <w:bidi w:val="0"/>
        <w:rPr>
          <w:rFonts w:eastAsia="Times New Roman" w:cstheme="minorHAnsi"/>
          <w:b/>
          <w:bCs/>
          <w:color w:val="000000" w:themeColor="text1"/>
          <w:sz w:val="28"/>
          <w:szCs w:val="28"/>
        </w:rPr>
      </w:pPr>
      <w:r>
        <w:rPr>
          <w:rFonts w:eastAsia="Times New Roman" w:cstheme="minorHAnsi"/>
          <w:color w:val="000000" w:themeColor="text1"/>
        </w:rPr>
        <w:t xml:space="preserve">                                                                                                                    </w:t>
      </w:r>
      <w:r w:rsidRPr="006C612D">
        <w:rPr>
          <w:rFonts w:cstheme="minorHAnsi"/>
          <w:b/>
          <w:bCs/>
          <w:i/>
          <w:iCs/>
          <w:color w:val="000000" w:themeColor="text1"/>
          <w:sz w:val="18"/>
          <w:szCs w:val="18"/>
          <w:lang w:bidi="ar-IQ"/>
        </w:rPr>
        <w:t>Khajik Sirob Yaqob</w:t>
      </w:r>
      <w:r w:rsidR="00914AAC">
        <w:rPr>
          <w:rFonts w:cstheme="minorHAnsi"/>
          <w:b/>
          <w:bCs/>
          <w:i/>
          <w:iCs/>
          <w:color w:val="000000" w:themeColor="text1"/>
          <w:sz w:val="18"/>
          <w:szCs w:val="18"/>
          <w:lang w:bidi="ar-IQ"/>
        </w:rPr>
        <w:t xml:space="preserve"> Qaz</w:t>
      </w:r>
      <w:r>
        <w:rPr>
          <w:rFonts w:cstheme="minorHAnsi"/>
          <w:b/>
          <w:bCs/>
          <w:i/>
          <w:iCs/>
          <w:color w:val="000000" w:themeColor="text1"/>
          <w:sz w:val="18"/>
          <w:szCs w:val="18"/>
          <w:lang w:bidi="ar-IQ"/>
        </w:rPr>
        <w:t xml:space="preserve">arian </w:t>
      </w:r>
      <w:r>
        <w:rPr>
          <w:rFonts w:eastAsia="Times New Roman" w:cstheme="minorHAnsi"/>
          <w:b/>
          <w:bCs/>
          <w:color w:val="000000" w:themeColor="text1"/>
          <w:sz w:val="28"/>
          <w:szCs w:val="28"/>
        </w:rPr>
        <w:t xml:space="preserve">                                                                                         </w:t>
      </w:r>
    </w:p>
    <w:p w:rsidR="008D0FD9" w:rsidRDefault="00F422B9" w:rsidP="00056AF3">
      <w:pPr>
        <w:bidi w:val="0"/>
        <w:rPr>
          <w:rFonts w:eastAsia="Times New Roman" w:cstheme="minorHAnsi"/>
          <w:b/>
          <w:bCs/>
          <w:color w:val="000000" w:themeColor="text1"/>
          <w:sz w:val="28"/>
          <w:szCs w:val="28"/>
        </w:rPr>
      </w:pPr>
      <w:r w:rsidRPr="00F422B9">
        <w:rPr>
          <w:rFonts w:eastAsia="Times New Roman" w:cstheme="minorHAnsi"/>
          <w:b/>
          <w:bCs/>
          <w:color w:val="000000" w:themeColor="text1"/>
          <w:sz w:val="28"/>
          <w:szCs w:val="28"/>
        </w:rPr>
        <w:lastRenderedPageBreak/>
        <w:t xml:space="preserve">Results </w:t>
      </w:r>
      <w:r w:rsidR="008D0FD9" w:rsidRPr="00F422B9">
        <w:rPr>
          <w:rFonts w:eastAsia="Times New Roman" w:cstheme="minorHAnsi"/>
          <w:b/>
          <w:bCs/>
          <w:color w:val="000000" w:themeColor="text1"/>
          <w:sz w:val="28"/>
          <w:szCs w:val="28"/>
        </w:rPr>
        <w:t xml:space="preserve"> </w:t>
      </w:r>
    </w:p>
    <w:p w:rsidR="002519DC" w:rsidRPr="002519DC" w:rsidRDefault="002519DC" w:rsidP="006D7B34">
      <w:pPr>
        <w:bidi w:val="0"/>
        <w:jc w:val="both"/>
        <w:rPr>
          <w:rFonts w:eastAsia="Times New Roman" w:cstheme="minorHAnsi"/>
          <w:color w:val="000000" w:themeColor="text1"/>
        </w:rPr>
      </w:pPr>
      <w:r>
        <w:rPr>
          <w:rFonts w:eastAsia="Times New Roman" w:cstheme="minorHAnsi"/>
          <w:color w:val="000000" w:themeColor="text1"/>
        </w:rPr>
        <w:t xml:space="preserve">Among </w:t>
      </w:r>
      <w:r w:rsidR="00AB0F86">
        <w:rPr>
          <w:rFonts w:eastAsia="Times New Roman" w:cstheme="minorHAnsi"/>
          <w:color w:val="000000" w:themeColor="text1"/>
        </w:rPr>
        <w:t xml:space="preserve">the </w:t>
      </w:r>
      <w:r>
        <w:rPr>
          <w:rFonts w:eastAsia="Times New Roman" w:cstheme="minorHAnsi"/>
          <w:color w:val="000000" w:themeColor="text1"/>
        </w:rPr>
        <w:t xml:space="preserve">total number of patients (40) cases, 80% </w:t>
      </w:r>
      <w:r w:rsidR="00F15C11">
        <w:rPr>
          <w:rFonts w:eastAsia="Times New Roman" w:cstheme="minorHAnsi"/>
          <w:color w:val="000000" w:themeColor="text1"/>
        </w:rPr>
        <w:t xml:space="preserve">of children with CP presented with speech delay, 77% of cases presented with delayed milestone and hypertonia, and delayed walking account for 87% of cases with CP in the present study (see </w:t>
      </w:r>
      <w:r w:rsidR="00F15C11" w:rsidRPr="005B5BFE">
        <w:rPr>
          <w:rFonts w:eastAsia="Times New Roman" w:cstheme="minorHAnsi"/>
          <w:b/>
          <w:bCs/>
          <w:color w:val="000000" w:themeColor="text1"/>
        </w:rPr>
        <w:t>Table 2</w:t>
      </w:r>
      <w:r w:rsidR="00F15C11">
        <w:rPr>
          <w:rFonts w:eastAsia="Times New Roman" w:cstheme="minorHAnsi"/>
          <w:color w:val="000000" w:themeColor="text1"/>
        </w:rPr>
        <w:t xml:space="preserve">). </w:t>
      </w:r>
    </w:p>
    <w:p w:rsidR="00043672" w:rsidRDefault="00043672" w:rsidP="00043672">
      <w:pPr>
        <w:shd w:val="clear" w:color="auto" w:fill="FFFFFF"/>
        <w:bidi w:val="0"/>
        <w:spacing w:before="166" w:after="166" w:line="240" w:lineRule="auto"/>
        <w:rPr>
          <w:rFonts w:ascii="Calibri" w:eastAsia="Times New Roman" w:hAnsi="Calibri" w:cs="Calibri"/>
          <w:color w:val="000000"/>
        </w:rPr>
      </w:pPr>
    </w:p>
    <w:tbl>
      <w:tblPr>
        <w:tblStyle w:val="1-1"/>
        <w:bidiVisual/>
        <w:tblW w:w="9073" w:type="dxa"/>
        <w:tblLayout w:type="fixed"/>
        <w:tblLook w:val="0000"/>
      </w:tblPr>
      <w:tblGrid>
        <w:gridCol w:w="2551"/>
        <w:gridCol w:w="851"/>
        <w:gridCol w:w="5671"/>
      </w:tblGrid>
      <w:tr w:rsidR="00706269" w:rsidTr="00706269">
        <w:trPr>
          <w:cnfStyle w:val="000000100000"/>
          <w:trHeight w:val="465"/>
        </w:trPr>
        <w:tc>
          <w:tcPr>
            <w:cnfStyle w:val="000010000000"/>
            <w:tcW w:w="2551" w:type="dxa"/>
          </w:tcPr>
          <w:p w:rsidR="00043672" w:rsidRDefault="00043672" w:rsidP="001963F9">
            <w:pPr>
              <w:rPr>
                <w:b/>
                <w:bCs/>
                <w:color w:val="FF0000"/>
                <w:lang w:bidi="ar-IQ"/>
              </w:rPr>
            </w:pPr>
            <w:r>
              <w:rPr>
                <w:b/>
                <w:bCs/>
                <w:color w:val="FF0000"/>
                <w:lang w:bidi="ar-IQ"/>
              </w:rPr>
              <w:t xml:space="preserve">Improvement </w:t>
            </w:r>
          </w:p>
          <w:p w:rsidR="00043672" w:rsidRPr="00D833D1" w:rsidRDefault="00043672" w:rsidP="001963F9">
            <w:pPr>
              <w:rPr>
                <w:b/>
                <w:bCs/>
                <w:color w:val="FF0000"/>
                <w:lang w:bidi="ar-IQ"/>
              </w:rPr>
            </w:pPr>
            <w:r>
              <w:rPr>
                <w:b/>
                <w:bCs/>
                <w:color w:val="FF0000"/>
                <w:lang w:bidi="ar-IQ"/>
              </w:rPr>
              <w:t>after combined therapy %</w:t>
            </w:r>
          </w:p>
        </w:tc>
        <w:tc>
          <w:tcPr>
            <w:tcW w:w="851" w:type="dxa"/>
          </w:tcPr>
          <w:p w:rsidR="00043672" w:rsidRPr="00D833D1" w:rsidRDefault="00043672" w:rsidP="001963F9">
            <w:pPr>
              <w:cnfStyle w:val="000000100000"/>
              <w:rPr>
                <w:b/>
                <w:bCs/>
                <w:color w:val="FF0000"/>
                <w:lang w:bidi="ar-IQ"/>
              </w:rPr>
            </w:pPr>
            <w:r>
              <w:rPr>
                <w:b/>
                <w:bCs/>
                <w:color w:val="FF0000"/>
                <w:lang w:bidi="ar-IQ"/>
              </w:rPr>
              <w:t>Total no</w:t>
            </w:r>
          </w:p>
        </w:tc>
        <w:tc>
          <w:tcPr>
            <w:cnfStyle w:val="000010000000"/>
            <w:tcW w:w="5671" w:type="dxa"/>
          </w:tcPr>
          <w:p w:rsidR="00043672" w:rsidRPr="008F283B" w:rsidRDefault="00043672" w:rsidP="001963F9">
            <w:pPr>
              <w:jc w:val="right"/>
              <w:rPr>
                <w:b/>
                <w:bCs/>
                <w:color w:val="FF0000"/>
                <w:lang w:bidi="ar-IQ"/>
              </w:rPr>
            </w:pPr>
            <w:r w:rsidRPr="008F283B">
              <w:rPr>
                <w:b/>
                <w:bCs/>
                <w:color w:val="FF0000"/>
                <w:lang w:bidi="ar-IQ"/>
              </w:rPr>
              <w:t xml:space="preserve">Table 2 specific clinical signs of CP children in this study </w:t>
            </w:r>
          </w:p>
        </w:tc>
      </w:tr>
      <w:tr w:rsidR="00706269" w:rsidTr="00706269">
        <w:trPr>
          <w:trHeight w:val="431"/>
        </w:trPr>
        <w:tc>
          <w:tcPr>
            <w:cnfStyle w:val="000010000000"/>
            <w:tcW w:w="2551" w:type="dxa"/>
          </w:tcPr>
          <w:p w:rsidR="00043672" w:rsidRDefault="00043672" w:rsidP="001963F9">
            <w:pPr>
              <w:rPr>
                <w:lang w:bidi="ar-IQ"/>
              </w:rPr>
            </w:pPr>
            <w:r>
              <w:rPr>
                <w:lang w:bidi="ar-IQ"/>
              </w:rPr>
              <w:t>80%</w:t>
            </w:r>
          </w:p>
        </w:tc>
        <w:tc>
          <w:tcPr>
            <w:tcW w:w="851" w:type="dxa"/>
          </w:tcPr>
          <w:p w:rsidR="00043672" w:rsidRDefault="00043672" w:rsidP="001963F9">
            <w:pPr>
              <w:cnfStyle w:val="000000000000"/>
              <w:rPr>
                <w:lang w:bidi="ar-IQ"/>
              </w:rPr>
            </w:pPr>
            <w:r>
              <w:rPr>
                <w:lang w:bidi="ar-IQ"/>
              </w:rPr>
              <w:t>40</w:t>
            </w:r>
          </w:p>
        </w:tc>
        <w:tc>
          <w:tcPr>
            <w:cnfStyle w:val="000010000000"/>
            <w:tcW w:w="5671" w:type="dxa"/>
          </w:tcPr>
          <w:p w:rsidR="00043672" w:rsidRDefault="00AD1B37" w:rsidP="001963F9">
            <w:pPr>
              <w:jc w:val="right"/>
              <w:rPr>
                <w:lang w:bidi="ar-IQ"/>
              </w:rPr>
            </w:pPr>
            <w:r>
              <w:rPr>
                <w:lang w:bidi="ar-IQ"/>
              </w:rPr>
              <w:t>S</w:t>
            </w:r>
            <w:r w:rsidR="00043672">
              <w:rPr>
                <w:lang w:bidi="ar-IQ"/>
              </w:rPr>
              <w:t>peech</w:t>
            </w:r>
            <w:r>
              <w:rPr>
                <w:lang w:bidi="ar-IQ"/>
              </w:rPr>
              <w:t xml:space="preserve"> delay </w:t>
            </w:r>
          </w:p>
        </w:tc>
      </w:tr>
      <w:tr w:rsidR="00706269" w:rsidTr="00706269">
        <w:trPr>
          <w:cnfStyle w:val="000000100000"/>
          <w:trHeight w:val="422"/>
        </w:trPr>
        <w:tc>
          <w:tcPr>
            <w:cnfStyle w:val="000010000000"/>
            <w:tcW w:w="2551" w:type="dxa"/>
          </w:tcPr>
          <w:p w:rsidR="00043672" w:rsidRDefault="00043672" w:rsidP="001963F9">
            <w:pPr>
              <w:rPr>
                <w:lang w:bidi="ar-IQ"/>
              </w:rPr>
            </w:pPr>
            <w:r>
              <w:rPr>
                <w:lang w:bidi="ar-IQ"/>
              </w:rPr>
              <w:t>77%</w:t>
            </w:r>
          </w:p>
        </w:tc>
        <w:tc>
          <w:tcPr>
            <w:tcW w:w="851" w:type="dxa"/>
          </w:tcPr>
          <w:p w:rsidR="00043672" w:rsidRDefault="00043672" w:rsidP="001963F9">
            <w:pPr>
              <w:cnfStyle w:val="000000100000"/>
              <w:rPr>
                <w:lang w:bidi="ar-IQ"/>
              </w:rPr>
            </w:pPr>
            <w:r>
              <w:rPr>
                <w:lang w:bidi="ar-IQ"/>
              </w:rPr>
              <w:t>40</w:t>
            </w:r>
          </w:p>
        </w:tc>
        <w:tc>
          <w:tcPr>
            <w:cnfStyle w:val="000010000000"/>
            <w:tcW w:w="5671" w:type="dxa"/>
          </w:tcPr>
          <w:p w:rsidR="00043672" w:rsidRDefault="00043672" w:rsidP="001963F9">
            <w:pPr>
              <w:jc w:val="right"/>
              <w:rPr>
                <w:lang w:bidi="ar-IQ"/>
              </w:rPr>
            </w:pPr>
            <w:r>
              <w:rPr>
                <w:lang w:bidi="ar-IQ"/>
              </w:rPr>
              <w:t>Delayed milestone and hypertonia</w:t>
            </w:r>
          </w:p>
          <w:p w:rsidR="00043672" w:rsidRDefault="00043672" w:rsidP="001963F9">
            <w:pPr>
              <w:rPr>
                <w:lang w:bidi="ar-IQ"/>
              </w:rPr>
            </w:pPr>
          </w:p>
        </w:tc>
      </w:tr>
      <w:tr w:rsidR="00706269" w:rsidTr="00706269">
        <w:trPr>
          <w:trHeight w:val="980"/>
        </w:trPr>
        <w:tc>
          <w:tcPr>
            <w:cnfStyle w:val="000010000000"/>
            <w:tcW w:w="2551" w:type="dxa"/>
          </w:tcPr>
          <w:p w:rsidR="00043672" w:rsidRDefault="00043672" w:rsidP="001963F9">
            <w:pPr>
              <w:rPr>
                <w:rtl/>
                <w:lang w:bidi="ar-IQ"/>
              </w:rPr>
            </w:pPr>
            <w:r>
              <w:rPr>
                <w:lang w:bidi="ar-IQ"/>
              </w:rPr>
              <w:t>87%</w:t>
            </w:r>
          </w:p>
        </w:tc>
        <w:tc>
          <w:tcPr>
            <w:tcW w:w="851" w:type="dxa"/>
          </w:tcPr>
          <w:p w:rsidR="00043672" w:rsidRDefault="00043672" w:rsidP="001963F9">
            <w:pPr>
              <w:cnfStyle w:val="000000000000"/>
              <w:rPr>
                <w:lang w:bidi="ar-IQ"/>
              </w:rPr>
            </w:pPr>
            <w:r>
              <w:rPr>
                <w:lang w:bidi="ar-IQ"/>
              </w:rPr>
              <w:t>40</w:t>
            </w:r>
          </w:p>
        </w:tc>
        <w:tc>
          <w:tcPr>
            <w:cnfStyle w:val="000010000000"/>
            <w:tcW w:w="5671" w:type="dxa"/>
          </w:tcPr>
          <w:p w:rsidR="00043672" w:rsidRDefault="00043672" w:rsidP="001963F9">
            <w:pPr>
              <w:jc w:val="right"/>
              <w:rPr>
                <w:lang w:bidi="ar-IQ"/>
              </w:rPr>
            </w:pPr>
            <w:r>
              <w:rPr>
                <w:lang w:bidi="ar-IQ"/>
              </w:rPr>
              <w:t xml:space="preserve">Delayed movement and walking </w:t>
            </w:r>
          </w:p>
        </w:tc>
      </w:tr>
    </w:tbl>
    <w:p w:rsidR="00043672" w:rsidRDefault="00043672" w:rsidP="00043672">
      <w:pPr>
        <w:rPr>
          <w:rtl/>
          <w:lang w:bidi="ar-IQ"/>
        </w:rPr>
      </w:pPr>
    </w:p>
    <w:p w:rsidR="00F86961" w:rsidRDefault="00AC55FC" w:rsidP="00673A9D">
      <w:pPr>
        <w:jc w:val="right"/>
        <w:rPr>
          <w:lang w:bidi="ar-IQ"/>
        </w:rPr>
      </w:pPr>
      <w:r>
        <w:rPr>
          <w:lang w:bidi="ar-IQ"/>
        </w:rPr>
        <w:t xml:space="preserve">All patients with CP </w:t>
      </w:r>
      <w:r w:rsidR="00CA5E29">
        <w:rPr>
          <w:lang w:bidi="ar-IQ"/>
        </w:rPr>
        <w:t>have</w:t>
      </w:r>
      <w:r>
        <w:rPr>
          <w:lang w:bidi="ar-IQ"/>
        </w:rPr>
        <w:t xml:space="preserve"> been followed up clinically and with the aid of CT scan. </w:t>
      </w:r>
      <w:r w:rsidR="009C7FBD">
        <w:rPr>
          <w:lang w:bidi="ar-IQ"/>
        </w:rPr>
        <w:t>Great</w:t>
      </w:r>
      <w:r>
        <w:rPr>
          <w:lang w:bidi="ar-IQ"/>
        </w:rPr>
        <w:t xml:space="preserve"> r</w:t>
      </w:r>
      <w:r w:rsidR="00AB0F86">
        <w:rPr>
          <w:lang w:bidi="ar-IQ"/>
        </w:rPr>
        <w:t>esponse of children with Cp to I</w:t>
      </w:r>
      <w:r>
        <w:rPr>
          <w:lang w:bidi="ar-IQ"/>
        </w:rPr>
        <w:t xml:space="preserve">nterventional combined therapy with omega 3 and B12 vitamin was identified (see </w:t>
      </w:r>
      <w:r w:rsidRPr="00AC55FC">
        <w:rPr>
          <w:b/>
          <w:bCs/>
          <w:lang w:bidi="ar-IQ"/>
        </w:rPr>
        <w:t>Table 3</w:t>
      </w:r>
      <w:r>
        <w:rPr>
          <w:lang w:bidi="ar-IQ"/>
        </w:rPr>
        <w:t>)</w:t>
      </w:r>
    </w:p>
    <w:p w:rsidR="00E17473" w:rsidRDefault="00F86961" w:rsidP="003F6F69">
      <w:pPr>
        <w:jc w:val="right"/>
        <w:rPr>
          <w:lang w:bidi="ar-IQ"/>
        </w:rPr>
      </w:pPr>
      <w:r>
        <w:rPr>
          <w:lang w:bidi="ar-IQ"/>
        </w:rPr>
        <w:t xml:space="preserve">All patients have abnormal CT scan and brain atrophy was the commonest type of brain pathology </w:t>
      </w:r>
      <w:r w:rsidR="0042467A">
        <w:rPr>
          <w:lang w:bidi="ar-IQ"/>
        </w:rPr>
        <w:t xml:space="preserve">finding. Among 40 cases in the present study, 28 cases (70%) had cortical atrophy with dilatation of </w:t>
      </w:r>
      <w:r w:rsidR="00AB0F86">
        <w:rPr>
          <w:lang w:bidi="ar-IQ"/>
        </w:rPr>
        <w:t xml:space="preserve">the </w:t>
      </w:r>
      <w:r w:rsidR="0042467A">
        <w:rPr>
          <w:lang w:bidi="ar-IQ"/>
        </w:rPr>
        <w:t>ventricles, showed great CT scan improvement.</w:t>
      </w:r>
      <w:r w:rsidR="00AC55FC">
        <w:rPr>
          <w:lang w:bidi="ar-IQ"/>
        </w:rPr>
        <w:t xml:space="preserve"> </w:t>
      </w:r>
      <w:r w:rsidR="0042467A">
        <w:rPr>
          <w:lang w:bidi="ar-IQ"/>
        </w:rPr>
        <w:t xml:space="preserve">20% of children with CP had </w:t>
      </w:r>
      <w:r w:rsidR="00AB0F86">
        <w:rPr>
          <w:lang w:bidi="ar-IQ"/>
        </w:rPr>
        <w:t xml:space="preserve">the </w:t>
      </w:r>
      <w:r w:rsidR="0042467A">
        <w:rPr>
          <w:lang w:bidi="ar-IQ"/>
        </w:rPr>
        <w:t xml:space="preserve">sub cortical type of brain atrophy </w:t>
      </w:r>
      <w:r w:rsidR="001E01A6">
        <w:rPr>
          <w:lang w:bidi="ar-IQ"/>
        </w:rPr>
        <w:t>(8 in number), whereas only 10% of children</w:t>
      </w:r>
      <w:r w:rsidR="00375FE3">
        <w:rPr>
          <w:lang w:bidi="ar-IQ"/>
        </w:rPr>
        <w:t xml:space="preserve"> (4 in number)</w:t>
      </w:r>
      <w:r w:rsidR="001E01A6">
        <w:rPr>
          <w:lang w:bidi="ar-IQ"/>
        </w:rPr>
        <w:t xml:space="preserve"> with CP had </w:t>
      </w:r>
      <w:r w:rsidR="00375FE3">
        <w:rPr>
          <w:lang w:bidi="ar-IQ"/>
        </w:rPr>
        <w:t>hemi atrophy</w:t>
      </w:r>
      <w:r w:rsidR="001E01A6">
        <w:rPr>
          <w:lang w:bidi="ar-IQ"/>
        </w:rPr>
        <w:t xml:space="preserve"> based </w:t>
      </w:r>
      <w:r w:rsidR="00400587">
        <w:rPr>
          <w:lang w:bidi="ar-IQ"/>
        </w:rPr>
        <w:t xml:space="preserve">on brain CT scan (see </w:t>
      </w:r>
      <w:r w:rsidR="00400587" w:rsidRPr="00400587">
        <w:rPr>
          <w:b/>
          <w:bCs/>
          <w:lang w:bidi="ar-IQ"/>
        </w:rPr>
        <w:t>Table 3</w:t>
      </w:r>
      <w:r w:rsidR="00400587">
        <w:rPr>
          <w:lang w:bidi="ar-IQ"/>
        </w:rPr>
        <w:t xml:space="preserve">). </w:t>
      </w:r>
    </w:p>
    <w:p w:rsidR="00E17473" w:rsidRDefault="00E17473" w:rsidP="003F6F69">
      <w:pPr>
        <w:jc w:val="right"/>
        <w:rPr>
          <w:lang w:bidi="ar-IQ"/>
        </w:rPr>
      </w:pPr>
    </w:p>
    <w:p w:rsidR="00043672" w:rsidRDefault="00043672" w:rsidP="003F6F69">
      <w:pPr>
        <w:shd w:val="clear" w:color="auto" w:fill="FFFFFF"/>
        <w:bidi w:val="0"/>
        <w:spacing w:before="166" w:after="166" w:line="240" w:lineRule="auto"/>
        <w:rPr>
          <w:rFonts w:ascii="Calibri" w:eastAsia="Times New Roman" w:hAnsi="Calibri" w:cs="Calibri"/>
          <w:color w:val="000000"/>
        </w:rPr>
      </w:pPr>
      <w:r>
        <w:rPr>
          <w:rFonts w:ascii="Calibri" w:eastAsia="Times New Roman" w:hAnsi="Calibri" w:cs="Calibri"/>
          <w:color w:val="000000"/>
        </w:rPr>
        <w:t xml:space="preserve"> </w:t>
      </w:r>
    </w:p>
    <w:p w:rsidR="002108E2" w:rsidRDefault="002108E2" w:rsidP="002108E2">
      <w:pPr>
        <w:shd w:val="clear" w:color="auto" w:fill="FFFFFF"/>
        <w:bidi w:val="0"/>
        <w:spacing w:before="166" w:after="166" w:line="240" w:lineRule="auto"/>
        <w:rPr>
          <w:rFonts w:ascii="Calibri" w:eastAsia="Times New Roman" w:hAnsi="Calibri" w:cs="Calibri"/>
          <w:color w:val="000000"/>
        </w:rPr>
      </w:pPr>
    </w:p>
    <w:tbl>
      <w:tblPr>
        <w:tblStyle w:val="1-1"/>
        <w:bidiVisual/>
        <w:tblW w:w="9073" w:type="dxa"/>
        <w:tblLook w:val="04A0"/>
      </w:tblPr>
      <w:tblGrid>
        <w:gridCol w:w="629"/>
        <w:gridCol w:w="2964"/>
        <w:gridCol w:w="5480"/>
      </w:tblGrid>
      <w:tr w:rsidR="002108E2" w:rsidTr="0066501B">
        <w:trPr>
          <w:cnfStyle w:val="100000000000"/>
        </w:trPr>
        <w:tc>
          <w:tcPr>
            <w:cnfStyle w:val="001000000000"/>
            <w:tcW w:w="283" w:type="dxa"/>
          </w:tcPr>
          <w:p w:rsidR="002108E2" w:rsidRPr="0059232B" w:rsidRDefault="002108E2" w:rsidP="001963F9">
            <w:pPr>
              <w:jc w:val="right"/>
              <w:rPr>
                <w:b w:val="0"/>
                <w:bCs w:val="0"/>
                <w:color w:val="FF0000"/>
                <w:lang w:bidi="ar-IQ"/>
              </w:rPr>
            </w:pPr>
            <w:r w:rsidRPr="0059232B">
              <w:rPr>
                <w:color w:val="FF0000"/>
                <w:lang w:bidi="ar-IQ"/>
              </w:rPr>
              <w:t>%</w:t>
            </w:r>
          </w:p>
        </w:tc>
        <w:tc>
          <w:tcPr>
            <w:tcW w:w="3119" w:type="dxa"/>
          </w:tcPr>
          <w:p w:rsidR="002108E2" w:rsidRPr="0059232B" w:rsidRDefault="002108E2" w:rsidP="001963F9">
            <w:pPr>
              <w:jc w:val="right"/>
              <w:cnfStyle w:val="100000000000"/>
              <w:rPr>
                <w:b w:val="0"/>
                <w:bCs w:val="0"/>
                <w:color w:val="FF0000"/>
                <w:lang w:bidi="ar-IQ"/>
              </w:rPr>
            </w:pPr>
            <w:r w:rsidRPr="0059232B">
              <w:rPr>
                <w:color w:val="FF0000"/>
                <w:lang w:bidi="ar-IQ"/>
              </w:rPr>
              <w:t>No</w:t>
            </w:r>
          </w:p>
        </w:tc>
        <w:tc>
          <w:tcPr>
            <w:tcW w:w="5671" w:type="dxa"/>
          </w:tcPr>
          <w:p w:rsidR="002108E2" w:rsidRPr="0059232B" w:rsidRDefault="002108E2" w:rsidP="001963F9">
            <w:pPr>
              <w:jc w:val="right"/>
              <w:cnfStyle w:val="100000000000"/>
              <w:rPr>
                <w:b w:val="0"/>
                <w:bCs w:val="0"/>
                <w:color w:val="FF0000"/>
                <w:lang w:bidi="ar-IQ"/>
              </w:rPr>
            </w:pPr>
            <w:r w:rsidRPr="0059232B">
              <w:rPr>
                <w:color w:val="FF0000"/>
                <w:lang w:bidi="ar-IQ"/>
              </w:rPr>
              <w:t xml:space="preserve">Table 3 CT scan improvement after combined therapy </w:t>
            </w:r>
          </w:p>
        </w:tc>
      </w:tr>
      <w:tr w:rsidR="002108E2" w:rsidTr="0066501B">
        <w:trPr>
          <w:cnfStyle w:val="000000100000"/>
        </w:trPr>
        <w:tc>
          <w:tcPr>
            <w:cnfStyle w:val="001000000000"/>
            <w:tcW w:w="283" w:type="dxa"/>
          </w:tcPr>
          <w:p w:rsidR="002108E2" w:rsidRDefault="002108E2" w:rsidP="001963F9">
            <w:pPr>
              <w:jc w:val="right"/>
              <w:rPr>
                <w:lang w:bidi="ar-IQ"/>
              </w:rPr>
            </w:pPr>
            <w:r>
              <w:rPr>
                <w:lang w:bidi="ar-IQ"/>
              </w:rPr>
              <w:t>70</w:t>
            </w:r>
          </w:p>
        </w:tc>
        <w:tc>
          <w:tcPr>
            <w:tcW w:w="3119" w:type="dxa"/>
          </w:tcPr>
          <w:p w:rsidR="002108E2" w:rsidRDefault="002108E2" w:rsidP="001963F9">
            <w:pPr>
              <w:jc w:val="right"/>
              <w:cnfStyle w:val="000000100000"/>
              <w:rPr>
                <w:lang w:bidi="ar-IQ"/>
              </w:rPr>
            </w:pPr>
            <w:r>
              <w:rPr>
                <w:lang w:bidi="ar-IQ"/>
              </w:rPr>
              <w:t>28</w:t>
            </w:r>
          </w:p>
        </w:tc>
        <w:tc>
          <w:tcPr>
            <w:tcW w:w="5671" w:type="dxa"/>
          </w:tcPr>
          <w:p w:rsidR="002108E2" w:rsidRDefault="002108E2" w:rsidP="001963F9">
            <w:pPr>
              <w:jc w:val="right"/>
              <w:cnfStyle w:val="000000100000"/>
              <w:rPr>
                <w:rtl/>
                <w:lang w:bidi="ar-IQ"/>
              </w:rPr>
            </w:pPr>
            <w:r>
              <w:rPr>
                <w:lang w:bidi="ar-IQ"/>
              </w:rPr>
              <w:t>Cortical+ventriculomegally</w:t>
            </w:r>
          </w:p>
        </w:tc>
      </w:tr>
      <w:tr w:rsidR="002108E2" w:rsidTr="0066501B">
        <w:tc>
          <w:tcPr>
            <w:cnfStyle w:val="001000000000"/>
            <w:tcW w:w="283" w:type="dxa"/>
          </w:tcPr>
          <w:p w:rsidR="002108E2" w:rsidRDefault="002108E2" w:rsidP="001963F9">
            <w:pPr>
              <w:jc w:val="right"/>
              <w:rPr>
                <w:lang w:bidi="ar-IQ"/>
              </w:rPr>
            </w:pPr>
            <w:r>
              <w:rPr>
                <w:lang w:bidi="ar-IQ"/>
              </w:rPr>
              <w:t>20</w:t>
            </w:r>
          </w:p>
        </w:tc>
        <w:tc>
          <w:tcPr>
            <w:tcW w:w="3119" w:type="dxa"/>
          </w:tcPr>
          <w:p w:rsidR="002108E2" w:rsidRDefault="002108E2" w:rsidP="001963F9">
            <w:pPr>
              <w:jc w:val="right"/>
              <w:cnfStyle w:val="000000000000"/>
              <w:rPr>
                <w:lang w:bidi="ar-IQ"/>
              </w:rPr>
            </w:pPr>
            <w:r>
              <w:rPr>
                <w:lang w:bidi="ar-IQ"/>
              </w:rPr>
              <w:t>8</w:t>
            </w:r>
          </w:p>
        </w:tc>
        <w:tc>
          <w:tcPr>
            <w:tcW w:w="5671" w:type="dxa"/>
          </w:tcPr>
          <w:p w:rsidR="002108E2" w:rsidRDefault="002108E2" w:rsidP="001963F9">
            <w:pPr>
              <w:jc w:val="right"/>
              <w:cnfStyle w:val="000000000000"/>
              <w:rPr>
                <w:lang w:bidi="ar-IQ"/>
              </w:rPr>
            </w:pPr>
            <w:r>
              <w:rPr>
                <w:lang w:bidi="ar-IQ"/>
              </w:rPr>
              <w:t>Subcortical</w:t>
            </w:r>
          </w:p>
        </w:tc>
      </w:tr>
      <w:tr w:rsidR="002108E2" w:rsidTr="0066501B">
        <w:trPr>
          <w:cnfStyle w:val="000000100000"/>
        </w:trPr>
        <w:tc>
          <w:tcPr>
            <w:cnfStyle w:val="001000000000"/>
            <w:tcW w:w="283" w:type="dxa"/>
          </w:tcPr>
          <w:p w:rsidR="002108E2" w:rsidRDefault="002108E2" w:rsidP="001963F9">
            <w:pPr>
              <w:jc w:val="right"/>
              <w:rPr>
                <w:lang w:bidi="ar-IQ"/>
              </w:rPr>
            </w:pPr>
            <w:r>
              <w:rPr>
                <w:lang w:bidi="ar-IQ"/>
              </w:rPr>
              <w:t>10</w:t>
            </w:r>
          </w:p>
        </w:tc>
        <w:tc>
          <w:tcPr>
            <w:tcW w:w="3119" w:type="dxa"/>
          </w:tcPr>
          <w:p w:rsidR="002108E2" w:rsidRDefault="002108E2" w:rsidP="001963F9">
            <w:pPr>
              <w:jc w:val="right"/>
              <w:cnfStyle w:val="000000100000"/>
              <w:rPr>
                <w:lang w:bidi="ar-IQ"/>
              </w:rPr>
            </w:pPr>
            <w:r>
              <w:rPr>
                <w:lang w:bidi="ar-IQ"/>
              </w:rPr>
              <w:t>4</w:t>
            </w:r>
          </w:p>
        </w:tc>
        <w:tc>
          <w:tcPr>
            <w:tcW w:w="5671" w:type="dxa"/>
          </w:tcPr>
          <w:p w:rsidR="002108E2" w:rsidRDefault="002108E2" w:rsidP="001963F9">
            <w:pPr>
              <w:jc w:val="right"/>
              <w:cnfStyle w:val="000000100000"/>
              <w:rPr>
                <w:lang w:bidi="ar-IQ"/>
              </w:rPr>
            </w:pPr>
            <w:r>
              <w:rPr>
                <w:lang w:bidi="ar-IQ"/>
              </w:rPr>
              <w:t>Hemiatrophy</w:t>
            </w:r>
          </w:p>
        </w:tc>
      </w:tr>
      <w:tr w:rsidR="002108E2" w:rsidTr="0066501B">
        <w:tc>
          <w:tcPr>
            <w:cnfStyle w:val="001000000000"/>
            <w:tcW w:w="283" w:type="dxa"/>
          </w:tcPr>
          <w:p w:rsidR="002108E2" w:rsidRDefault="002108E2" w:rsidP="001963F9">
            <w:pPr>
              <w:jc w:val="right"/>
              <w:rPr>
                <w:lang w:bidi="ar-IQ"/>
              </w:rPr>
            </w:pPr>
            <w:r>
              <w:rPr>
                <w:lang w:bidi="ar-IQ"/>
              </w:rPr>
              <w:t>Zero</w:t>
            </w:r>
          </w:p>
        </w:tc>
        <w:tc>
          <w:tcPr>
            <w:tcW w:w="3119" w:type="dxa"/>
          </w:tcPr>
          <w:p w:rsidR="002108E2" w:rsidRDefault="002108E2" w:rsidP="001963F9">
            <w:pPr>
              <w:jc w:val="right"/>
              <w:cnfStyle w:val="000000000000"/>
              <w:rPr>
                <w:lang w:bidi="ar-IQ"/>
              </w:rPr>
            </w:pPr>
            <w:r>
              <w:rPr>
                <w:lang w:bidi="ar-IQ"/>
              </w:rPr>
              <w:t>Zero</w:t>
            </w:r>
          </w:p>
        </w:tc>
        <w:tc>
          <w:tcPr>
            <w:tcW w:w="5671" w:type="dxa"/>
          </w:tcPr>
          <w:p w:rsidR="002108E2" w:rsidRDefault="002108E2" w:rsidP="001963F9">
            <w:pPr>
              <w:jc w:val="right"/>
              <w:cnfStyle w:val="000000000000"/>
              <w:rPr>
                <w:lang w:bidi="ar-IQ"/>
              </w:rPr>
            </w:pPr>
            <w:r>
              <w:rPr>
                <w:lang w:bidi="ar-IQ"/>
              </w:rPr>
              <w:t>Normal</w:t>
            </w:r>
          </w:p>
        </w:tc>
      </w:tr>
      <w:tr w:rsidR="002108E2" w:rsidTr="0066501B">
        <w:trPr>
          <w:cnfStyle w:val="000000100000"/>
        </w:trPr>
        <w:tc>
          <w:tcPr>
            <w:cnfStyle w:val="001000000000"/>
            <w:tcW w:w="283" w:type="dxa"/>
          </w:tcPr>
          <w:p w:rsidR="002108E2" w:rsidRDefault="002108E2" w:rsidP="001963F9">
            <w:pPr>
              <w:jc w:val="right"/>
              <w:rPr>
                <w:lang w:bidi="ar-IQ"/>
              </w:rPr>
            </w:pPr>
            <w:r>
              <w:rPr>
                <w:lang w:bidi="ar-IQ"/>
              </w:rPr>
              <w:t>100</w:t>
            </w:r>
          </w:p>
        </w:tc>
        <w:tc>
          <w:tcPr>
            <w:tcW w:w="3119" w:type="dxa"/>
          </w:tcPr>
          <w:p w:rsidR="002108E2" w:rsidRDefault="002108E2" w:rsidP="001963F9">
            <w:pPr>
              <w:jc w:val="right"/>
              <w:cnfStyle w:val="000000100000"/>
              <w:rPr>
                <w:lang w:bidi="ar-IQ"/>
              </w:rPr>
            </w:pPr>
            <w:r>
              <w:rPr>
                <w:lang w:bidi="ar-IQ"/>
              </w:rPr>
              <w:t>40</w:t>
            </w:r>
          </w:p>
        </w:tc>
        <w:tc>
          <w:tcPr>
            <w:tcW w:w="5671" w:type="dxa"/>
          </w:tcPr>
          <w:p w:rsidR="002108E2" w:rsidRDefault="002108E2" w:rsidP="001963F9">
            <w:pPr>
              <w:jc w:val="right"/>
              <w:cnfStyle w:val="000000100000"/>
              <w:rPr>
                <w:lang w:bidi="ar-IQ"/>
              </w:rPr>
            </w:pPr>
            <w:r>
              <w:rPr>
                <w:lang w:bidi="ar-IQ"/>
              </w:rPr>
              <w:t xml:space="preserve">Total </w:t>
            </w:r>
          </w:p>
        </w:tc>
      </w:tr>
    </w:tbl>
    <w:p w:rsidR="002108E2" w:rsidRDefault="002108E2" w:rsidP="002108E2">
      <w:pPr>
        <w:shd w:val="clear" w:color="auto" w:fill="FFFFFF"/>
        <w:bidi w:val="0"/>
        <w:spacing w:before="166" w:after="166" w:line="240" w:lineRule="auto"/>
        <w:rPr>
          <w:rFonts w:ascii="Calibri" w:eastAsia="Times New Roman" w:hAnsi="Calibri" w:cs="Calibri"/>
          <w:color w:val="000000"/>
        </w:rPr>
      </w:pPr>
      <w:r>
        <w:rPr>
          <w:rFonts w:ascii="Calibri" w:eastAsia="Times New Roman" w:hAnsi="Calibri" w:cs="Calibri"/>
          <w:color w:val="000000"/>
        </w:rPr>
        <w:t xml:space="preserve"> </w:t>
      </w:r>
    </w:p>
    <w:p w:rsidR="000A0367" w:rsidRDefault="000A0367" w:rsidP="000A0367">
      <w:pPr>
        <w:shd w:val="clear" w:color="auto" w:fill="FFFFFF"/>
        <w:bidi w:val="0"/>
        <w:spacing w:before="166" w:after="166" w:line="240" w:lineRule="auto"/>
        <w:rPr>
          <w:rFonts w:ascii="Calibri" w:eastAsia="Times New Roman" w:hAnsi="Calibri" w:cs="Calibri"/>
          <w:color w:val="000000"/>
        </w:rPr>
      </w:pPr>
    </w:p>
    <w:p w:rsidR="0037098B" w:rsidRDefault="0037098B" w:rsidP="000A0367">
      <w:pPr>
        <w:shd w:val="clear" w:color="auto" w:fill="FFFFFF"/>
        <w:bidi w:val="0"/>
        <w:spacing w:before="166" w:after="166" w:line="240" w:lineRule="auto"/>
        <w:rPr>
          <w:rFonts w:ascii="Calibri" w:eastAsia="Times New Roman" w:hAnsi="Calibri" w:cs="Calibri"/>
          <w:b/>
          <w:bCs/>
          <w:color w:val="000000"/>
          <w:sz w:val="28"/>
          <w:szCs w:val="28"/>
        </w:rPr>
      </w:pPr>
    </w:p>
    <w:p w:rsidR="0037098B" w:rsidRDefault="000E4708" w:rsidP="0037098B">
      <w:pPr>
        <w:shd w:val="clear" w:color="auto" w:fill="FFFFFF"/>
        <w:bidi w:val="0"/>
        <w:spacing w:before="166" w:after="166" w:line="240" w:lineRule="auto"/>
        <w:rPr>
          <w:rFonts w:ascii="Calibri" w:eastAsia="Times New Roman" w:hAnsi="Calibri" w:cs="Calibri"/>
          <w:b/>
          <w:bCs/>
          <w:color w:val="000000"/>
          <w:sz w:val="28"/>
          <w:szCs w:val="28"/>
        </w:rPr>
      </w:pPr>
      <w:r>
        <w:rPr>
          <w:rFonts w:cstheme="minorHAnsi"/>
          <w:b/>
          <w:bCs/>
          <w:i/>
          <w:iCs/>
          <w:color w:val="000000" w:themeColor="text1"/>
          <w:sz w:val="18"/>
          <w:szCs w:val="18"/>
          <w:lang w:bidi="ar-IQ"/>
        </w:rPr>
        <w:t xml:space="preserve">                                                                                                                                              </w:t>
      </w:r>
      <w:r w:rsidRPr="006C612D">
        <w:rPr>
          <w:rFonts w:cstheme="minorHAnsi"/>
          <w:b/>
          <w:bCs/>
          <w:i/>
          <w:iCs/>
          <w:color w:val="000000" w:themeColor="text1"/>
          <w:sz w:val="18"/>
          <w:szCs w:val="18"/>
          <w:lang w:bidi="ar-IQ"/>
        </w:rPr>
        <w:t>Khajik Sirob Yaqob</w:t>
      </w:r>
      <w:r>
        <w:rPr>
          <w:rFonts w:cstheme="minorHAnsi"/>
          <w:b/>
          <w:bCs/>
          <w:i/>
          <w:iCs/>
          <w:color w:val="000000" w:themeColor="text1"/>
          <w:sz w:val="18"/>
          <w:szCs w:val="18"/>
          <w:lang w:bidi="ar-IQ"/>
        </w:rPr>
        <w:t xml:space="preserve"> Qazarian </w:t>
      </w:r>
      <w:r>
        <w:rPr>
          <w:rFonts w:eastAsia="Times New Roman" w:cstheme="minorHAnsi"/>
          <w:b/>
          <w:bCs/>
          <w:color w:val="000000" w:themeColor="text1"/>
          <w:sz w:val="28"/>
          <w:szCs w:val="28"/>
        </w:rPr>
        <w:t xml:space="preserve">   </w:t>
      </w:r>
      <w:r>
        <w:rPr>
          <w:rFonts w:ascii="Calibri" w:eastAsia="Times New Roman" w:hAnsi="Calibri" w:cs="Calibri"/>
          <w:b/>
          <w:bCs/>
          <w:color w:val="000000"/>
          <w:sz w:val="28"/>
          <w:szCs w:val="28"/>
        </w:rPr>
        <w:t xml:space="preserve"> </w:t>
      </w:r>
    </w:p>
    <w:p w:rsidR="0037098B" w:rsidRDefault="0037098B" w:rsidP="0037098B">
      <w:pPr>
        <w:shd w:val="clear" w:color="auto" w:fill="FFFFFF"/>
        <w:bidi w:val="0"/>
        <w:spacing w:before="166" w:after="166" w:line="240" w:lineRule="auto"/>
        <w:rPr>
          <w:rFonts w:ascii="Calibri" w:eastAsia="Times New Roman" w:hAnsi="Calibri" w:cs="Calibri"/>
          <w:b/>
          <w:bCs/>
          <w:color w:val="000000"/>
          <w:sz w:val="28"/>
          <w:szCs w:val="28"/>
        </w:rPr>
      </w:pPr>
    </w:p>
    <w:p w:rsidR="000A0367" w:rsidRDefault="000A0367" w:rsidP="0037098B">
      <w:pPr>
        <w:shd w:val="clear" w:color="auto" w:fill="FFFFFF"/>
        <w:bidi w:val="0"/>
        <w:spacing w:before="166" w:after="166" w:line="240" w:lineRule="auto"/>
        <w:rPr>
          <w:rFonts w:ascii="Calibri" w:eastAsia="Times New Roman" w:hAnsi="Calibri" w:cs="Calibri"/>
          <w:b/>
          <w:bCs/>
          <w:color w:val="000000"/>
          <w:sz w:val="28"/>
          <w:szCs w:val="28"/>
        </w:rPr>
      </w:pPr>
      <w:r w:rsidRPr="000A0367">
        <w:rPr>
          <w:rFonts w:ascii="Calibri" w:eastAsia="Times New Roman" w:hAnsi="Calibri" w:cs="Calibri"/>
          <w:b/>
          <w:bCs/>
          <w:color w:val="000000"/>
          <w:sz w:val="28"/>
          <w:szCs w:val="28"/>
        </w:rPr>
        <w:lastRenderedPageBreak/>
        <w:t xml:space="preserve">Discussion </w:t>
      </w:r>
    </w:p>
    <w:p w:rsidR="00AB1463" w:rsidRPr="005C070C" w:rsidRDefault="00087581" w:rsidP="00673A9D">
      <w:pPr>
        <w:pStyle w:val="3"/>
        <w:jc w:val="both"/>
        <w:rPr>
          <w:rFonts w:ascii="Calibri" w:hAnsi="Calibri" w:cstheme="minorBidi"/>
          <w:b w:val="0"/>
          <w:bCs w:val="0"/>
          <w:sz w:val="22"/>
          <w:szCs w:val="22"/>
          <w:shd w:val="clear" w:color="auto" w:fill="FFFFFF"/>
          <w:rtl/>
          <w:lang w:bidi="ar-IQ"/>
        </w:rPr>
      </w:pPr>
      <w:r w:rsidRPr="00AB1463">
        <w:rPr>
          <w:rFonts w:ascii="Calibri" w:hAnsi="Calibri" w:cs="Calibri"/>
          <w:b w:val="0"/>
          <w:bCs w:val="0"/>
          <w:color w:val="000000"/>
          <w:sz w:val="22"/>
          <w:szCs w:val="22"/>
        </w:rPr>
        <w:t xml:space="preserve">The presented study revealed that females are affected more than males; this </w:t>
      </w:r>
      <w:r w:rsidR="00CC7A25" w:rsidRPr="00AB1463">
        <w:rPr>
          <w:rFonts w:ascii="Calibri" w:hAnsi="Calibri" w:cs="Calibri"/>
          <w:b w:val="0"/>
          <w:bCs w:val="0"/>
          <w:color w:val="000000"/>
          <w:sz w:val="22"/>
          <w:szCs w:val="22"/>
        </w:rPr>
        <w:t>finding</w:t>
      </w:r>
      <w:r w:rsidRPr="00AB1463">
        <w:rPr>
          <w:rFonts w:ascii="Calibri" w:hAnsi="Calibri" w:cs="Calibri"/>
          <w:b w:val="0"/>
          <w:bCs w:val="0"/>
          <w:color w:val="000000"/>
          <w:sz w:val="22"/>
          <w:szCs w:val="22"/>
        </w:rPr>
        <w:t xml:space="preserve"> was purely new and </w:t>
      </w:r>
      <w:r w:rsidR="00AB0F86">
        <w:rPr>
          <w:rFonts w:ascii="Calibri" w:hAnsi="Calibri" w:cs="Calibri"/>
          <w:b w:val="0"/>
          <w:bCs w:val="0"/>
          <w:color w:val="000000"/>
          <w:sz w:val="22"/>
          <w:szCs w:val="22"/>
        </w:rPr>
        <w:t>never been</w:t>
      </w:r>
      <w:r w:rsidR="003F207B" w:rsidRPr="00AB1463">
        <w:rPr>
          <w:rFonts w:ascii="Calibri" w:hAnsi="Calibri" w:cs="Calibri"/>
          <w:b w:val="0"/>
          <w:bCs w:val="0"/>
          <w:color w:val="000000"/>
          <w:sz w:val="22"/>
          <w:szCs w:val="22"/>
        </w:rPr>
        <w:t xml:space="preserve"> </w:t>
      </w:r>
      <w:r w:rsidR="00230637" w:rsidRPr="00AB1463">
        <w:rPr>
          <w:rFonts w:ascii="Calibri" w:hAnsi="Calibri" w:cs="Calibri"/>
          <w:b w:val="0"/>
          <w:bCs w:val="0"/>
          <w:color w:val="000000"/>
          <w:sz w:val="22"/>
          <w:szCs w:val="22"/>
        </w:rPr>
        <w:t xml:space="preserve">identified in any other study in the past. </w:t>
      </w:r>
      <w:r w:rsidR="00AB1463">
        <w:rPr>
          <w:rFonts w:ascii="Calibri" w:hAnsi="Calibri" w:cs="Calibri"/>
          <w:b w:val="0"/>
          <w:bCs w:val="0"/>
          <w:color w:val="000000"/>
          <w:sz w:val="22"/>
          <w:szCs w:val="22"/>
        </w:rPr>
        <w:t>I</w:t>
      </w:r>
      <w:r w:rsidR="00AB1463" w:rsidRPr="00AB1463">
        <w:rPr>
          <w:rFonts w:ascii="Calibri" w:hAnsi="Calibri" w:cs="Calibri"/>
          <w:b w:val="0"/>
          <w:bCs w:val="0"/>
          <w:color w:val="000000"/>
          <w:sz w:val="22"/>
          <w:szCs w:val="22"/>
        </w:rPr>
        <w:t>t has been already mentioned that</w:t>
      </w:r>
      <w:r w:rsidR="00AB1463">
        <w:rPr>
          <w:rFonts w:ascii="Calibri" w:hAnsi="Calibri" w:cs="Calibri"/>
          <w:b w:val="0"/>
          <w:bCs w:val="0"/>
          <w:color w:val="000000"/>
          <w:sz w:val="22"/>
          <w:szCs w:val="22"/>
        </w:rPr>
        <w:t xml:space="preserve"> </w:t>
      </w:r>
      <w:r w:rsidR="00AB1463" w:rsidRPr="00AB1463">
        <w:rPr>
          <w:rFonts w:ascii="Calibri" w:hAnsi="Calibri" w:cs="Calibri"/>
          <w:b w:val="0"/>
          <w:bCs w:val="0"/>
          <w:color w:val="000000"/>
          <w:sz w:val="22"/>
          <w:szCs w:val="22"/>
        </w:rPr>
        <w:t>CP</w:t>
      </w:r>
      <w:r w:rsidR="00AB1463" w:rsidRPr="00AB1463">
        <w:rPr>
          <w:rFonts w:ascii="Calibri" w:hAnsi="Calibri" w:cs="Calibri"/>
          <w:b w:val="0"/>
          <w:bCs w:val="0"/>
          <w:color w:val="000000" w:themeColor="text1"/>
          <w:sz w:val="22"/>
          <w:szCs w:val="22"/>
          <w:shd w:val="clear" w:color="auto" w:fill="FFFFFF"/>
        </w:rPr>
        <w:t xml:space="preserve"> is more common and more severe in boys compared to </w:t>
      </w:r>
      <w:r w:rsidR="00C93ADF" w:rsidRPr="00AB1463">
        <w:rPr>
          <w:rFonts w:ascii="Calibri" w:hAnsi="Calibri" w:cs="Calibri"/>
          <w:b w:val="0"/>
          <w:bCs w:val="0"/>
          <w:color w:val="000000" w:themeColor="text1"/>
          <w:sz w:val="22"/>
          <w:szCs w:val="22"/>
          <w:shd w:val="clear" w:color="auto" w:fill="FFFFFF"/>
        </w:rPr>
        <w:t>girls</w:t>
      </w:r>
      <w:r w:rsidR="00C93ADF" w:rsidRPr="00CF4B0D">
        <w:rPr>
          <w:rFonts w:ascii="Calibri" w:hAnsi="Calibri" w:cs="Calibri"/>
          <w:b w:val="0"/>
          <w:bCs w:val="0"/>
          <w:color w:val="1F497D" w:themeColor="text2"/>
          <w:sz w:val="22"/>
          <w:szCs w:val="22"/>
          <w:shd w:val="clear" w:color="auto" w:fill="FFFFFF"/>
        </w:rPr>
        <w:t xml:space="preserve"> {</w:t>
      </w:r>
      <w:r w:rsidR="00CF4B0D" w:rsidRPr="00CF4B0D">
        <w:rPr>
          <w:rFonts w:ascii="Calibri" w:hAnsi="Calibri" w:cs="Calibri"/>
          <w:b w:val="0"/>
          <w:bCs w:val="0"/>
          <w:color w:val="1F497D" w:themeColor="text2"/>
          <w:sz w:val="22"/>
          <w:szCs w:val="22"/>
          <w:shd w:val="clear" w:color="auto" w:fill="FFFFFF"/>
        </w:rPr>
        <w:t>1}.</w:t>
      </w:r>
      <w:r w:rsidR="00CF4B0D">
        <w:rPr>
          <w:rFonts w:ascii="Calibri" w:hAnsi="Calibri" w:cs="Calibri"/>
          <w:b w:val="0"/>
          <w:bCs w:val="0"/>
          <w:color w:val="000000" w:themeColor="text1"/>
          <w:sz w:val="22"/>
          <w:szCs w:val="22"/>
          <w:shd w:val="clear" w:color="auto" w:fill="FFFFFF"/>
        </w:rPr>
        <w:t xml:space="preserve"> </w:t>
      </w:r>
      <w:r w:rsidR="000E5097" w:rsidRPr="000E5097">
        <w:rPr>
          <w:rFonts w:ascii="Calibri" w:hAnsi="Calibri" w:cs="Calibri"/>
          <w:b w:val="0"/>
          <w:bCs w:val="0"/>
          <w:sz w:val="22"/>
          <w:szCs w:val="22"/>
          <w:shd w:val="clear" w:color="auto" w:fill="FFFFFF"/>
        </w:rPr>
        <w:t>However</w:t>
      </w:r>
      <w:r w:rsidR="00965F9F">
        <w:rPr>
          <w:rFonts w:ascii="Calibri" w:hAnsi="Calibri" w:cs="Calibri"/>
          <w:b w:val="0"/>
          <w:bCs w:val="0"/>
          <w:sz w:val="22"/>
          <w:szCs w:val="22"/>
          <w:shd w:val="clear" w:color="auto" w:fill="FFFFFF"/>
        </w:rPr>
        <w:t xml:space="preserve">, </w:t>
      </w:r>
      <w:r w:rsidR="00965F9F" w:rsidRPr="000E5097">
        <w:rPr>
          <w:rFonts w:ascii="Calibri" w:hAnsi="Calibri" w:cs="Calibri"/>
          <w:b w:val="0"/>
          <w:bCs w:val="0"/>
          <w:sz w:val="22"/>
          <w:szCs w:val="22"/>
          <w:shd w:val="clear" w:color="auto" w:fill="FFFFFF"/>
        </w:rPr>
        <w:t>intrauterine</w:t>
      </w:r>
      <w:r w:rsidR="00965F9F">
        <w:rPr>
          <w:rFonts w:ascii="Calibri" w:hAnsi="Calibri" w:cs="Calibri"/>
          <w:b w:val="0"/>
          <w:bCs w:val="0"/>
          <w:sz w:val="22"/>
          <w:szCs w:val="22"/>
          <w:shd w:val="clear" w:color="auto" w:fill="FFFFFF"/>
        </w:rPr>
        <w:t xml:space="preserve"> growth retardation, </w:t>
      </w:r>
      <w:r w:rsidR="00AB1463" w:rsidRPr="000E5097">
        <w:rPr>
          <w:rFonts w:ascii="Calibri" w:hAnsi="Calibri" w:cs="Calibri"/>
          <w:b w:val="0"/>
          <w:bCs w:val="0"/>
          <w:sz w:val="22"/>
          <w:szCs w:val="22"/>
          <w:shd w:val="clear" w:color="auto" w:fill="FFFFFF"/>
        </w:rPr>
        <w:t>birth weight less than the third percentile</w:t>
      </w:r>
      <w:r w:rsidR="00965F9F">
        <w:rPr>
          <w:rFonts w:ascii="Calibri" w:hAnsi="Calibri" w:cs="Calibri"/>
          <w:b w:val="0"/>
          <w:bCs w:val="0"/>
          <w:sz w:val="22"/>
          <w:szCs w:val="22"/>
          <w:shd w:val="clear" w:color="auto" w:fill="FFFFFF"/>
        </w:rPr>
        <w:t xml:space="preserve">, </w:t>
      </w:r>
      <w:r w:rsidR="0068350B">
        <w:rPr>
          <w:rFonts w:ascii="Calibri" w:hAnsi="Calibri" w:cs="Calibri"/>
          <w:b w:val="0"/>
          <w:bCs w:val="0"/>
          <w:sz w:val="22"/>
          <w:szCs w:val="22"/>
          <w:shd w:val="clear" w:color="auto" w:fill="FFFFFF"/>
        </w:rPr>
        <w:t xml:space="preserve">and infant </w:t>
      </w:r>
      <w:r w:rsidR="00AB1463" w:rsidRPr="000E5097">
        <w:rPr>
          <w:rFonts w:ascii="Calibri" w:hAnsi="Calibri" w:cs="Calibri"/>
          <w:b w:val="0"/>
          <w:bCs w:val="0"/>
          <w:sz w:val="22"/>
          <w:szCs w:val="22"/>
          <w:shd w:val="clear" w:color="auto" w:fill="FFFFFF"/>
        </w:rPr>
        <w:t>with weights above the 97</w:t>
      </w:r>
      <w:r w:rsidR="00AB1463" w:rsidRPr="000E5097">
        <w:rPr>
          <w:rFonts w:ascii="Calibri" w:hAnsi="Calibri" w:cs="Calibri"/>
          <w:b w:val="0"/>
          <w:bCs w:val="0"/>
          <w:sz w:val="22"/>
          <w:szCs w:val="22"/>
          <w:shd w:val="clear" w:color="auto" w:fill="FFFFFF"/>
          <w:vertAlign w:val="superscript"/>
        </w:rPr>
        <w:t>th</w:t>
      </w:r>
      <w:r w:rsidR="00AB1463" w:rsidRPr="000E5097">
        <w:rPr>
          <w:rFonts w:ascii="Calibri" w:hAnsi="Calibri" w:cs="Calibri"/>
          <w:b w:val="0"/>
          <w:bCs w:val="0"/>
          <w:sz w:val="22"/>
          <w:szCs w:val="22"/>
          <w:shd w:val="clear" w:color="auto" w:fill="FFFFFF"/>
        </w:rPr>
        <w:t xml:space="preserve"> percentile</w:t>
      </w:r>
      <w:r w:rsidR="00AB0F86">
        <w:rPr>
          <w:rFonts w:ascii="Calibri" w:hAnsi="Calibri" w:cs="Calibri"/>
          <w:b w:val="0"/>
          <w:bCs w:val="0"/>
          <w:sz w:val="22"/>
          <w:szCs w:val="22"/>
          <w:shd w:val="clear" w:color="auto" w:fill="FFFFFF"/>
        </w:rPr>
        <w:t xml:space="preserve"> in</w:t>
      </w:r>
      <w:r w:rsidR="00AB1463" w:rsidRPr="000E5097">
        <w:rPr>
          <w:rFonts w:ascii="Calibri" w:hAnsi="Calibri" w:cs="Calibri"/>
          <w:b w:val="0"/>
          <w:bCs w:val="0"/>
          <w:sz w:val="22"/>
          <w:szCs w:val="22"/>
          <w:shd w:val="clear" w:color="auto" w:fill="FFFFFF"/>
        </w:rPr>
        <w:t xml:space="preserve"> </w:t>
      </w:r>
      <w:r w:rsidR="005C070C">
        <w:rPr>
          <w:rFonts w:ascii="Calibri" w:hAnsi="Calibri" w:cs="Calibri"/>
          <w:b w:val="0"/>
          <w:bCs w:val="0"/>
          <w:sz w:val="22"/>
          <w:szCs w:val="22"/>
          <w:shd w:val="clear" w:color="auto" w:fill="FFFFFF"/>
        </w:rPr>
        <w:t xml:space="preserve">all these are considered as </w:t>
      </w:r>
      <w:r w:rsidR="00965F9F">
        <w:rPr>
          <w:rFonts w:ascii="Calibri" w:hAnsi="Calibri" w:cs="Calibri"/>
          <w:b w:val="0"/>
          <w:bCs w:val="0"/>
          <w:sz w:val="22"/>
          <w:szCs w:val="22"/>
          <w:shd w:val="clear" w:color="auto" w:fill="FFFFFF"/>
        </w:rPr>
        <w:t>contributing factors</w:t>
      </w:r>
      <w:r w:rsidR="0068350B">
        <w:rPr>
          <w:rFonts w:ascii="Calibri" w:hAnsi="Calibri" w:cs="Calibri"/>
          <w:b w:val="0"/>
          <w:bCs w:val="0"/>
          <w:sz w:val="22"/>
          <w:szCs w:val="22"/>
          <w:shd w:val="clear" w:color="auto" w:fill="FFFFFF"/>
        </w:rPr>
        <w:t xml:space="preserve"> </w:t>
      </w:r>
      <w:r w:rsidR="0068350B" w:rsidRPr="0068350B">
        <w:rPr>
          <w:rFonts w:ascii="Calibri" w:hAnsi="Calibri" w:cs="Calibri"/>
          <w:b w:val="0"/>
          <w:bCs w:val="0"/>
          <w:color w:val="1F497D" w:themeColor="text2"/>
          <w:sz w:val="22"/>
          <w:szCs w:val="22"/>
          <w:shd w:val="clear" w:color="auto" w:fill="FFFFFF"/>
        </w:rPr>
        <w:t>{1}</w:t>
      </w:r>
      <w:r w:rsidR="00AB1463" w:rsidRPr="000E5097">
        <w:rPr>
          <w:rFonts w:ascii="Calibri" w:hAnsi="Calibri" w:cs="Calibri"/>
          <w:b w:val="0"/>
          <w:bCs w:val="0"/>
          <w:sz w:val="22"/>
          <w:szCs w:val="22"/>
          <w:shd w:val="clear" w:color="auto" w:fill="FFFFFF"/>
        </w:rPr>
        <w:t xml:space="preserve"> </w:t>
      </w:r>
      <w:r w:rsidR="00A274C6">
        <w:rPr>
          <w:rFonts w:ascii="Calibri" w:hAnsi="Calibri" w:cstheme="minorBidi"/>
          <w:b w:val="0"/>
          <w:bCs w:val="0"/>
          <w:sz w:val="22"/>
          <w:szCs w:val="22"/>
          <w:shd w:val="clear" w:color="auto" w:fill="FFFFFF"/>
          <w:lang w:bidi="ar-IQ"/>
        </w:rPr>
        <w:t xml:space="preserve"> </w:t>
      </w:r>
    </w:p>
    <w:p w:rsidR="00BF1D8E" w:rsidRDefault="00AB1463" w:rsidP="00673A9D">
      <w:pPr>
        <w:shd w:val="clear" w:color="auto" w:fill="FFFFFF"/>
        <w:bidi w:val="0"/>
        <w:spacing w:before="166" w:after="166" w:line="240" w:lineRule="auto"/>
        <w:rPr>
          <w:rFonts w:ascii="Calibri" w:eastAsia="Times New Roman" w:hAnsi="Calibri" w:cs="Calibri"/>
          <w:color w:val="000000"/>
          <w:lang w:bidi="ar-IQ"/>
        </w:rPr>
      </w:pPr>
      <w:r>
        <w:rPr>
          <w:rFonts w:ascii="Calibri" w:eastAsia="Times New Roman" w:hAnsi="Calibri" w:cs="Calibri"/>
          <w:color w:val="000000"/>
          <w:lang w:bidi="ar-IQ"/>
        </w:rPr>
        <w:t xml:space="preserve"> </w:t>
      </w:r>
      <w:r w:rsidR="00313278">
        <w:rPr>
          <w:rFonts w:ascii="Calibri" w:eastAsia="Times New Roman" w:hAnsi="Calibri" w:cs="Calibri"/>
          <w:color w:val="000000"/>
        </w:rPr>
        <w:t xml:space="preserve">In this study, female gender is considered </w:t>
      </w:r>
      <w:r w:rsidR="00AB0F86">
        <w:rPr>
          <w:rFonts w:ascii="Calibri" w:eastAsia="Times New Roman" w:hAnsi="Calibri" w:cs="Calibri"/>
          <w:color w:val="000000"/>
        </w:rPr>
        <w:t xml:space="preserve">a </w:t>
      </w:r>
      <w:r w:rsidR="00313278">
        <w:rPr>
          <w:rFonts w:ascii="Calibri" w:eastAsia="Times New Roman" w:hAnsi="Calibri" w:cs="Calibri"/>
          <w:color w:val="000000"/>
        </w:rPr>
        <w:t>risk</w:t>
      </w:r>
      <w:r w:rsidR="0070111E">
        <w:rPr>
          <w:rFonts w:ascii="Calibri" w:eastAsia="Times New Roman" w:hAnsi="Calibri" w:cs="Calibri"/>
          <w:color w:val="000000"/>
        </w:rPr>
        <w:t xml:space="preserve"> factor i</w:t>
      </w:r>
      <w:r w:rsidR="00313278">
        <w:rPr>
          <w:rFonts w:ascii="Calibri" w:eastAsia="Times New Roman" w:hAnsi="Calibri" w:cs="Calibri"/>
          <w:color w:val="000000"/>
        </w:rPr>
        <w:t xml:space="preserve">n children with cerebral palsy. </w:t>
      </w:r>
      <w:r w:rsidR="003E6AF6">
        <w:rPr>
          <w:rFonts w:ascii="Calibri" w:eastAsia="Times New Roman" w:hAnsi="Calibri" w:cs="Calibri"/>
          <w:color w:val="000000"/>
        </w:rPr>
        <w:t xml:space="preserve">All patients were originally </w:t>
      </w:r>
      <w:r w:rsidR="007044AB">
        <w:rPr>
          <w:rFonts w:ascii="Calibri" w:eastAsia="Times New Roman" w:hAnsi="Calibri" w:cs="Calibri"/>
          <w:color w:val="000000"/>
        </w:rPr>
        <w:t>from Iraq</w:t>
      </w:r>
      <w:r w:rsidR="003E6AF6">
        <w:rPr>
          <w:rFonts w:ascii="Calibri" w:eastAsia="Times New Roman" w:hAnsi="Calibri" w:cs="Calibri"/>
          <w:color w:val="000000"/>
        </w:rPr>
        <w:t xml:space="preserve"> and of Kurdish ethnicity. </w:t>
      </w:r>
      <w:r w:rsidR="009244D6">
        <w:rPr>
          <w:rFonts w:ascii="Calibri" w:eastAsia="Times New Roman" w:hAnsi="Calibri" w:cs="Calibri"/>
          <w:color w:val="000000"/>
        </w:rPr>
        <w:t xml:space="preserve">In the present study the majority of patients were 6-59 months. </w:t>
      </w:r>
    </w:p>
    <w:p w:rsidR="00A00C92" w:rsidRDefault="0078233F" w:rsidP="00673A9D">
      <w:pPr>
        <w:shd w:val="clear" w:color="auto" w:fill="FFFFFF"/>
        <w:bidi w:val="0"/>
        <w:spacing w:before="166" w:after="166" w:line="240" w:lineRule="auto"/>
        <w:jc w:val="both"/>
        <w:rPr>
          <w:rFonts w:ascii="Calibri" w:eastAsia="Times New Roman" w:hAnsi="Calibri" w:cs="Calibri"/>
          <w:color w:val="000000"/>
        </w:rPr>
      </w:pPr>
      <w:r>
        <w:rPr>
          <w:rFonts w:ascii="Calibri" w:eastAsia="Times New Roman" w:hAnsi="Calibri" w:cs="Calibri"/>
          <w:color w:val="000000"/>
        </w:rPr>
        <w:t xml:space="preserve">Obvious gross motor delay, poor head control, spasticity, exaggerated tendon reflex, hypotonic and decreased reflex were the revealed signs in </w:t>
      </w:r>
      <w:r w:rsidR="00505EDF">
        <w:rPr>
          <w:rFonts w:ascii="Calibri" w:eastAsia="Times New Roman" w:hAnsi="Calibri" w:cs="Calibri"/>
          <w:color w:val="000000"/>
        </w:rPr>
        <w:t>patients when</w:t>
      </w:r>
      <w:r>
        <w:rPr>
          <w:rFonts w:ascii="Calibri" w:eastAsia="Times New Roman" w:hAnsi="Calibri" w:cs="Calibri"/>
          <w:color w:val="000000"/>
        </w:rPr>
        <w:t xml:space="preserve"> clinically examined. </w:t>
      </w:r>
      <w:r w:rsidR="00505EDF">
        <w:rPr>
          <w:rFonts w:ascii="Calibri" w:eastAsia="Times New Roman" w:hAnsi="Calibri" w:cs="Calibri"/>
          <w:color w:val="000000"/>
        </w:rPr>
        <w:t>However, the main clinical</w:t>
      </w:r>
      <w:r w:rsidR="00AB0F86">
        <w:rPr>
          <w:rFonts w:ascii="Calibri" w:eastAsia="Times New Roman" w:hAnsi="Calibri" w:cs="Calibri"/>
          <w:color w:val="000000"/>
        </w:rPr>
        <w:t xml:space="preserve"> presentation of </w:t>
      </w:r>
      <w:r w:rsidR="000D143D">
        <w:rPr>
          <w:rFonts w:ascii="Calibri" w:eastAsia="Times New Roman" w:hAnsi="Calibri" w:cs="Calibri"/>
          <w:color w:val="000000"/>
        </w:rPr>
        <w:t>this study was delayed motor</w:t>
      </w:r>
      <w:r w:rsidR="00DA4DF2">
        <w:rPr>
          <w:rFonts w:ascii="Calibri" w:eastAsia="Times New Roman" w:hAnsi="Calibri" w:cs="Calibri"/>
          <w:color w:val="000000"/>
        </w:rPr>
        <w:t xml:space="preserve"> milestone with hypertonia (77%). </w:t>
      </w:r>
      <w:r w:rsidR="00C132D8">
        <w:rPr>
          <w:rFonts w:ascii="Calibri" w:eastAsia="Times New Roman" w:hAnsi="Calibri" w:cs="Calibri"/>
          <w:color w:val="000000"/>
        </w:rPr>
        <w:t xml:space="preserve">Speech delay was presented in </w:t>
      </w:r>
      <w:r w:rsidR="00DA4DF2">
        <w:rPr>
          <w:rFonts w:ascii="Calibri" w:eastAsia="Times New Roman" w:hAnsi="Calibri" w:cs="Calibri"/>
          <w:color w:val="000000"/>
        </w:rPr>
        <w:t xml:space="preserve">(80%) of the examined children, and delayed walking in 87% of patients. </w:t>
      </w:r>
    </w:p>
    <w:p w:rsidR="002248E0" w:rsidRPr="00835C95" w:rsidRDefault="005B1D24" w:rsidP="00673A9D">
      <w:pPr>
        <w:shd w:val="clear" w:color="auto" w:fill="FFFFFF"/>
        <w:bidi w:val="0"/>
        <w:spacing w:before="166" w:after="166" w:line="240" w:lineRule="auto"/>
        <w:jc w:val="both"/>
        <w:rPr>
          <w:rFonts w:ascii="Calibri" w:eastAsia="Times New Roman" w:hAnsi="Calibri" w:cs="Calibri"/>
          <w:color w:val="1F497D" w:themeColor="text2"/>
        </w:rPr>
      </w:pPr>
      <w:r>
        <w:rPr>
          <w:rFonts w:ascii="Calibri" w:eastAsia="Times New Roman" w:hAnsi="Calibri" w:cs="Calibri"/>
          <w:color w:val="000000"/>
        </w:rPr>
        <w:t xml:space="preserve">The spastic CP was </w:t>
      </w:r>
      <w:r w:rsidR="00AB0F86">
        <w:rPr>
          <w:rFonts w:ascii="Calibri" w:eastAsia="Times New Roman" w:hAnsi="Calibri" w:cs="Calibri"/>
          <w:color w:val="000000"/>
        </w:rPr>
        <w:t xml:space="preserve">the </w:t>
      </w:r>
      <w:r>
        <w:rPr>
          <w:rFonts w:ascii="Calibri" w:eastAsia="Times New Roman" w:hAnsi="Calibri" w:cs="Calibri"/>
          <w:color w:val="000000"/>
        </w:rPr>
        <w:t xml:space="preserve">commonest type in the present </w:t>
      </w:r>
      <w:r w:rsidR="00A00C92">
        <w:rPr>
          <w:rFonts w:ascii="Calibri" w:eastAsia="Times New Roman" w:hAnsi="Calibri" w:cs="Calibri"/>
          <w:color w:val="000000"/>
        </w:rPr>
        <w:t>study</w:t>
      </w:r>
      <w:r w:rsidR="007305AD">
        <w:rPr>
          <w:rFonts w:ascii="Calibri" w:eastAsia="Times New Roman" w:hAnsi="Calibri" w:cs="Calibri"/>
          <w:color w:val="000000"/>
        </w:rPr>
        <w:t xml:space="preserve"> followed by hypotonic CP, and among spastic CP diplegic was the commonest type. </w:t>
      </w:r>
      <w:r w:rsidR="00A00C92">
        <w:rPr>
          <w:rFonts w:ascii="Calibri" w:eastAsia="Times New Roman" w:hAnsi="Calibri" w:cs="Calibri"/>
          <w:color w:val="000000"/>
        </w:rPr>
        <w:t xml:space="preserve"> </w:t>
      </w:r>
      <w:r w:rsidR="00B014CD">
        <w:rPr>
          <w:rFonts w:ascii="Calibri" w:eastAsia="Times New Roman" w:hAnsi="Calibri" w:cs="Calibri"/>
          <w:color w:val="000000"/>
        </w:rPr>
        <w:t>Children with</w:t>
      </w:r>
      <w:r w:rsidR="00F907F4">
        <w:rPr>
          <w:rFonts w:ascii="Calibri" w:eastAsia="Times New Roman" w:hAnsi="Calibri" w:cs="Calibri"/>
          <w:color w:val="000000"/>
        </w:rPr>
        <w:t xml:space="preserve"> spastic CP are generally hypo</w:t>
      </w:r>
      <w:r w:rsidR="00B014CD">
        <w:rPr>
          <w:rFonts w:ascii="Calibri" w:eastAsia="Times New Roman" w:hAnsi="Calibri" w:cs="Calibri"/>
          <w:color w:val="000000"/>
        </w:rPr>
        <w:t>tonic</w:t>
      </w:r>
      <w:r w:rsidR="00076AD2">
        <w:rPr>
          <w:rFonts w:ascii="Calibri" w:eastAsia="Times New Roman" w:hAnsi="Calibri" w:cs="Calibri"/>
          <w:color w:val="000000"/>
        </w:rPr>
        <w:t xml:space="preserve"> in the first 6-9months, and then gradually become hyper</w:t>
      </w:r>
      <w:r w:rsidR="00835C95">
        <w:rPr>
          <w:rFonts w:ascii="Calibri" w:eastAsia="Times New Roman" w:hAnsi="Calibri" w:cs="Calibri"/>
          <w:color w:val="000000"/>
        </w:rPr>
        <w:t xml:space="preserve">tonic </w:t>
      </w:r>
      <w:r w:rsidR="00835C95" w:rsidRPr="00835C95">
        <w:rPr>
          <w:rFonts w:ascii="Calibri" w:eastAsia="Times New Roman" w:hAnsi="Calibri" w:cs="Calibri"/>
          <w:color w:val="1F497D" w:themeColor="text2"/>
        </w:rPr>
        <w:t>{2}</w:t>
      </w:r>
    </w:p>
    <w:p w:rsidR="0078233F" w:rsidRDefault="00C75400" w:rsidP="00673A9D">
      <w:pPr>
        <w:shd w:val="clear" w:color="auto" w:fill="FFFFFF"/>
        <w:bidi w:val="0"/>
        <w:spacing w:before="166" w:after="166" w:line="240" w:lineRule="auto"/>
        <w:jc w:val="both"/>
        <w:rPr>
          <w:rFonts w:ascii="Calibri" w:eastAsia="Times New Roman" w:hAnsi="Calibri" w:cs="Calibri"/>
          <w:color w:val="000000"/>
        </w:rPr>
      </w:pPr>
      <w:r>
        <w:rPr>
          <w:rFonts w:ascii="Calibri" w:eastAsia="Times New Roman" w:hAnsi="Calibri" w:cs="Calibri"/>
          <w:color w:val="000000"/>
        </w:rPr>
        <w:t>S</w:t>
      </w:r>
      <w:r w:rsidR="002248E0">
        <w:rPr>
          <w:rFonts w:ascii="Calibri" w:eastAsia="Times New Roman" w:hAnsi="Calibri" w:cs="Calibri"/>
          <w:color w:val="000000"/>
        </w:rPr>
        <w:t>elected</w:t>
      </w:r>
      <w:r w:rsidR="00C132D8">
        <w:rPr>
          <w:rFonts w:ascii="Calibri" w:eastAsia="Times New Roman" w:hAnsi="Calibri" w:cs="Calibri"/>
          <w:color w:val="000000"/>
        </w:rPr>
        <w:t xml:space="preserve"> </w:t>
      </w:r>
      <w:r w:rsidR="002248E0">
        <w:rPr>
          <w:rFonts w:ascii="Calibri" w:eastAsia="Times New Roman" w:hAnsi="Calibri" w:cs="Calibri"/>
          <w:color w:val="000000"/>
        </w:rPr>
        <w:t xml:space="preserve">investigations are essential to confirm the diagnosis of children with CP, although </w:t>
      </w:r>
      <w:r w:rsidR="00FB6476">
        <w:rPr>
          <w:rFonts w:ascii="Calibri" w:eastAsia="Times New Roman" w:hAnsi="Calibri" w:cs="Calibri"/>
          <w:color w:val="000000"/>
        </w:rPr>
        <w:t>the diagnosis of CP i</w:t>
      </w:r>
      <w:r w:rsidR="00E13A75">
        <w:rPr>
          <w:rFonts w:ascii="Calibri" w:eastAsia="Times New Roman" w:hAnsi="Calibri" w:cs="Calibri"/>
          <w:color w:val="000000"/>
        </w:rPr>
        <w:t>s p</w:t>
      </w:r>
      <w:r w:rsidR="000B2933">
        <w:rPr>
          <w:rFonts w:ascii="Calibri" w:eastAsia="Times New Roman" w:hAnsi="Calibri" w:cs="Calibri"/>
          <w:color w:val="000000"/>
        </w:rPr>
        <w:t>urely made on</w:t>
      </w:r>
      <w:r w:rsidR="00AB0F86">
        <w:rPr>
          <w:rFonts w:ascii="Calibri" w:eastAsia="Times New Roman" w:hAnsi="Calibri" w:cs="Calibri"/>
          <w:color w:val="000000"/>
        </w:rPr>
        <w:t xml:space="preserve"> a</w:t>
      </w:r>
      <w:r w:rsidR="000B2933">
        <w:rPr>
          <w:rFonts w:ascii="Calibri" w:eastAsia="Times New Roman" w:hAnsi="Calibri" w:cs="Calibri"/>
          <w:color w:val="000000"/>
        </w:rPr>
        <w:t xml:space="preserve"> clinical base </w:t>
      </w:r>
      <w:r w:rsidR="000B2933" w:rsidRPr="000B2933">
        <w:rPr>
          <w:rFonts w:ascii="Calibri" w:eastAsia="Times New Roman" w:hAnsi="Calibri" w:cs="Calibri"/>
          <w:color w:val="1F497D" w:themeColor="text2"/>
        </w:rPr>
        <w:t>{2}</w:t>
      </w:r>
      <w:r w:rsidR="00C13F94" w:rsidRPr="000B2933">
        <w:rPr>
          <w:rFonts w:ascii="Calibri" w:eastAsia="Times New Roman" w:hAnsi="Calibri" w:cs="Calibri"/>
          <w:color w:val="1F497D" w:themeColor="text2"/>
        </w:rPr>
        <w:t>.</w:t>
      </w:r>
      <w:r w:rsidR="00C13F94">
        <w:rPr>
          <w:rFonts w:ascii="Calibri" w:eastAsia="Times New Roman" w:hAnsi="Calibri" w:cs="Calibri"/>
          <w:color w:val="000000"/>
        </w:rPr>
        <w:t xml:space="preserve"> Suspected cases of CP must have early neurimaging to adjust the degree of brain pathology, to identify the etiology of CP, and to assess the prognosis </w:t>
      </w:r>
      <w:r w:rsidR="00D536A5" w:rsidRPr="00D536A5">
        <w:rPr>
          <w:rFonts w:ascii="Calibri" w:eastAsia="Times New Roman" w:hAnsi="Calibri" w:cs="Calibri"/>
          <w:color w:val="1F497D" w:themeColor="text2"/>
        </w:rPr>
        <w:t>{3}</w:t>
      </w:r>
    </w:p>
    <w:p w:rsidR="00080C52" w:rsidRDefault="00080C52" w:rsidP="00673A9D">
      <w:pPr>
        <w:shd w:val="clear" w:color="auto" w:fill="FFFFFF"/>
        <w:bidi w:val="0"/>
        <w:spacing w:before="166" w:after="166" w:line="240" w:lineRule="auto"/>
        <w:jc w:val="both"/>
        <w:rPr>
          <w:rFonts w:ascii="Calibri" w:eastAsia="Times New Roman" w:hAnsi="Calibri" w:cs="Calibri"/>
          <w:color w:val="000000"/>
        </w:rPr>
      </w:pPr>
      <w:r>
        <w:rPr>
          <w:rFonts w:ascii="Calibri" w:eastAsia="Times New Roman" w:hAnsi="Calibri" w:cs="Calibri"/>
          <w:color w:val="000000"/>
        </w:rPr>
        <w:t>The commonest CT finding was cortical brain atrophy</w:t>
      </w:r>
      <w:r w:rsidR="00BD752A">
        <w:rPr>
          <w:rFonts w:ascii="Calibri" w:eastAsia="Times New Roman" w:hAnsi="Calibri" w:cs="Calibri"/>
          <w:color w:val="000000"/>
        </w:rPr>
        <w:t xml:space="preserve"> with dilatation of </w:t>
      </w:r>
      <w:r w:rsidR="00AB0F86">
        <w:rPr>
          <w:rFonts w:ascii="Calibri" w:eastAsia="Times New Roman" w:hAnsi="Calibri" w:cs="Calibri"/>
          <w:color w:val="000000"/>
        </w:rPr>
        <w:t xml:space="preserve">the </w:t>
      </w:r>
      <w:r w:rsidR="00BD752A">
        <w:rPr>
          <w:rFonts w:ascii="Calibri" w:eastAsia="Times New Roman" w:hAnsi="Calibri" w:cs="Calibri"/>
          <w:color w:val="000000"/>
        </w:rPr>
        <w:t>ventricles</w:t>
      </w:r>
      <w:r w:rsidR="00101E3C">
        <w:rPr>
          <w:rFonts w:ascii="Calibri" w:eastAsia="Times New Roman" w:hAnsi="Calibri" w:cs="Calibri"/>
          <w:color w:val="000000"/>
        </w:rPr>
        <w:t xml:space="preserve"> (70%)</w:t>
      </w:r>
      <w:r>
        <w:rPr>
          <w:rFonts w:ascii="Calibri" w:eastAsia="Times New Roman" w:hAnsi="Calibri" w:cs="Calibri"/>
          <w:color w:val="000000"/>
        </w:rPr>
        <w:t xml:space="preserve"> followed by </w:t>
      </w:r>
      <w:r w:rsidR="00BD752A">
        <w:rPr>
          <w:rFonts w:ascii="Calibri" w:eastAsia="Times New Roman" w:hAnsi="Calibri" w:cs="Calibri"/>
          <w:color w:val="000000"/>
        </w:rPr>
        <w:t>sub cortical brain atrophy</w:t>
      </w:r>
      <w:r w:rsidR="00101E3C">
        <w:rPr>
          <w:rFonts w:ascii="Calibri" w:eastAsia="Times New Roman" w:hAnsi="Calibri" w:cs="Calibri"/>
          <w:color w:val="000000"/>
        </w:rPr>
        <w:t xml:space="preserve"> (20%)</w:t>
      </w:r>
      <w:r w:rsidR="00BD752A">
        <w:rPr>
          <w:rFonts w:ascii="Calibri" w:eastAsia="Times New Roman" w:hAnsi="Calibri" w:cs="Calibri"/>
          <w:color w:val="000000"/>
        </w:rPr>
        <w:t xml:space="preserve"> and brain hemi atrophy</w:t>
      </w:r>
      <w:r w:rsidR="00101E3C">
        <w:rPr>
          <w:rFonts w:ascii="Calibri" w:eastAsia="Times New Roman" w:hAnsi="Calibri" w:cs="Calibri"/>
          <w:color w:val="000000"/>
        </w:rPr>
        <w:t xml:space="preserve"> (10%). </w:t>
      </w:r>
    </w:p>
    <w:p w:rsidR="008921F7" w:rsidRDefault="001A6639" w:rsidP="00673A9D">
      <w:pPr>
        <w:shd w:val="clear" w:color="auto" w:fill="FFFFFF"/>
        <w:bidi w:val="0"/>
        <w:spacing w:before="166" w:after="166" w:line="240" w:lineRule="auto"/>
        <w:jc w:val="both"/>
        <w:rPr>
          <w:rFonts w:ascii="Calibri" w:eastAsia="Times New Roman" w:hAnsi="Calibri" w:cs="Calibri"/>
          <w:color w:val="000000"/>
        </w:rPr>
      </w:pPr>
      <w:r>
        <w:rPr>
          <w:rFonts w:ascii="Calibri" w:eastAsia="Times New Roman" w:hAnsi="Calibri" w:cs="Calibri"/>
          <w:color w:val="000000"/>
        </w:rPr>
        <w:t xml:space="preserve">Moreover, </w:t>
      </w:r>
      <w:r w:rsidR="002E2847">
        <w:rPr>
          <w:rFonts w:ascii="Calibri" w:eastAsia="Times New Roman" w:hAnsi="Calibri" w:cs="Calibri"/>
          <w:color w:val="000000"/>
        </w:rPr>
        <w:t>CT in</w:t>
      </w:r>
      <w:r>
        <w:rPr>
          <w:rFonts w:ascii="Calibri" w:eastAsia="Times New Roman" w:hAnsi="Calibri" w:cs="Calibri"/>
          <w:color w:val="000000"/>
        </w:rPr>
        <w:t xml:space="preserve"> the present study </w:t>
      </w:r>
      <w:r w:rsidR="002E2847">
        <w:rPr>
          <w:rFonts w:ascii="Calibri" w:eastAsia="Times New Roman" w:hAnsi="Calibri" w:cs="Calibri"/>
          <w:color w:val="000000"/>
        </w:rPr>
        <w:t xml:space="preserve">was abnormal in all cases (40 in number) of both </w:t>
      </w:r>
      <w:r w:rsidR="00C96EB9">
        <w:rPr>
          <w:rFonts w:ascii="Calibri" w:eastAsia="Times New Roman" w:hAnsi="Calibri" w:cs="Calibri"/>
          <w:color w:val="000000"/>
        </w:rPr>
        <w:t>sexes</w:t>
      </w:r>
      <w:r w:rsidR="002E2847">
        <w:rPr>
          <w:rFonts w:ascii="Calibri" w:eastAsia="Times New Roman" w:hAnsi="Calibri" w:cs="Calibri"/>
          <w:color w:val="000000"/>
        </w:rPr>
        <w:t xml:space="preserve">. </w:t>
      </w:r>
      <w:r w:rsidR="00DD071F">
        <w:rPr>
          <w:rFonts w:ascii="Calibri" w:eastAsia="Times New Roman" w:hAnsi="Calibri" w:cs="Calibri"/>
          <w:color w:val="000000"/>
        </w:rPr>
        <w:t>However, patients with CP might present clinic</w:t>
      </w:r>
      <w:r w:rsidR="00C15B97">
        <w:rPr>
          <w:rFonts w:ascii="Calibri" w:eastAsia="Times New Roman" w:hAnsi="Calibri" w:cs="Calibri"/>
          <w:color w:val="000000"/>
        </w:rPr>
        <w:t>ally with normal brain CT scan; an exclusion of metabolic and gene</w:t>
      </w:r>
      <w:r w:rsidR="00FE0052">
        <w:rPr>
          <w:rFonts w:ascii="Calibri" w:eastAsia="Times New Roman" w:hAnsi="Calibri" w:cs="Calibri"/>
          <w:color w:val="000000"/>
        </w:rPr>
        <w:t xml:space="preserve">tic etiologies is mandatory </w:t>
      </w:r>
      <w:r w:rsidR="00FE0052" w:rsidRPr="00FE0052">
        <w:rPr>
          <w:rFonts w:ascii="Calibri" w:eastAsia="Times New Roman" w:hAnsi="Calibri" w:cs="Calibri"/>
          <w:color w:val="1F497D" w:themeColor="text2"/>
        </w:rPr>
        <w:t>{4}</w:t>
      </w:r>
    </w:p>
    <w:p w:rsidR="00265E15" w:rsidRDefault="00265E15" w:rsidP="00673A9D">
      <w:pPr>
        <w:shd w:val="clear" w:color="auto" w:fill="FFFFFF"/>
        <w:bidi w:val="0"/>
        <w:spacing w:before="166" w:after="166" w:line="240" w:lineRule="auto"/>
        <w:jc w:val="both"/>
        <w:rPr>
          <w:rFonts w:ascii="Calibri" w:eastAsia="Times New Roman" w:hAnsi="Calibri" w:cs="Calibri"/>
          <w:color w:val="000000"/>
        </w:rPr>
      </w:pPr>
    </w:p>
    <w:p w:rsidR="00411ECF" w:rsidRDefault="00411ECF" w:rsidP="00265E15">
      <w:pPr>
        <w:shd w:val="clear" w:color="auto" w:fill="FFFFFF"/>
        <w:bidi w:val="0"/>
        <w:spacing w:before="166" w:after="166" w:line="240" w:lineRule="auto"/>
        <w:rPr>
          <w:rFonts w:ascii="Calibri" w:eastAsia="Times New Roman" w:hAnsi="Calibri" w:cs="Calibri"/>
          <w:b/>
          <w:bCs/>
          <w:color w:val="000000"/>
          <w:sz w:val="28"/>
          <w:szCs w:val="28"/>
        </w:rPr>
      </w:pPr>
      <w:r w:rsidRPr="00265E15">
        <w:rPr>
          <w:rFonts w:ascii="Calibri" w:eastAsia="Times New Roman" w:hAnsi="Calibri" w:cs="Calibri"/>
          <w:b/>
          <w:bCs/>
          <w:color w:val="000000"/>
          <w:sz w:val="28"/>
          <w:szCs w:val="28"/>
        </w:rPr>
        <w:t>Acknowledgment</w:t>
      </w:r>
    </w:p>
    <w:p w:rsidR="00BD5CB3" w:rsidRPr="00A54034" w:rsidRDefault="00265E15" w:rsidP="00673A9D">
      <w:pPr>
        <w:tabs>
          <w:tab w:val="left" w:pos="5372"/>
        </w:tabs>
        <w:spacing w:line="360" w:lineRule="auto"/>
        <w:jc w:val="right"/>
        <w:rPr>
          <w:rFonts w:cstheme="minorHAnsi"/>
        </w:rPr>
      </w:pPr>
      <w:r w:rsidRPr="00A54034">
        <w:rPr>
          <w:rFonts w:eastAsia="Times New Roman" w:cstheme="minorHAnsi"/>
          <w:b/>
          <w:bCs/>
          <w:color w:val="000000"/>
          <w:sz w:val="28"/>
          <w:szCs w:val="28"/>
        </w:rPr>
        <w:t xml:space="preserve"> </w:t>
      </w:r>
      <w:r w:rsidR="00BD5CB3" w:rsidRPr="00A54034">
        <w:rPr>
          <w:rFonts w:cstheme="minorHAnsi"/>
        </w:rPr>
        <w:t>I am grateful for</w:t>
      </w:r>
      <w:r w:rsidR="00387C13" w:rsidRPr="00A54034">
        <w:rPr>
          <w:rFonts w:cstheme="minorHAnsi"/>
        </w:rPr>
        <w:t xml:space="preserve"> parents</w:t>
      </w:r>
      <w:r w:rsidR="00BD5CB3" w:rsidRPr="00A54034">
        <w:rPr>
          <w:rFonts w:cstheme="minorHAnsi"/>
        </w:rPr>
        <w:t xml:space="preserve"> and children from the</w:t>
      </w:r>
      <w:r w:rsidR="00387C13" w:rsidRPr="00A54034">
        <w:rPr>
          <w:rFonts w:cstheme="minorHAnsi"/>
        </w:rPr>
        <w:t xml:space="preserve"> outpatient and private clinic</w:t>
      </w:r>
      <w:r w:rsidR="00BD5CB3" w:rsidRPr="00A54034">
        <w:rPr>
          <w:rFonts w:cstheme="minorHAnsi"/>
        </w:rPr>
        <w:t xml:space="preserve"> who gave so freely of their time. Also, I would like to express appreciation to</w:t>
      </w:r>
      <w:r w:rsidR="004F46A9" w:rsidRPr="00A54034">
        <w:rPr>
          <w:rFonts w:cstheme="minorHAnsi"/>
        </w:rPr>
        <w:t xml:space="preserve"> the department of child nutrition and growth at Zakho General Hospital in Kurdistan Region/Iraq</w:t>
      </w:r>
      <w:r w:rsidR="00BD5CB3" w:rsidRPr="00A54034">
        <w:rPr>
          <w:rFonts w:cstheme="minorHAnsi"/>
        </w:rPr>
        <w:t xml:space="preserve"> for their assistance in the field work without whom this project would be insurmountable. </w:t>
      </w:r>
    </w:p>
    <w:p w:rsidR="00265E15" w:rsidRDefault="00BD5CB3" w:rsidP="00411ECF">
      <w:pPr>
        <w:shd w:val="clear" w:color="auto" w:fill="FFFFFF"/>
        <w:bidi w:val="0"/>
        <w:spacing w:before="166" w:after="166" w:line="240" w:lineRule="auto"/>
        <w:rPr>
          <w:rFonts w:ascii="Calibri" w:eastAsia="Times New Roman" w:hAnsi="Calibri" w:cs="Calibri"/>
          <w:b/>
          <w:bCs/>
          <w:color w:val="000000"/>
          <w:sz w:val="28"/>
          <w:szCs w:val="28"/>
        </w:rPr>
      </w:pPr>
      <w:r>
        <w:rPr>
          <w:rFonts w:ascii="Calibri" w:eastAsia="Times New Roman" w:hAnsi="Calibri" w:cs="Calibri"/>
          <w:b/>
          <w:bCs/>
          <w:color w:val="000000"/>
          <w:sz w:val="28"/>
          <w:szCs w:val="28"/>
        </w:rPr>
        <w:t xml:space="preserve"> </w:t>
      </w:r>
    </w:p>
    <w:p w:rsidR="004757DF" w:rsidRPr="00265E15" w:rsidRDefault="004757DF" w:rsidP="004757DF">
      <w:pPr>
        <w:shd w:val="clear" w:color="auto" w:fill="FFFFFF"/>
        <w:bidi w:val="0"/>
        <w:spacing w:before="166" w:after="166" w:line="240" w:lineRule="auto"/>
        <w:rPr>
          <w:rFonts w:ascii="Calibri" w:eastAsia="Times New Roman" w:hAnsi="Calibri" w:cs="Calibri"/>
          <w:b/>
          <w:bCs/>
          <w:color w:val="000000"/>
          <w:sz w:val="28"/>
          <w:szCs w:val="28"/>
        </w:rPr>
      </w:pPr>
    </w:p>
    <w:p w:rsidR="009C13E1" w:rsidRDefault="009C13E1" w:rsidP="009C13E1">
      <w:pPr>
        <w:shd w:val="clear" w:color="auto" w:fill="FFFFFF"/>
        <w:bidi w:val="0"/>
        <w:spacing w:before="166" w:after="166" w:line="240" w:lineRule="auto"/>
        <w:rPr>
          <w:rFonts w:ascii="Calibri" w:eastAsia="Times New Roman" w:hAnsi="Calibri" w:cs="Calibri"/>
          <w:color w:val="000000"/>
        </w:rPr>
      </w:pPr>
    </w:p>
    <w:p w:rsidR="00C1658C" w:rsidRDefault="00C1658C" w:rsidP="009C13E1">
      <w:pPr>
        <w:shd w:val="clear" w:color="auto" w:fill="FFFFFF"/>
        <w:bidi w:val="0"/>
        <w:spacing w:before="166" w:after="166" w:line="240" w:lineRule="auto"/>
        <w:rPr>
          <w:rFonts w:ascii="Calibri" w:eastAsia="Times New Roman" w:hAnsi="Calibri" w:cs="Calibri"/>
          <w:b/>
          <w:bCs/>
          <w:color w:val="000000"/>
          <w:sz w:val="28"/>
          <w:szCs w:val="28"/>
        </w:rPr>
      </w:pPr>
    </w:p>
    <w:p w:rsidR="00C1658C" w:rsidRDefault="00C1658C" w:rsidP="00C1658C">
      <w:pPr>
        <w:shd w:val="clear" w:color="auto" w:fill="FFFFFF"/>
        <w:bidi w:val="0"/>
        <w:spacing w:before="166" w:after="166" w:line="240" w:lineRule="auto"/>
        <w:rPr>
          <w:rFonts w:ascii="Calibri" w:eastAsia="Times New Roman" w:hAnsi="Calibri" w:cs="Calibri"/>
          <w:b/>
          <w:bCs/>
          <w:color w:val="000000"/>
          <w:sz w:val="28"/>
          <w:szCs w:val="28"/>
        </w:rPr>
      </w:pPr>
    </w:p>
    <w:p w:rsidR="00C1658C" w:rsidRDefault="00C1658C" w:rsidP="00C1658C">
      <w:pPr>
        <w:shd w:val="clear" w:color="auto" w:fill="FFFFFF"/>
        <w:bidi w:val="0"/>
        <w:spacing w:before="166" w:after="166" w:line="240" w:lineRule="auto"/>
        <w:rPr>
          <w:rFonts w:ascii="Calibri" w:eastAsia="Times New Roman" w:hAnsi="Calibri" w:cs="Calibri"/>
          <w:b/>
          <w:bCs/>
          <w:color w:val="000000"/>
          <w:sz w:val="28"/>
          <w:szCs w:val="28"/>
        </w:rPr>
      </w:pPr>
    </w:p>
    <w:p w:rsidR="009C13E1" w:rsidRDefault="004E4BF7" w:rsidP="00C1658C">
      <w:pPr>
        <w:shd w:val="clear" w:color="auto" w:fill="FFFFFF"/>
        <w:bidi w:val="0"/>
        <w:spacing w:before="166" w:after="166" w:line="240" w:lineRule="auto"/>
        <w:rPr>
          <w:rFonts w:ascii="Calibri" w:eastAsia="Times New Roman" w:hAnsi="Calibri" w:cs="Calibri"/>
          <w:b/>
          <w:bCs/>
          <w:color w:val="000000"/>
          <w:sz w:val="28"/>
          <w:szCs w:val="28"/>
        </w:rPr>
      </w:pPr>
      <w:r>
        <w:rPr>
          <w:rFonts w:ascii="Calibri" w:eastAsia="Times New Roman" w:hAnsi="Calibri" w:cs="Calibri"/>
          <w:b/>
          <w:bCs/>
          <w:color w:val="000000"/>
          <w:sz w:val="28"/>
          <w:szCs w:val="28"/>
        </w:rPr>
        <w:t xml:space="preserve">      </w:t>
      </w:r>
      <w:r w:rsidR="009C13E1" w:rsidRPr="009C13E1">
        <w:rPr>
          <w:rFonts w:ascii="Calibri" w:eastAsia="Times New Roman" w:hAnsi="Calibri" w:cs="Calibri"/>
          <w:b/>
          <w:bCs/>
          <w:color w:val="000000"/>
          <w:sz w:val="28"/>
          <w:szCs w:val="28"/>
        </w:rPr>
        <w:t xml:space="preserve">References </w:t>
      </w:r>
    </w:p>
    <w:p w:rsidR="000604ED" w:rsidRPr="003B4283" w:rsidRDefault="00450A5E" w:rsidP="000604ED">
      <w:pPr>
        <w:pStyle w:val="a8"/>
        <w:numPr>
          <w:ilvl w:val="0"/>
          <w:numId w:val="1"/>
        </w:numPr>
        <w:shd w:val="clear" w:color="auto" w:fill="FFFFFF"/>
        <w:bidi w:val="0"/>
        <w:spacing w:before="166" w:after="166" w:line="240" w:lineRule="auto"/>
        <w:rPr>
          <w:rFonts w:eastAsia="Times New Roman" w:cstheme="minorHAnsi"/>
        </w:rPr>
      </w:pPr>
      <w:r w:rsidRPr="003B4283">
        <w:rPr>
          <w:rFonts w:eastAsia="Times New Roman" w:cstheme="minorHAnsi"/>
        </w:rPr>
        <w:t>Michel V</w:t>
      </w:r>
      <w:r w:rsidR="000604ED" w:rsidRPr="003B4283">
        <w:rPr>
          <w:rFonts w:eastAsia="Times New Roman" w:cstheme="minorHAnsi"/>
        </w:rPr>
        <w:t xml:space="preserve">. Johston . Nervous system; cerebral palsy, Nelson textbook of pediatrics, </w:t>
      </w:r>
      <w:r w:rsidR="00B60435" w:rsidRPr="003B4283">
        <w:rPr>
          <w:rFonts w:eastAsia="Times New Roman" w:cstheme="minorHAnsi"/>
        </w:rPr>
        <w:t xml:space="preserve">20 editions, 2015 W.B. Saunders comp, p. </w:t>
      </w:r>
      <w:r w:rsidR="00573EEF" w:rsidRPr="003B4283">
        <w:rPr>
          <w:rFonts w:eastAsia="Times New Roman" w:cstheme="minorHAnsi"/>
        </w:rPr>
        <w:t xml:space="preserve">4426 </w:t>
      </w:r>
    </w:p>
    <w:p w:rsidR="00402430" w:rsidRPr="003B4283" w:rsidRDefault="009A3ECB" w:rsidP="00402430">
      <w:pPr>
        <w:pStyle w:val="a8"/>
        <w:numPr>
          <w:ilvl w:val="0"/>
          <w:numId w:val="1"/>
        </w:numPr>
        <w:shd w:val="clear" w:color="auto" w:fill="FFFFFF"/>
        <w:bidi w:val="0"/>
        <w:spacing w:before="166" w:after="166" w:line="240" w:lineRule="auto"/>
        <w:rPr>
          <w:rFonts w:eastAsia="Times New Roman" w:cstheme="minorHAnsi"/>
        </w:rPr>
      </w:pPr>
      <w:r w:rsidRPr="003B4283">
        <w:rPr>
          <w:rFonts w:eastAsia="Times New Roman" w:cstheme="minorHAnsi"/>
        </w:rPr>
        <w:t xml:space="preserve">Aneja S.  Evaluation of child with cerebral palsy. </w:t>
      </w:r>
      <w:r w:rsidR="00DE4BD5" w:rsidRPr="003B4283">
        <w:rPr>
          <w:rFonts w:eastAsia="Times New Roman" w:cstheme="minorHAnsi"/>
        </w:rPr>
        <w:t xml:space="preserve">Indian J pediatr 2004; 71: 627-634. </w:t>
      </w:r>
    </w:p>
    <w:p w:rsidR="000900A5" w:rsidRPr="003B4283" w:rsidRDefault="000900A5" w:rsidP="000900A5">
      <w:pPr>
        <w:pStyle w:val="a8"/>
        <w:numPr>
          <w:ilvl w:val="0"/>
          <w:numId w:val="1"/>
        </w:numPr>
        <w:shd w:val="clear" w:color="auto" w:fill="FFFFFF"/>
        <w:bidi w:val="0"/>
        <w:spacing w:before="166" w:after="166" w:line="240" w:lineRule="auto"/>
        <w:rPr>
          <w:rFonts w:eastAsia="Times New Roman" w:cstheme="minorHAnsi"/>
        </w:rPr>
      </w:pPr>
      <w:r w:rsidRPr="003B4283">
        <w:rPr>
          <w:rFonts w:eastAsia="Times New Roman" w:cstheme="minorHAnsi"/>
        </w:rPr>
        <w:t xml:space="preserve">Lauric Barclay. New AAN Practice Guidelines for </w:t>
      </w:r>
      <w:r w:rsidR="00AF7F03" w:rsidRPr="003B4283">
        <w:rPr>
          <w:rFonts w:eastAsia="Times New Roman" w:cstheme="minorHAnsi"/>
        </w:rPr>
        <w:t>evaluating</w:t>
      </w:r>
      <w:r w:rsidRPr="003B4283">
        <w:rPr>
          <w:rFonts w:eastAsia="Times New Roman" w:cstheme="minorHAnsi"/>
        </w:rPr>
        <w:t xml:space="preserve"> children with Cerebral </w:t>
      </w:r>
      <w:r w:rsidR="00AF7F03" w:rsidRPr="003B4283">
        <w:rPr>
          <w:rFonts w:eastAsia="Times New Roman" w:cstheme="minorHAnsi"/>
        </w:rPr>
        <w:t xml:space="preserve">Palsy. </w:t>
      </w:r>
      <w:r w:rsidRPr="003B4283">
        <w:rPr>
          <w:rFonts w:eastAsia="Times New Roman" w:cstheme="minorHAnsi"/>
        </w:rPr>
        <w:t xml:space="preserve">Neurology. 2004; 62: 851-853. </w:t>
      </w:r>
    </w:p>
    <w:p w:rsidR="00DD0E6E" w:rsidRPr="003B4283" w:rsidRDefault="00ED0222" w:rsidP="00DD0E6E">
      <w:pPr>
        <w:pStyle w:val="a8"/>
        <w:numPr>
          <w:ilvl w:val="0"/>
          <w:numId w:val="1"/>
        </w:numPr>
        <w:shd w:val="clear" w:color="auto" w:fill="FFFFFF"/>
        <w:bidi w:val="0"/>
        <w:spacing w:before="166" w:after="166" w:line="240" w:lineRule="auto"/>
        <w:rPr>
          <w:rFonts w:eastAsia="Times New Roman" w:cstheme="minorHAnsi"/>
        </w:rPr>
      </w:pPr>
      <w:r w:rsidRPr="003B4283">
        <w:rPr>
          <w:rFonts w:eastAsia="Times New Roman" w:cstheme="minorHAnsi"/>
        </w:rPr>
        <w:t xml:space="preserve">Boosara Ratanawongsa. Cerebral Palsy Article by Boosara Ratanawongsa. WWW. e Medicine. Last Updated August 9, 2005; 1-22 </w:t>
      </w:r>
    </w:p>
    <w:p w:rsidR="00196C49" w:rsidRPr="003B4283" w:rsidRDefault="00A714A2" w:rsidP="00196C49">
      <w:pPr>
        <w:pStyle w:val="a8"/>
        <w:numPr>
          <w:ilvl w:val="0"/>
          <w:numId w:val="1"/>
        </w:numPr>
        <w:shd w:val="clear" w:color="auto" w:fill="FFFFFF"/>
        <w:bidi w:val="0"/>
        <w:spacing w:before="166" w:after="166" w:line="240" w:lineRule="auto"/>
        <w:rPr>
          <w:rFonts w:eastAsia="Times New Roman" w:cstheme="minorHAnsi"/>
        </w:rPr>
      </w:pPr>
      <w:r w:rsidRPr="003B4283">
        <w:rPr>
          <w:rFonts w:eastAsia="Times New Roman" w:cstheme="minorHAnsi"/>
        </w:rPr>
        <w:t xml:space="preserve">Krigger KW. Cerebral Palsy: An Overview. </w:t>
      </w:r>
      <w:r w:rsidR="00CC6B10" w:rsidRPr="003B4283">
        <w:rPr>
          <w:rFonts w:eastAsia="Times New Roman" w:cstheme="minorHAnsi"/>
        </w:rPr>
        <w:t>Am. Fam. Physician. 2006; 73: 91-100</w:t>
      </w:r>
    </w:p>
    <w:p w:rsidR="00283798" w:rsidRPr="003B4283" w:rsidRDefault="00283798" w:rsidP="00283798">
      <w:pPr>
        <w:pStyle w:val="a8"/>
        <w:numPr>
          <w:ilvl w:val="0"/>
          <w:numId w:val="1"/>
        </w:numPr>
        <w:shd w:val="clear" w:color="auto" w:fill="FFFFFF"/>
        <w:bidi w:val="0"/>
        <w:spacing w:before="166" w:after="166" w:line="240" w:lineRule="auto"/>
        <w:rPr>
          <w:rFonts w:eastAsia="Times New Roman" w:cstheme="minorHAnsi"/>
        </w:rPr>
      </w:pPr>
      <w:r w:rsidRPr="003B4283">
        <w:rPr>
          <w:rFonts w:eastAsia="Times New Roman" w:cstheme="minorHAnsi"/>
        </w:rPr>
        <w:t>Koman LA</w:t>
      </w:r>
      <w:r w:rsidR="00887413" w:rsidRPr="003B4283">
        <w:rPr>
          <w:rFonts w:eastAsia="Times New Roman" w:cstheme="minorHAnsi"/>
        </w:rPr>
        <w:t>; Smith</w:t>
      </w:r>
      <w:r w:rsidRPr="003B4283">
        <w:rPr>
          <w:rFonts w:eastAsia="Times New Roman" w:cstheme="minorHAnsi"/>
        </w:rPr>
        <w:t xml:space="preserve"> BP; Shilt JS. Cerebral Palsy. Lancet 2004; 363: 1619-31</w:t>
      </w:r>
    </w:p>
    <w:p w:rsidR="00B95E7D" w:rsidRPr="003B4283" w:rsidRDefault="00B95E7D" w:rsidP="00B95E7D">
      <w:pPr>
        <w:pStyle w:val="a8"/>
        <w:numPr>
          <w:ilvl w:val="0"/>
          <w:numId w:val="1"/>
        </w:numPr>
        <w:shd w:val="clear" w:color="auto" w:fill="FFFFFF"/>
        <w:bidi w:val="0"/>
        <w:spacing w:before="166" w:after="166" w:line="240" w:lineRule="auto"/>
        <w:rPr>
          <w:rFonts w:eastAsia="Times New Roman" w:cstheme="minorHAnsi"/>
        </w:rPr>
      </w:pPr>
      <w:r w:rsidRPr="003B4283">
        <w:rPr>
          <w:rFonts w:eastAsia="Times New Roman" w:cstheme="minorHAnsi"/>
        </w:rPr>
        <w:t>Russman BS; Ashawi S. Evaluation of child with Cerebral Palsy. Semin Pediatr Neurol. 2004; 11: 47-57</w:t>
      </w:r>
    </w:p>
    <w:p w:rsidR="00FB030E" w:rsidRPr="003B4283" w:rsidRDefault="00D91D54" w:rsidP="00FB030E">
      <w:pPr>
        <w:pStyle w:val="a8"/>
        <w:numPr>
          <w:ilvl w:val="0"/>
          <w:numId w:val="1"/>
        </w:numPr>
        <w:shd w:val="clear" w:color="auto" w:fill="FFFFFF"/>
        <w:bidi w:val="0"/>
        <w:spacing w:before="166" w:after="166" w:line="240" w:lineRule="auto"/>
        <w:rPr>
          <w:rFonts w:eastAsia="Times New Roman" w:cstheme="minorHAnsi"/>
        </w:rPr>
      </w:pPr>
      <w:r w:rsidRPr="003B4283">
        <w:rPr>
          <w:rFonts w:eastAsia="Times New Roman" w:cstheme="minorHAnsi"/>
        </w:rPr>
        <w:t xml:space="preserve">Svraka E; Logas S; Cerebral Palsy &amp; Epilepsy in children. Med Arch. 2005; 59(3): 188-90 </w:t>
      </w:r>
    </w:p>
    <w:p w:rsidR="00CE7CF1" w:rsidRPr="003B4283" w:rsidRDefault="00CE7CF1" w:rsidP="00CE7CF1">
      <w:pPr>
        <w:pStyle w:val="a8"/>
        <w:numPr>
          <w:ilvl w:val="0"/>
          <w:numId w:val="1"/>
        </w:numPr>
        <w:bidi w:val="0"/>
        <w:rPr>
          <w:rFonts w:cstheme="minorHAnsi"/>
        </w:rPr>
      </w:pPr>
      <w:r w:rsidRPr="003B4283">
        <w:rPr>
          <w:rFonts w:cstheme="minorHAnsi"/>
          <w:shd w:val="clear" w:color="auto" w:fill="FFFFFF"/>
        </w:rPr>
        <w:t>The role of nutrition in children's neurocognitive development, from pregnancy through childhood.</w:t>
      </w:r>
    </w:p>
    <w:p w:rsidR="00CE7CF1" w:rsidRPr="003B4283" w:rsidRDefault="00CE7CF1" w:rsidP="00CE7CF1">
      <w:pPr>
        <w:pStyle w:val="a8"/>
        <w:bidi w:val="0"/>
        <w:spacing w:before="120"/>
        <w:rPr>
          <w:rFonts w:cstheme="minorHAnsi"/>
        </w:rPr>
      </w:pPr>
      <w:r w:rsidRPr="003B4283">
        <w:rPr>
          <w:rFonts w:cstheme="minorHAnsi"/>
        </w:rPr>
        <w:t>Nyaradi A, Li J, Hickling S, Foster J, Oddy WH</w:t>
      </w:r>
    </w:p>
    <w:p w:rsidR="00CE7CF1" w:rsidRPr="003B4283" w:rsidRDefault="00CE7CF1" w:rsidP="00CE7CF1">
      <w:pPr>
        <w:pStyle w:val="a8"/>
        <w:bidi w:val="0"/>
        <w:spacing w:before="120"/>
        <w:rPr>
          <w:rFonts w:cstheme="minorHAnsi"/>
        </w:rPr>
      </w:pPr>
      <w:r w:rsidRPr="003B4283">
        <w:rPr>
          <w:rFonts w:cstheme="minorHAnsi"/>
        </w:rPr>
        <w:t>Front Hum Neurosci. 2013 Mar 26; 7():97.</w:t>
      </w:r>
    </w:p>
    <w:p w:rsidR="00446239" w:rsidRPr="003B4283" w:rsidRDefault="00446239" w:rsidP="00446239">
      <w:pPr>
        <w:pStyle w:val="a8"/>
        <w:bidi w:val="0"/>
        <w:spacing w:before="120"/>
        <w:rPr>
          <w:rFonts w:cstheme="minorHAnsi"/>
        </w:rPr>
      </w:pPr>
    </w:p>
    <w:p w:rsidR="00446239" w:rsidRPr="003B4283" w:rsidRDefault="00446239" w:rsidP="00446239">
      <w:pPr>
        <w:pStyle w:val="a8"/>
        <w:numPr>
          <w:ilvl w:val="0"/>
          <w:numId w:val="1"/>
        </w:numPr>
        <w:bidi w:val="0"/>
        <w:rPr>
          <w:rFonts w:cstheme="minorHAnsi"/>
        </w:rPr>
      </w:pPr>
      <w:r w:rsidRPr="003B4283">
        <w:rPr>
          <w:rFonts w:cstheme="minorHAnsi"/>
          <w:shd w:val="clear" w:color="auto" w:fill="FFFFFF"/>
        </w:rPr>
        <w:t>Genomic and epigenomic insights into nutrition and brain disorders.</w:t>
      </w:r>
    </w:p>
    <w:p w:rsidR="00446239" w:rsidRPr="003B4283" w:rsidRDefault="00446239" w:rsidP="00446239">
      <w:pPr>
        <w:pStyle w:val="a8"/>
        <w:bidi w:val="0"/>
        <w:spacing w:before="120"/>
        <w:rPr>
          <w:rFonts w:cstheme="minorHAnsi"/>
        </w:rPr>
      </w:pPr>
      <w:r w:rsidRPr="003B4283">
        <w:rPr>
          <w:rFonts w:cstheme="minorHAnsi"/>
        </w:rPr>
        <w:t xml:space="preserve">Dauncey MJ Nutrients. 2013 Mar 15; 5(3):887-914. </w:t>
      </w:r>
    </w:p>
    <w:p w:rsidR="00047A97" w:rsidRPr="003B4283" w:rsidRDefault="00047A97" w:rsidP="00047A97">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Nutritional modulation of cognitive function and mental health.</w:t>
      </w:r>
    </w:p>
    <w:p w:rsidR="00047A97" w:rsidRPr="003B4283" w:rsidRDefault="00047A97" w:rsidP="00047A97">
      <w:pPr>
        <w:pStyle w:val="a8"/>
        <w:bidi w:val="0"/>
        <w:spacing w:before="120" w:after="0" w:line="240" w:lineRule="auto"/>
        <w:rPr>
          <w:rFonts w:eastAsia="Times New Roman" w:cstheme="minorHAnsi"/>
        </w:rPr>
      </w:pPr>
      <w:r w:rsidRPr="003B4283">
        <w:rPr>
          <w:rFonts w:eastAsia="Times New Roman" w:cstheme="minorHAnsi"/>
        </w:rPr>
        <w:t>Parletta N, Milte CM, Meyer BJ</w:t>
      </w:r>
    </w:p>
    <w:p w:rsidR="00047A97" w:rsidRPr="003B4283" w:rsidRDefault="00047A97" w:rsidP="00047A97">
      <w:pPr>
        <w:pStyle w:val="a8"/>
        <w:bidi w:val="0"/>
        <w:spacing w:before="120" w:after="0" w:line="240" w:lineRule="auto"/>
        <w:rPr>
          <w:rFonts w:eastAsia="Times New Roman" w:cstheme="minorHAnsi"/>
        </w:rPr>
      </w:pPr>
      <w:r w:rsidRPr="003B4283">
        <w:rPr>
          <w:rFonts w:eastAsia="Times New Roman" w:cstheme="minorHAnsi"/>
        </w:rPr>
        <w:t>J Nutr Biochem. 2013 May; 24(5):725-43.</w:t>
      </w:r>
    </w:p>
    <w:p w:rsidR="007F19DB" w:rsidRPr="003B4283" w:rsidRDefault="007F19DB" w:rsidP="007F19DB">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Perinatal biochemistry and physiology of long-chain polyunsaturated fatty acids.</w:t>
      </w:r>
    </w:p>
    <w:p w:rsidR="007F19DB" w:rsidRPr="003B4283" w:rsidRDefault="007F19DB" w:rsidP="007F19DB">
      <w:pPr>
        <w:pStyle w:val="a8"/>
        <w:bidi w:val="0"/>
        <w:spacing w:before="120" w:after="0" w:line="240" w:lineRule="auto"/>
        <w:rPr>
          <w:rFonts w:eastAsia="Times New Roman" w:cstheme="minorHAnsi"/>
        </w:rPr>
      </w:pPr>
      <w:r w:rsidRPr="003B4283">
        <w:rPr>
          <w:rFonts w:eastAsia="Times New Roman" w:cstheme="minorHAnsi"/>
        </w:rPr>
        <w:t>Innis SM J Pediatr. 2003 Oct; 143(4 Suppl):S1-8.</w:t>
      </w:r>
    </w:p>
    <w:p w:rsidR="00543E07" w:rsidRPr="003B4283" w:rsidRDefault="00543E07" w:rsidP="00543E07">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Evolutionary aspects of diet: the omega-6/omega-3 ratio and the brain.</w:t>
      </w:r>
    </w:p>
    <w:p w:rsidR="00543E07" w:rsidRPr="003B4283" w:rsidRDefault="00543E07" w:rsidP="00543E07">
      <w:pPr>
        <w:pStyle w:val="a8"/>
        <w:bidi w:val="0"/>
        <w:spacing w:before="120" w:after="0" w:line="240" w:lineRule="auto"/>
        <w:rPr>
          <w:rFonts w:eastAsia="Times New Roman" w:cstheme="minorHAnsi"/>
        </w:rPr>
      </w:pPr>
      <w:r w:rsidRPr="003B4283">
        <w:rPr>
          <w:rFonts w:eastAsia="Times New Roman" w:cstheme="minorHAnsi"/>
        </w:rPr>
        <w:t>Simopoulos AP</w:t>
      </w:r>
    </w:p>
    <w:p w:rsidR="00543E07" w:rsidRPr="003B4283" w:rsidRDefault="00543E07" w:rsidP="00543E07">
      <w:pPr>
        <w:pStyle w:val="a8"/>
        <w:bidi w:val="0"/>
        <w:spacing w:before="120" w:after="0" w:line="240" w:lineRule="auto"/>
        <w:rPr>
          <w:rFonts w:eastAsia="Times New Roman" w:cstheme="minorHAnsi"/>
        </w:rPr>
      </w:pPr>
      <w:r w:rsidRPr="003B4283">
        <w:rPr>
          <w:rFonts w:eastAsia="Times New Roman" w:cstheme="minorHAnsi"/>
        </w:rPr>
        <w:t>Mol Neurobiol. 2011 Oct; 44(2):203-15.</w:t>
      </w:r>
    </w:p>
    <w:p w:rsidR="006F4022" w:rsidRPr="003B4283" w:rsidRDefault="006F4022" w:rsidP="006F4022">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The biochemistry of n-3 polyunsaturated fatty acids.</w:t>
      </w:r>
    </w:p>
    <w:p w:rsidR="006F4022" w:rsidRPr="003B4283" w:rsidRDefault="006F4022" w:rsidP="006F4022">
      <w:pPr>
        <w:pStyle w:val="a8"/>
        <w:bidi w:val="0"/>
        <w:spacing w:before="120" w:after="0" w:line="240" w:lineRule="auto"/>
        <w:rPr>
          <w:rFonts w:eastAsia="Times New Roman" w:cstheme="minorHAnsi"/>
        </w:rPr>
      </w:pPr>
      <w:r w:rsidRPr="003B4283">
        <w:rPr>
          <w:rFonts w:eastAsia="Times New Roman" w:cstheme="minorHAnsi"/>
        </w:rPr>
        <w:t>Jump DB</w:t>
      </w:r>
    </w:p>
    <w:p w:rsidR="006F4022" w:rsidRPr="003B4283" w:rsidRDefault="006F4022" w:rsidP="006F4022">
      <w:pPr>
        <w:pStyle w:val="a8"/>
        <w:bidi w:val="0"/>
        <w:spacing w:before="120" w:after="0" w:line="240" w:lineRule="auto"/>
        <w:rPr>
          <w:rFonts w:eastAsia="Times New Roman" w:cstheme="minorHAnsi"/>
        </w:rPr>
      </w:pPr>
      <w:r w:rsidRPr="003B4283">
        <w:rPr>
          <w:rFonts w:eastAsia="Times New Roman" w:cstheme="minorHAnsi"/>
        </w:rPr>
        <w:t>J Biol Chem. 2002 Mar 15; 277(11):8755-8.</w:t>
      </w:r>
    </w:p>
    <w:p w:rsidR="00E1401E" w:rsidRPr="003B4283" w:rsidRDefault="00E1401E" w:rsidP="00E1401E">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Western diet consumption and cognitive impairment: links to hippocampal dysfunction and obesity.</w:t>
      </w:r>
    </w:p>
    <w:p w:rsidR="00E1401E" w:rsidRPr="003B4283" w:rsidRDefault="00E1401E" w:rsidP="00E1401E">
      <w:pPr>
        <w:pStyle w:val="a8"/>
        <w:bidi w:val="0"/>
        <w:spacing w:before="120" w:after="0" w:line="240" w:lineRule="auto"/>
        <w:rPr>
          <w:rFonts w:eastAsia="Times New Roman" w:cstheme="minorHAnsi"/>
        </w:rPr>
      </w:pPr>
      <w:r w:rsidRPr="003B4283">
        <w:rPr>
          <w:rFonts w:eastAsia="Times New Roman" w:cstheme="minorHAnsi"/>
        </w:rPr>
        <w:t>Kanoski SE, Davidson TL</w:t>
      </w:r>
    </w:p>
    <w:p w:rsidR="00E1401E" w:rsidRPr="003B4283" w:rsidRDefault="00E1401E" w:rsidP="00E1401E">
      <w:pPr>
        <w:pStyle w:val="a8"/>
        <w:bidi w:val="0"/>
        <w:spacing w:before="120" w:after="0" w:line="240" w:lineRule="auto"/>
        <w:rPr>
          <w:rFonts w:eastAsia="Times New Roman" w:cstheme="minorHAnsi"/>
        </w:rPr>
      </w:pPr>
      <w:r w:rsidRPr="003B4283">
        <w:rPr>
          <w:rFonts w:eastAsia="Times New Roman" w:cstheme="minorHAnsi"/>
        </w:rPr>
        <w:t>Physiol Behav. 2011 Apr 18; 103(1):59-68.</w:t>
      </w:r>
    </w:p>
    <w:p w:rsidR="000544D8" w:rsidRPr="003B4283" w:rsidRDefault="000544D8" w:rsidP="000544D8">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Oiling the brain: a review of randomized controlled trials of omega-3 fatty acids in psychopathology across the lifespan.</w:t>
      </w:r>
    </w:p>
    <w:p w:rsidR="000544D8" w:rsidRPr="003B4283" w:rsidRDefault="000544D8" w:rsidP="000544D8">
      <w:pPr>
        <w:pStyle w:val="a8"/>
        <w:bidi w:val="0"/>
        <w:spacing w:before="120" w:after="0" w:line="240" w:lineRule="auto"/>
        <w:rPr>
          <w:rFonts w:eastAsia="Times New Roman" w:cstheme="minorHAnsi"/>
        </w:rPr>
      </w:pPr>
      <w:r w:rsidRPr="003B4283">
        <w:rPr>
          <w:rFonts w:eastAsia="Times New Roman" w:cstheme="minorHAnsi"/>
        </w:rPr>
        <w:t>Sinn N, Milte C, Howe PR</w:t>
      </w:r>
    </w:p>
    <w:p w:rsidR="000544D8" w:rsidRPr="003B4283" w:rsidRDefault="000544D8" w:rsidP="000544D8">
      <w:pPr>
        <w:pStyle w:val="a8"/>
        <w:bidi w:val="0"/>
        <w:spacing w:before="120" w:after="0" w:line="240" w:lineRule="auto"/>
        <w:rPr>
          <w:rFonts w:eastAsia="Times New Roman" w:cstheme="minorHAnsi"/>
        </w:rPr>
      </w:pPr>
      <w:r w:rsidRPr="003B4283">
        <w:rPr>
          <w:rFonts w:eastAsia="Times New Roman" w:cstheme="minorHAnsi"/>
        </w:rPr>
        <w:t xml:space="preserve">Nutrients. 2010 Feb; 2(2):128-70. </w:t>
      </w:r>
    </w:p>
    <w:p w:rsidR="0004438B" w:rsidRPr="003B4283" w:rsidRDefault="0004438B" w:rsidP="0004438B">
      <w:pPr>
        <w:pStyle w:val="a8"/>
        <w:numPr>
          <w:ilvl w:val="0"/>
          <w:numId w:val="1"/>
        </w:numPr>
        <w:bidi w:val="0"/>
        <w:spacing w:after="0" w:line="240" w:lineRule="auto"/>
        <w:rPr>
          <w:rFonts w:eastAsia="Times New Roman" w:cstheme="minorHAnsi"/>
        </w:rPr>
      </w:pPr>
      <w:r w:rsidRPr="003B4283">
        <w:rPr>
          <w:rFonts w:eastAsia="Times New Roman" w:cstheme="minorHAnsi"/>
        </w:rPr>
        <w:t> </w:t>
      </w:r>
      <w:r w:rsidRPr="003B4283">
        <w:rPr>
          <w:rFonts w:eastAsia="Times New Roman" w:cstheme="minorHAnsi"/>
          <w:shd w:val="clear" w:color="auto" w:fill="FFFFFF"/>
        </w:rPr>
        <w:t>Dietary essential fatty acids and brain function: a developmental perspective on mechanisms.</w:t>
      </w:r>
    </w:p>
    <w:p w:rsidR="0004438B" w:rsidRPr="003B4283" w:rsidRDefault="0004438B" w:rsidP="0004438B">
      <w:pPr>
        <w:pStyle w:val="a8"/>
        <w:bidi w:val="0"/>
        <w:spacing w:before="120" w:after="0" w:line="240" w:lineRule="auto"/>
        <w:rPr>
          <w:rFonts w:eastAsia="Times New Roman" w:cstheme="minorHAnsi"/>
        </w:rPr>
      </w:pPr>
      <w:r w:rsidRPr="003B4283">
        <w:rPr>
          <w:rFonts w:eastAsia="Times New Roman" w:cstheme="minorHAnsi"/>
        </w:rPr>
        <w:t>Wainwright PE</w:t>
      </w:r>
    </w:p>
    <w:p w:rsidR="0004438B" w:rsidRPr="003B4283" w:rsidRDefault="0004438B" w:rsidP="0004438B">
      <w:pPr>
        <w:pStyle w:val="a8"/>
        <w:bidi w:val="0"/>
        <w:spacing w:before="120" w:after="0" w:line="240" w:lineRule="auto"/>
        <w:rPr>
          <w:rFonts w:eastAsia="Times New Roman" w:cstheme="minorHAnsi"/>
        </w:rPr>
      </w:pPr>
      <w:r w:rsidRPr="003B4283">
        <w:rPr>
          <w:rFonts w:eastAsia="Times New Roman" w:cstheme="minorHAnsi"/>
        </w:rPr>
        <w:t>Proc Nutr Soc. 2002 Feb; 61(1):61-9.</w:t>
      </w:r>
    </w:p>
    <w:p w:rsidR="00091613" w:rsidRPr="00091613" w:rsidRDefault="00CC19B8" w:rsidP="00091613">
      <w:pPr>
        <w:pStyle w:val="a8"/>
        <w:numPr>
          <w:ilvl w:val="0"/>
          <w:numId w:val="1"/>
        </w:numPr>
        <w:bidi w:val="0"/>
        <w:spacing w:after="0" w:line="240" w:lineRule="auto"/>
        <w:rPr>
          <w:rFonts w:eastAsia="Times New Roman" w:cstheme="minorHAnsi"/>
        </w:rPr>
      </w:pPr>
      <w:r w:rsidRPr="002C32D8">
        <w:rPr>
          <w:rFonts w:eastAsia="Times New Roman" w:cstheme="minorHAnsi"/>
          <w:shd w:val="clear" w:color="auto" w:fill="FFFFFF"/>
        </w:rPr>
        <w:t>[Omega-3 fatty acids and cognition].</w:t>
      </w:r>
    </w:p>
    <w:p w:rsidR="00CC19B8" w:rsidRPr="00091613" w:rsidRDefault="00CC19B8" w:rsidP="00091613">
      <w:pPr>
        <w:pStyle w:val="a8"/>
        <w:bidi w:val="0"/>
        <w:spacing w:after="0" w:line="240" w:lineRule="auto"/>
        <w:rPr>
          <w:rFonts w:eastAsia="Times New Roman" w:cstheme="minorHAnsi"/>
        </w:rPr>
      </w:pPr>
      <w:r w:rsidRPr="00091613">
        <w:rPr>
          <w:rFonts w:eastAsia="Times New Roman" w:cstheme="minorHAnsi"/>
        </w:rPr>
        <w:t>Hashimoto M</w:t>
      </w:r>
    </w:p>
    <w:p w:rsidR="00CC19B8" w:rsidRPr="003B4283" w:rsidRDefault="00CC19B8" w:rsidP="00CC19B8">
      <w:pPr>
        <w:pStyle w:val="a8"/>
        <w:bidi w:val="0"/>
        <w:spacing w:before="120" w:after="0" w:line="240" w:lineRule="auto"/>
        <w:rPr>
          <w:rFonts w:eastAsia="Times New Roman" w:cstheme="minorHAnsi"/>
        </w:rPr>
      </w:pPr>
      <w:r w:rsidRPr="003B4283">
        <w:rPr>
          <w:rFonts w:eastAsia="Times New Roman" w:cstheme="minorHAnsi"/>
        </w:rPr>
        <w:t>Nihon Rinsho. 2014 Apr; 72(4):648-56.</w:t>
      </w:r>
    </w:p>
    <w:p w:rsidR="00034F3D" w:rsidRPr="003B4283" w:rsidRDefault="00034F3D" w:rsidP="00034F3D">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lastRenderedPageBreak/>
        <w:t>Maternal docosahexaenoic acid feeding protects against impairment of learning and memory and oxidative stress in prenatally stressed rats: possible role of neuronal mitochondria metabolism.</w:t>
      </w:r>
    </w:p>
    <w:p w:rsidR="00034F3D" w:rsidRPr="003B4283" w:rsidRDefault="00034F3D" w:rsidP="00034F3D">
      <w:pPr>
        <w:pStyle w:val="a8"/>
        <w:bidi w:val="0"/>
        <w:spacing w:before="120" w:after="0" w:line="240" w:lineRule="auto"/>
        <w:rPr>
          <w:rFonts w:eastAsia="Times New Roman" w:cstheme="minorHAnsi"/>
        </w:rPr>
      </w:pPr>
      <w:r w:rsidRPr="003B4283">
        <w:rPr>
          <w:rFonts w:eastAsia="Times New Roman" w:cstheme="minorHAnsi"/>
        </w:rPr>
        <w:t>Feng Z, Zou X, Jia H, Li X, Zhu Z, Liu X, Bucheli P, Ballevre O, Hou Y, Zhang W, Wang J, Chen Y, Liu J</w:t>
      </w:r>
    </w:p>
    <w:p w:rsidR="00034F3D" w:rsidRPr="003B4283" w:rsidRDefault="00034F3D" w:rsidP="00034F3D">
      <w:pPr>
        <w:pStyle w:val="a8"/>
        <w:bidi w:val="0"/>
        <w:spacing w:before="120" w:after="0" w:line="240" w:lineRule="auto"/>
        <w:rPr>
          <w:rFonts w:eastAsia="Times New Roman" w:cstheme="minorHAnsi"/>
        </w:rPr>
      </w:pPr>
      <w:r w:rsidRPr="003B4283">
        <w:rPr>
          <w:rFonts w:eastAsia="Times New Roman" w:cstheme="minorHAnsi"/>
        </w:rPr>
        <w:t>Antioxid Redox Signal. 2012 Feb 1; 16(3):275-89</w:t>
      </w:r>
    </w:p>
    <w:p w:rsidR="000710CB" w:rsidRPr="003B4283" w:rsidRDefault="000710CB" w:rsidP="000710CB">
      <w:pPr>
        <w:pStyle w:val="a8"/>
        <w:numPr>
          <w:ilvl w:val="0"/>
          <w:numId w:val="1"/>
        </w:numPr>
        <w:bidi w:val="0"/>
        <w:spacing w:before="120" w:after="0" w:line="240" w:lineRule="auto"/>
        <w:rPr>
          <w:rFonts w:eastAsia="Times New Roman" w:cstheme="minorHAnsi"/>
        </w:rPr>
      </w:pPr>
      <w:r w:rsidRPr="003B4283">
        <w:rPr>
          <w:rFonts w:eastAsia="Times New Roman" w:cstheme="minorHAnsi"/>
          <w:shd w:val="clear" w:color="auto" w:fill="FFFFFF"/>
        </w:rPr>
        <w:t>Maternal prenatal omega-3 fatty acid supplementation attenuates hyperoxia-induced apoptosis in the developing rat brain.</w:t>
      </w:r>
    </w:p>
    <w:p w:rsidR="000710CB" w:rsidRPr="003B4283" w:rsidRDefault="000710CB" w:rsidP="000710CB">
      <w:pPr>
        <w:pStyle w:val="a8"/>
        <w:bidi w:val="0"/>
        <w:spacing w:before="120" w:after="0" w:line="240" w:lineRule="auto"/>
        <w:rPr>
          <w:rFonts w:eastAsia="Times New Roman" w:cstheme="minorHAnsi"/>
        </w:rPr>
      </w:pPr>
      <w:r w:rsidRPr="003B4283">
        <w:rPr>
          <w:rFonts w:eastAsia="Times New Roman" w:cstheme="minorHAnsi"/>
        </w:rPr>
        <w:t>Tuzun F, Kumral A, Ozbal S, Dilek M, Tugyan K, Duman N, Ozkan H</w:t>
      </w:r>
    </w:p>
    <w:p w:rsidR="00C8574A" w:rsidRPr="003B4283" w:rsidRDefault="000710CB" w:rsidP="00C8574A">
      <w:pPr>
        <w:pStyle w:val="a8"/>
        <w:bidi w:val="0"/>
        <w:spacing w:before="120" w:after="0" w:line="240" w:lineRule="auto"/>
        <w:rPr>
          <w:rFonts w:eastAsia="Times New Roman" w:cstheme="minorHAnsi"/>
        </w:rPr>
      </w:pPr>
      <w:r w:rsidRPr="003B4283">
        <w:rPr>
          <w:rFonts w:eastAsia="Times New Roman" w:cstheme="minorHAnsi"/>
        </w:rPr>
        <w:t>Int J Dev Neurosci. 2012 Jun; 30(4):315-23</w:t>
      </w:r>
    </w:p>
    <w:p w:rsidR="00503E99" w:rsidRPr="003B4283" w:rsidRDefault="00503E99" w:rsidP="00503E99">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Neuroenhancement with vitamin B12-underestimated neurological significance.</w:t>
      </w:r>
    </w:p>
    <w:p w:rsidR="00503E99" w:rsidRPr="003B4283" w:rsidRDefault="00503E99" w:rsidP="00503E99">
      <w:pPr>
        <w:pStyle w:val="a8"/>
        <w:bidi w:val="0"/>
        <w:spacing w:before="120" w:after="0" w:line="240" w:lineRule="auto"/>
        <w:rPr>
          <w:rFonts w:eastAsia="Times New Roman" w:cstheme="minorHAnsi"/>
        </w:rPr>
      </w:pPr>
      <w:r w:rsidRPr="003B4283">
        <w:rPr>
          <w:rFonts w:eastAsia="Times New Roman" w:cstheme="minorHAnsi"/>
        </w:rPr>
        <w:t>Gröber U, Kisters K, Schmidt J</w:t>
      </w:r>
    </w:p>
    <w:p w:rsidR="00503E99" w:rsidRPr="003B4283" w:rsidRDefault="00503E99" w:rsidP="00503E99">
      <w:pPr>
        <w:pStyle w:val="a8"/>
        <w:bidi w:val="0"/>
        <w:spacing w:before="120" w:after="0" w:line="240" w:lineRule="auto"/>
        <w:rPr>
          <w:rFonts w:eastAsia="Times New Roman" w:cstheme="minorHAnsi"/>
        </w:rPr>
      </w:pPr>
      <w:r w:rsidRPr="003B4283">
        <w:rPr>
          <w:rFonts w:eastAsia="Times New Roman" w:cstheme="minorHAnsi"/>
        </w:rPr>
        <w:t>Nutrients. 2013 Dec 12; 5(12):5031-45.</w:t>
      </w:r>
      <w:r w:rsidR="00DD5303" w:rsidRPr="003B4283">
        <w:rPr>
          <w:rFonts w:eastAsia="Times New Roman" w:cstheme="minorHAnsi"/>
        </w:rPr>
        <w:t xml:space="preserve"> </w:t>
      </w:r>
    </w:p>
    <w:p w:rsidR="00DD5303" w:rsidRPr="003B4283" w:rsidRDefault="00DD5303" w:rsidP="00DD5303">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Vitamin B12, folic acid, and the nervous system.</w:t>
      </w:r>
    </w:p>
    <w:p w:rsidR="00DD5303" w:rsidRPr="003B4283" w:rsidRDefault="00DD5303" w:rsidP="00DD5303">
      <w:pPr>
        <w:pStyle w:val="a8"/>
        <w:bidi w:val="0"/>
        <w:spacing w:before="120" w:after="0" w:line="240" w:lineRule="auto"/>
        <w:rPr>
          <w:rFonts w:eastAsia="Times New Roman" w:cstheme="minorHAnsi"/>
        </w:rPr>
      </w:pPr>
      <w:r w:rsidRPr="003B4283">
        <w:rPr>
          <w:rFonts w:eastAsia="Times New Roman" w:cstheme="minorHAnsi"/>
        </w:rPr>
        <w:t>Reynolds E</w:t>
      </w:r>
    </w:p>
    <w:p w:rsidR="00DD5303" w:rsidRPr="003B4283" w:rsidRDefault="00DD5303" w:rsidP="00DD5303">
      <w:pPr>
        <w:pStyle w:val="a8"/>
        <w:bidi w:val="0"/>
        <w:spacing w:before="120" w:after="0" w:line="240" w:lineRule="auto"/>
        <w:rPr>
          <w:rFonts w:eastAsia="Times New Roman" w:cstheme="minorHAnsi"/>
        </w:rPr>
      </w:pPr>
      <w:r w:rsidRPr="003B4283">
        <w:rPr>
          <w:rFonts w:eastAsia="Times New Roman" w:cstheme="minorHAnsi"/>
        </w:rPr>
        <w:t>Lancet Neurol. 2006 Nov; 5(11):949-60.</w:t>
      </w:r>
    </w:p>
    <w:p w:rsidR="00BA720E" w:rsidRPr="003B4283" w:rsidRDefault="00BA720E" w:rsidP="00BA720E">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Role of homocysteine, cystathionine and methylmalonic acid measurement for diagnosis of vitamin deficiency in high-aged subjects.</w:t>
      </w:r>
    </w:p>
    <w:p w:rsidR="00BA720E" w:rsidRPr="003B4283" w:rsidRDefault="00BA720E" w:rsidP="00BA720E">
      <w:pPr>
        <w:pStyle w:val="a8"/>
        <w:bidi w:val="0"/>
        <w:spacing w:before="120" w:after="0" w:line="240" w:lineRule="auto"/>
        <w:rPr>
          <w:rFonts w:eastAsia="Times New Roman" w:cstheme="minorHAnsi"/>
        </w:rPr>
      </w:pPr>
      <w:r w:rsidRPr="003B4283">
        <w:rPr>
          <w:rFonts w:eastAsia="Times New Roman" w:cstheme="minorHAnsi"/>
        </w:rPr>
        <w:t>Herrmann W, Schorr H, Bodis M, Knapp JP, Müller A, Stein G, Geisel J</w:t>
      </w:r>
    </w:p>
    <w:p w:rsidR="00BA720E" w:rsidRPr="003B4283" w:rsidRDefault="00BA720E" w:rsidP="00BA720E">
      <w:pPr>
        <w:pStyle w:val="a8"/>
        <w:bidi w:val="0"/>
        <w:spacing w:before="120" w:after="0" w:line="240" w:lineRule="auto"/>
        <w:rPr>
          <w:rFonts w:eastAsia="Times New Roman" w:cstheme="minorHAnsi"/>
        </w:rPr>
      </w:pPr>
      <w:r w:rsidRPr="003B4283">
        <w:rPr>
          <w:rFonts w:eastAsia="Times New Roman" w:cstheme="minorHAnsi"/>
        </w:rPr>
        <w:t>Eur J Clin Invest. 2000 Dec; 30(12):1083-9.</w:t>
      </w:r>
    </w:p>
    <w:p w:rsidR="002B67EB" w:rsidRPr="003B4283" w:rsidRDefault="002B67EB" w:rsidP="002B67EB">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Role of micronutrients in the periconceptional period.</w:t>
      </w:r>
    </w:p>
    <w:p w:rsidR="002B67EB" w:rsidRPr="003B4283" w:rsidRDefault="002B67EB" w:rsidP="002B67EB">
      <w:pPr>
        <w:pStyle w:val="a8"/>
        <w:bidi w:val="0"/>
        <w:spacing w:before="120" w:after="0" w:line="240" w:lineRule="auto"/>
        <w:rPr>
          <w:rFonts w:eastAsia="Times New Roman" w:cstheme="minorHAnsi"/>
        </w:rPr>
      </w:pPr>
      <w:r w:rsidRPr="003B4283">
        <w:rPr>
          <w:rFonts w:eastAsia="Times New Roman" w:cstheme="minorHAnsi"/>
        </w:rPr>
        <w:t>Cetin I, Berti C, Calabrese S</w:t>
      </w:r>
    </w:p>
    <w:p w:rsidR="002B67EB" w:rsidRPr="003B4283" w:rsidRDefault="002B67EB" w:rsidP="002B67EB">
      <w:pPr>
        <w:pStyle w:val="a8"/>
        <w:bidi w:val="0"/>
        <w:spacing w:before="120" w:after="0" w:line="240" w:lineRule="auto"/>
        <w:rPr>
          <w:rFonts w:eastAsia="Times New Roman" w:cstheme="minorHAnsi"/>
        </w:rPr>
      </w:pPr>
      <w:r w:rsidRPr="003B4283">
        <w:rPr>
          <w:rFonts w:eastAsia="Times New Roman" w:cstheme="minorHAnsi"/>
        </w:rPr>
        <w:t>Hum Reprod Update. 2010 Jan-Feb; 16(1):80-95.</w:t>
      </w:r>
    </w:p>
    <w:p w:rsidR="007440C3" w:rsidRPr="003B4283" w:rsidRDefault="007440C3" w:rsidP="007440C3">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Neuroenhancement with vitamin B12-underestimated neurological significance.</w:t>
      </w:r>
    </w:p>
    <w:p w:rsidR="007440C3" w:rsidRPr="003B4283" w:rsidRDefault="007440C3" w:rsidP="007440C3">
      <w:pPr>
        <w:pStyle w:val="a8"/>
        <w:bidi w:val="0"/>
        <w:spacing w:before="120" w:after="0" w:line="240" w:lineRule="auto"/>
        <w:rPr>
          <w:rFonts w:eastAsia="Times New Roman" w:cstheme="minorHAnsi"/>
        </w:rPr>
      </w:pPr>
      <w:r w:rsidRPr="003B4283">
        <w:rPr>
          <w:rFonts w:eastAsia="Times New Roman" w:cstheme="minorHAnsi"/>
        </w:rPr>
        <w:t>Gröber U, Kisters K, Schmidt J</w:t>
      </w:r>
    </w:p>
    <w:p w:rsidR="007440C3" w:rsidRPr="003B4283" w:rsidRDefault="007440C3" w:rsidP="007440C3">
      <w:pPr>
        <w:pStyle w:val="a8"/>
        <w:bidi w:val="0"/>
        <w:spacing w:before="120" w:after="0" w:line="240" w:lineRule="auto"/>
        <w:rPr>
          <w:rFonts w:eastAsia="Times New Roman" w:cstheme="minorHAnsi"/>
        </w:rPr>
      </w:pPr>
      <w:r w:rsidRPr="003B4283">
        <w:rPr>
          <w:rFonts w:eastAsia="Times New Roman" w:cstheme="minorHAnsi"/>
        </w:rPr>
        <w:t>Nutrients. 2013 Dec 12; 5(12):5031-45.</w:t>
      </w:r>
    </w:p>
    <w:p w:rsidR="0080157B" w:rsidRPr="003B4283" w:rsidRDefault="0080157B" w:rsidP="0080157B">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How prevalent is vitamin B(12) deficiency among vegetarians?</w:t>
      </w:r>
    </w:p>
    <w:p w:rsidR="0080157B" w:rsidRPr="003B4283" w:rsidRDefault="0080157B" w:rsidP="0080157B">
      <w:pPr>
        <w:pStyle w:val="a8"/>
        <w:bidi w:val="0"/>
        <w:spacing w:before="120" w:after="0" w:line="240" w:lineRule="auto"/>
        <w:rPr>
          <w:rFonts w:eastAsia="Times New Roman" w:cstheme="minorHAnsi"/>
        </w:rPr>
      </w:pPr>
      <w:r w:rsidRPr="003B4283">
        <w:rPr>
          <w:rFonts w:eastAsia="Times New Roman" w:cstheme="minorHAnsi"/>
        </w:rPr>
        <w:t>Pawlak R, Parrott SJ, Raj S, Cullum-Dugan D, Lucus D</w:t>
      </w:r>
    </w:p>
    <w:p w:rsidR="0080157B" w:rsidRPr="003B4283" w:rsidRDefault="0080157B" w:rsidP="0080157B">
      <w:pPr>
        <w:pStyle w:val="a8"/>
        <w:bidi w:val="0"/>
        <w:spacing w:before="120" w:after="0" w:line="240" w:lineRule="auto"/>
        <w:rPr>
          <w:rFonts w:eastAsia="Times New Roman" w:cstheme="minorHAnsi"/>
        </w:rPr>
      </w:pPr>
      <w:r w:rsidRPr="003B4283">
        <w:rPr>
          <w:rFonts w:eastAsia="Times New Roman" w:cstheme="minorHAnsi"/>
        </w:rPr>
        <w:t>Nutr Rev. 2013 Feb; 71(2):110-7.</w:t>
      </w:r>
    </w:p>
    <w:p w:rsidR="001C17E6" w:rsidRPr="003B4283" w:rsidRDefault="001C17E6" w:rsidP="001C17E6">
      <w:pPr>
        <w:pStyle w:val="a8"/>
        <w:numPr>
          <w:ilvl w:val="0"/>
          <w:numId w:val="1"/>
        </w:numPr>
        <w:bidi w:val="0"/>
        <w:spacing w:after="0" w:line="240" w:lineRule="auto"/>
        <w:rPr>
          <w:rFonts w:eastAsia="Times New Roman" w:cstheme="minorHAnsi"/>
        </w:rPr>
      </w:pPr>
      <w:r w:rsidRPr="003B4283">
        <w:rPr>
          <w:rFonts w:eastAsia="Times New Roman" w:cstheme="minorHAnsi"/>
          <w:shd w:val="clear" w:color="auto" w:fill="FFFFFF"/>
        </w:rPr>
        <w:t>Vitamin B12 status of pregnant Indian women and cognitive function in their 9-year-old children.</w:t>
      </w:r>
    </w:p>
    <w:p w:rsidR="001C17E6" w:rsidRPr="003B4283" w:rsidRDefault="001C17E6" w:rsidP="001C17E6">
      <w:pPr>
        <w:pStyle w:val="a8"/>
        <w:bidi w:val="0"/>
        <w:spacing w:before="120" w:after="0" w:line="240" w:lineRule="auto"/>
        <w:rPr>
          <w:rFonts w:eastAsia="Times New Roman" w:cstheme="minorHAnsi"/>
        </w:rPr>
      </w:pPr>
      <w:r w:rsidRPr="003B4283">
        <w:rPr>
          <w:rFonts w:eastAsia="Times New Roman" w:cstheme="minorHAnsi"/>
        </w:rPr>
        <w:t>Bhate V, Deshpande S, Bhat D, Joshi N, Ladkat R, Watve S, Fall C, de Jager CA, Refsum H, Yajnik C</w:t>
      </w:r>
    </w:p>
    <w:p w:rsidR="00240884" w:rsidRPr="003B4283" w:rsidRDefault="001C17E6" w:rsidP="001C17E6">
      <w:pPr>
        <w:pStyle w:val="a8"/>
        <w:bidi w:val="0"/>
        <w:spacing w:before="120" w:after="0" w:line="240" w:lineRule="auto"/>
        <w:rPr>
          <w:rFonts w:eastAsia="Times New Roman" w:cstheme="minorHAnsi"/>
        </w:rPr>
      </w:pPr>
      <w:r w:rsidRPr="003B4283">
        <w:rPr>
          <w:rFonts w:eastAsia="Times New Roman" w:cstheme="minorHAnsi"/>
        </w:rPr>
        <w:t>Food Nutr Bull. 2008 Dec; 29(4):249-54</w:t>
      </w:r>
      <w:r w:rsidR="00240884" w:rsidRPr="003B4283">
        <w:rPr>
          <w:rFonts w:eastAsia="Times New Roman" w:cstheme="minorHAnsi"/>
        </w:rPr>
        <w:t xml:space="preserve"> </w:t>
      </w:r>
    </w:p>
    <w:p w:rsidR="001C17E6" w:rsidRPr="00E43C95" w:rsidRDefault="00240884" w:rsidP="00240884">
      <w:pPr>
        <w:pStyle w:val="a8"/>
        <w:numPr>
          <w:ilvl w:val="0"/>
          <w:numId w:val="1"/>
        </w:numPr>
        <w:bidi w:val="0"/>
        <w:spacing w:before="120" w:after="0" w:line="240" w:lineRule="auto"/>
        <w:rPr>
          <w:rFonts w:eastAsia="Times New Roman" w:cstheme="minorHAnsi"/>
        </w:rPr>
      </w:pPr>
      <w:r w:rsidRPr="00E43C95">
        <w:rPr>
          <w:rFonts w:cstheme="minorHAnsi"/>
          <w:shd w:val="clear" w:color="auto" w:fill="FFFFFF"/>
        </w:rPr>
        <w:t>Locasale, J. W. (2013). Serine, glycine and one-carbon units: cancer metabolism in full circle. Nat Rev Cancer  13,  572-83</w:t>
      </w:r>
      <w:r w:rsidRPr="00E43C95">
        <w:rPr>
          <w:rFonts w:eastAsia="Times New Roman" w:cstheme="minorHAnsi"/>
        </w:rPr>
        <w:t xml:space="preserve"> </w:t>
      </w:r>
    </w:p>
    <w:p w:rsidR="00950116" w:rsidRPr="00E43C95" w:rsidRDefault="00950116" w:rsidP="00950116">
      <w:pPr>
        <w:pStyle w:val="a8"/>
        <w:numPr>
          <w:ilvl w:val="0"/>
          <w:numId w:val="1"/>
        </w:numPr>
        <w:bidi w:val="0"/>
        <w:spacing w:before="120" w:after="0" w:line="240" w:lineRule="auto"/>
        <w:rPr>
          <w:rFonts w:eastAsia="Times New Roman" w:cstheme="minorHAnsi"/>
        </w:rPr>
      </w:pPr>
      <w:r w:rsidRPr="00E43C95">
        <w:rPr>
          <w:rFonts w:cstheme="minorHAnsi"/>
          <w:shd w:val="clear" w:color="auto" w:fill="FFFFFF"/>
        </w:rPr>
        <w:t>Jerneren, F., et al. (2015). Brain atrophy in cognitively impaired elderly: the importance of long-chain omega-3 fatty acids and B vitamin status in a randomized controlled trial. Am J Clin Nutr  102,  215-21</w:t>
      </w:r>
      <w:r w:rsidRPr="00E43C95">
        <w:rPr>
          <w:rFonts w:eastAsia="Times New Roman" w:cstheme="minorHAnsi"/>
        </w:rPr>
        <w:t xml:space="preserve"> </w:t>
      </w:r>
    </w:p>
    <w:p w:rsidR="00950116" w:rsidRPr="00E43C95" w:rsidRDefault="00950116" w:rsidP="00950116">
      <w:pPr>
        <w:pStyle w:val="a8"/>
        <w:numPr>
          <w:ilvl w:val="0"/>
          <w:numId w:val="1"/>
        </w:numPr>
        <w:bidi w:val="0"/>
        <w:spacing w:before="120" w:after="0" w:line="240" w:lineRule="auto"/>
        <w:rPr>
          <w:rFonts w:eastAsia="Times New Roman" w:cstheme="minorHAnsi"/>
        </w:rPr>
      </w:pPr>
      <w:r w:rsidRPr="00E43C95">
        <w:rPr>
          <w:rFonts w:cstheme="minorHAnsi"/>
          <w:shd w:val="clear" w:color="auto" w:fill="FFFFFF"/>
        </w:rPr>
        <w:t>Blasko, I. (2015). Interaction of omega-3 fatty acids with B vitamins in slowing the progression of brain atrophy: identifying the elderly at risk. Am J Clin Nutr  102,  7-8</w:t>
      </w:r>
      <w:r w:rsidRPr="00E43C95">
        <w:rPr>
          <w:rFonts w:eastAsia="Times New Roman" w:cstheme="minorHAnsi"/>
        </w:rPr>
        <w:t xml:space="preserve"> </w:t>
      </w:r>
    </w:p>
    <w:p w:rsidR="002D4620" w:rsidRPr="003B4283" w:rsidRDefault="002D4620" w:rsidP="009D792E">
      <w:pPr>
        <w:pStyle w:val="a8"/>
        <w:bidi w:val="0"/>
        <w:spacing w:before="120" w:after="0" w:line="240" w:lineRule="auto"/>
        <w:rPr>
          <w:rFonts w:eastAsia="Times New Roman" w:cstheme="minorHAnsi"/>
        </w:rPr>
      </w:pPr>
    </w:p>
    <w:p w:rsidR="00A51C53" w:rsidRPr="003B4283" w:rsidRDefault="00A51C53" w:rsidP="001C17E6">
      <w:pPr>
        <w:pStyle w:val="a8"/>
        <w:bidi w:val="0"/>
        <w:spacing w:before="120" w:after="0" w:line="240" w:lineRule="auto"/>
        <w:rPr>
          <w:rFonts w:eastAsia="Times New Roman" w:cstheme="minorHAnsi"/>
        </w:rPr>
      </w:pPr>
    </w:p>
    <w:p w:rsidR="00391E8A" w:rsidRPr="003B4283" w:rsidRDefault="00391E8A" w:rsidP="0080157B">
      <w:pPr>
        <w:pStyle w:val="a8"/>
        <w:bidi w:val="0"/>
        <w:spacing w:before="120" w:after="0" w:line="240" w:lineRule="auto"/>
        <w:rPr>
          <w:rFonts w:ascii="Arial" w:eastAsia="Times New Roman" w:hAnsi="Arial" w:cs="Arial"/>
          <w:sz w:val="18"/>
          <w:szCs w:val="18"/>
        </w:rPr>
      </w:pPr>
    </w:p>
    <w:p w:rsidR="008C4DA4" w:rsidRPr="003B4283" w:rsidRDefault="00340106" w:rsidP="007440C3">
      <w:pPr>
        <w:pStyle w:val="a8"/>
        <w:bidi w:val="0"/>
        <w:spacing w:before="120" w:after="0" w:line="240" w:lineRule="auto"/>
        <w:rPr>
          <w:rFonts w:ascii="Arial" w:eastAsia="Times New Roman" w:hAnsi="Arial" w:cs="Arial"/>
          <w:sz w:val="18"/>
          <w:szCs w:val="18"/>
        </w:rPr>
      </w:pPr>
      <w:r w:rsidRPr="003B4283">
        <w:rPr>
          <w:rFonts w:ascii="Arial" w:eastAsia="Times New Roman" w:hAnsi="Arial" w:cs="Arial"/>
          <w:sz w:val="18"/>
          <w:szCs w:val="18"/>
        </w:rPr>
        <w:t xml:space="preserve"> </w:t>
      </w:r>
    </w:p>
    <w:p w:rsidR="00066C05" w:rsidRPr="00C13092" w:rsidRDefault="00066C05" w:rsidP="002B67EB">
      <w:pPr>
        <w:pStyle w:val="a8"/>
        <w:bidi w:val="0"/>
        <w:spacing w:before="120" w:after="0" w:line="240" w:lineRule="auto"/>
        <w:rPr>
          <w:rFonts w:ascii="Arial" w:eastAsia="Times New Roman" w:hAnsi="Arial" w:cs="Arial"/>
          <w:color w:val="303030"/>
          <w:sz w:val="18"/>
          <w:szCs w:val="18"/>
        </w:rPr>
      </w:pPr>
    </w:p>
    <w:p w:rsidR="006E0227" w:rsidRPr="00C13092" w:rsidRDefault="006E0227" w:rsidP="00BA720E">
      <w:pPr>
        <w:pStyle w:val="a8"/>
        <w:bidi w:val="0"/>
        <w:spacing w:before="120" w:after="0" w:line="240" w:lineRule="auto"/>
        <w:rPr>
          <w:rFonts w:ascii="Arial" w:eastAsia="Times New Roman" w:hAnsi="Arial" w:cs="Arial"/>
          <w:color w:val="303030"/>
          <w:sz w:val="18"/>
          <w:szCs w:val="18"/>
        </w:rPr>
      </w:pPr>
    </w:p>
    <w:p w:rsidR="00DD5303" w:rsidRPr="00C13092" w:rsidRDefault="00DD5303" w:rsidP="00DD5303">
      <w:pPr>
        <w:pStyle w:val="a8"/>
        <w:bidi w:val="0"/>
        <w:spacing w:before="120" w:after="0" w:line="240" w:lineRule="auto"/>
        <w:rPr>
          <w:rFonts w:ascii="Arial" w:eastAsia="Times New Roman" w:hAnsi="Arial" w:cs="Arial"/>
          <w:color w:val="303030"/>
          <w:sz w:val="18"/>
          <w:szCs w:val="18"/>
        </w:rPr>
      </w:pPr>
    </w:p>
    <w:p w:rsidR="00503E99" w:rsidRPr="00C13092" w:rsidRDefault="00503E99" w:rsidP="00503E99">
      <w:pPr>
        <w:pStyle w:val="a8"/>
        <w:bidi w:val="0"/>
        <w:spacing w:before="120" w:after="0" w:line="240" w:lineRule="auto"/>
        <w:rPr>
          <w:rFonts w:ascii="Arial" w:eastAsia="Times New Roman" w:hAnsi="Arial" w:cs="Arial"/>
          <w:color w:val="303030"/>
          <w:sz w:val="18"/>
          <w:szCs w:val="18"/>
        </w:rPr>
      </w:pPr>
      <w:r w:rsidRPr="00C13092">
        <w:rPr>
          <w:rFonts w:ascii="Arial" w:eastAsia="Times New Roman" w:hAnsi="Arial" w:cs="Arial"/>
          <w:color w:val="303030"/>
          <w:sz w:val="18"/>
          <w:szCs w:val="18"/>
        </w:rPr>
        <w:t xml:space="preserve"> </w:t>
      </w:r>
    </w:p>
    <w:p w:rsidR="000710CB" w:rsidRPr="00C13092" w:rsidRDefault="000710CB" w:rsidP="00503E99">
      <w:pPr>
        <w:pStyle w:val="a8"/>
        <w:bidi w:val="0"/>
        <w:spacing w:before="120" w:after="0" w:line="240" w:lineRule="auto"/>
        <w:rPr>
          <w:rFonts w:ascii="Arial" w:eastAsia="Times New Roman" w:hAnsi="Arial" w:cs="Arial"/>
          <w:color w:val="303030"/>
          <w:sz w:val="18"/>
          <w:szCs w:val="18"/>
        </w:rPr>
      </w:pPr>
    </w:p>
    <w:p w:rsidR="00485056" w:rsidRPr="00C13092" w:rsidRDefault="00485056" w:rsidP="00034F3D">
      <w:pPr>
        <w:pStyle w:val="a8"/>
        <w:bidi w:val="0"/>
        <w:spacing w:before="120" w:after="0" w:line="240" w:lineRule="auto"/>
        <w:rPr>
          <w:rFonts w:ascii="Arial" w:eastAsia="Times New Roman" w:hAnsi="Arial" w:cs="Arial"/>
          <w:color w:val="303030"/>
          <w:sz w:val="18"/>
          <w:szCs w:val="18"/>
        </w:rPr>
      </w:pPr>
    </w:p>
    <w:p w:rsidR="0004438B" w:rsidRPr="00C13092" w:rsidRDefault="0004438B" w:rsidP="00CC19B8">
      <w:pPr>
        <w:pStyle w:val="a8"/>
        <w:bidi w:val="0"/>
        <w:spacing w:before="120" w:after="0" w:line="240" w:lineRule="auto"/>
        <w:rPr>
          <w:rFonts w:ascii="Arial" w:eastAsia="Times New Roman" w:hAnsi="Arial" w:cs="Arial"/>
          <w:color w:val="303030"/>
          <w:sz w:val="18"/>
          <w:szCs w:val="18"/>
        </w:rPr>
      </w:pPr>
    </w:p>
    <w:p w:rsidR="000544D8" w:rsidRPr="00C13092" w:rsidRDefault="000544D8" w:rsidP="0004438B">
      <w:pPr>
        <w:pStyle w:val="a8"/>
        <w:bidi w:val="0"/>
        <w:spacing w:before="120" w:after="0" w:line="240" w:lineRule="auto"/>
        <w:rPr>
          <w:rFonts w:ascii="Arial" w:eastAsia="Times New Roman" w:hAnsi="Arial" w:cs="Arial"/>
          <w:color w:val="303030"/>
          <w:sz w:val="18"/>
          <w:szCs w:val="18"/>
        </w:rPr>
      </w:pPr>
    </w:p>
    <w:p w:rsidR="00E1401E" w:rsidRPr="00C13092" w:rsidRDefault="00E1401E" w:rsidP="000544D8">
      <w:pPr>
        <w:pStyle w:val="a8"/>
        <w:bidi w:val="0"/>
        <w:spacing w:before="120" w:after="0" w:line="240" w:lineRule="auto"/>
        <w:rPr>
          <w:rFonts w:ascii="Arial" w:eastAsia="Times New Roman" w:hAnsi="Arial" w:cs="Arial"/>
          <w:color w:val="303030"/>
          <w:sz w:val="18"/>
          <w:szCs w:val="18"/>
        </w:rPr>
      </w:pPr>
    </w:p>
    <w:p w:rsidR="006F4022" w:rsidRPr="00C13092" w:rsidRDefault="006F4022" w:rsidP="00E1401E">
      <w:pPr>
        <w:pStyle w:val="a8"/>
        <w:bidi w:val="0"/>
        <w:spacing w:before="120" w:after="0" w:line="240" w:lineRule="auto"/>
        <w:rPr>
          <w:rFonts w:ascii="Arial" w:eastAsia="Times New Roman" w:hAnsi="Arial" w:cs="Arial"/>
          <w:color w:val="303030"/>
          <w:sz w:val="18"/>
          <w:szCs w:val="18"/>
        </w:rPr>
      </w:pPr>
    </w:p>
    <w:p w:rsidR="00543E07" w:rsidRPr="00C13092" w:rsidRDefault="00543E07" w:rsidP="006F4022">
      <w:pPr>
        <w:pStyle w:val="a8"/>
        <w:bidi w:val="0"/>
        <w:spacing w:before="120" w:after="0" w:line="240" w:lineRule="auto"/>
        <w:rPr>
          <w:rFonts w:ascii="Arial" w:eastAsia="Times New Roman" w:hAnsi="Arial" w:cs="Arial"/>
          <w:color w:val="303030"/>
          <w:sz w:val="18"/>
          <w:szCs w:val="18"/>
        </w:rPr>
      </w:pPr>
    </w:p>
    <w:p w:rsidR="00543E07" w:rsidRPr="00C13092" w:rsidRDefault="00543E07" w:rsidP="00543E07">
      <w:pPr>
        <w:pStyle w:val="a8"/>
        <w:bidi w:val="0"/>
        <w:spacing w:before="120" w:after="0" w:line="240" w:lineRule="auto"/>
        <w:rPr>
          <w:rFonts w:ascii="Arial" w:eastAsia="Times New Roman" w:hAnsi="Arial" w:cs="Arial"/>
          <w:color w:val="303030"/>
          <w:sz w:val="18"/>
          <w:szCs w:val="18"/>
        </w:rPr>
      </w:pPr>
    </w:p>
    <w:p w:rsidR="007F19DB" w:rsidRPr="007F19DB" w:rsidRDefault="007F19DB" w:rsidP="00543E07">
      <w:pPr>
        <w:pStyle w:val="a8"/>
        <w:bidi w:val="0"/>
        <w:spacing w:before="120" w:after="0" w:line="240" w:lineRule="auto"/>
        <w:rPr>
          <w:rFonts w:ascii="Arial" w:eastAsia="Times New Roman" w:hAnsi="Arial" w:cs="Arial"/>
          <w:i/>
          <w:iCs/>
          <w:color w:val="303030"/>
          <w:sz w:val="20"/>
          <w:szCs w:val="20"/>
        </w:rPr>
      </w:pPr>
    </w:p>
    <w:p w:rsidR="00047A97" w:rsidRPr="00047A97" w:rsidRDefault="00047A97" w:rsidP="007F19DB">
      <w:pPr>
        <w:pStyle w:val="a8"/>
        <w:bidi w:val="0"/>
        <w:spacing w:before="120" w:after="0" w:line="240" w:lineRule="auto"/>
        <w:rPr>
          <w:rFonts w:ascii="Arial" w:eastAsia="Times New Roman" w:hAnsi="Arial" w:cs="Arial"/>
          <w:i/>
          <w:iCs/>
          <w:color w:val="303030"/>
          <w:sz w:val="20"/>
          <w:szCs w:val="20"/>
        </w:rPr>
      </w:pPr>
    </w:p>
    <w:p w:rsidR="00047A97" w:rsidRDefault="00047A97" w:rsidP="00047A97">
      <w:pPr>
        <w:pStyle w:val="a8"/>
        <w:bidi w:val="0"/>
        <w:spacing w:before="120"/>
        <w:rPr>
          <w:rFonts w:ascii="Arial" w:eastAsia="Times New Roman" w:hAnsi="Arial" w:cs="Arial"/>
          <w:color w:val="303030"/>
          <w:sz w:val="20"/>
          <w:szCs w:val="20"/>
          <w:shd w:val="clear" w:color="auto" w:fill="FFFFFF"/>
        </w:rPr>
      </w:pPr>
    </w:p>
    <w:p w:rsidR="00047A97" w:rsidRDefault="00047A97" w:rsidP="00047A97">
      <w:pPr>
        <w:pStyle w:val="a8"/>
        <w:bidi w:val="0"/>
        <w:spacing w:before="120"/>
        <w:rPr>
          <w:rFonts w:ascii="Arial" w:hAnsi="Arial" w:cs="Arial"/>
          <w:i/>
          <w:iCs/>
          <w:color w:val="303030"/>
          <w:sz w:val="20"/>
          <w:szCs w:val="20"/>
        </w:rPr>
      </w:pPr>
    </w:p>
    <w:p w:rsidR="00047A97" w:rsidRDefault="00047A97" w:rsidP="00047A97">
      <w:pPr>
        <w:pStyle w:val="a8"/>
        <w:bidi w:val="0"/>
        <w:spacing w:before="120"/>
        <w:rPr>
          <w:rFonts w:ascii="Arial" w:hAnsi="Arial" w:cs="Arial"/>
          <w:i/>
          <w:iCs/>
          <w:color w:val="303030"/>
          <w:sz w:val="20"/>
          <w:szCs w:val="20"/>
        </w:rPr>
      </w:pPr>
    </w:p>
    <w:p w:rsidR="00047A97" w:rsidRDefault="00047A97" w:rsidP="00047A97">
      <w:pPr>
        <w:pStyle w:val="a8"/>
        <w:bidi w:val="0"/>
        <w:spacing w:before="120"/>
        <w:rPr>
          <w:rFonts w:ascii="Arial" w:hAnsi="Arial" w:cs="Arial"/>
          <w:i/>
          <w:iCs/>
          <w:color w:val="303030"/>
          <w:sz w:val="20"/>
          <w:szCs w:val="20"/>
        </w:rPr>
      </w:pPr>
    </w:p>
    <w:p w:rsidR="00047A97" w:rsidRDefault="00047A97" w:rsidP="00047A97">
      <w:pPr>
        <w:pStyle w:val="a8"/>
        <w:bidi w:val="0"/>
        <w:spacing w:before="120"/>
        <w:rPr>
          <w:rFonts w:ascii="Arial" w:hAnsi="Arial" w:cs="Arial"/>
          <w:i/>
          <w:iCs/>
          <w:color w:val="303030"/>
          <w:sz w:val="20"/>
          <w:szCs w:val="20"/>
        </w:rPr>
      </w:pPr>
    </w:p>
    <w:p w:rsidR="00047A97" w:rsidRDefault="00047A97" w:rsidP="00047A97">
      <w:pPr>
        <w:pStyle w:val="a8"/>
        <w:bidi w:val="0"/>
        <w:spacing w:before="120"/>
        <w:rPr>
          <w:rFonts w:ascii="Arial" w:hAnsi="Arial" w:cs="Arial"/>
          <w:i/>
          <w:iCs/>
          <w:color w:val="303030"/>
          <w:sz w:val="20"/>
          <w:szCs w:val="20"/>
        </w:rPr>
      </w:pPr>
    </w:p>
    <w:p w:rsidR="00446239" w:rsidRDefault="00446239" w:rsidP="00446239">
      <w:pPr>
        <w:pStyle w:val="a8"/>
        <w:bidi w:val="0"/>
        <w:spacing w:before="120"/>
        <w:rPr>
          <w:rFonts w:ascii="Arial" w:hAnsi="Arial" w:cs="Arial"/>
          <w:i/>
          <w:iCs/>
          <w:color w:val="303030"/>
          <w:sz w:val="20"/>
          <w:szCs w:val="20"/>
        </w:rPr>
      </w:pPr>
    </w:p>
    <w:p w:rsidR="00446239" w:rsidRPr="00446239" w:rsidRDefault="00446239" w:rsidP="00446239">
      <w:pPr>
        <w:pStyle w:val="a8"/>
        <w:bidi w:val="0"/>
        <w:spacing w:before="120"/>
        <w:rPr>
          <w:rFonts w:ascii="Arial" w:hAnsi="Arial" w:cs="Arial"/>
          <w:i/>
          <w:iCs/>
          <w:color w:val="303030"/>
          <w:sz w:val="20"/>
          <w:szCs w:val="20"/>
        </w:rPr>
      </w:pPr>
    </w:p>
    <w:p w:rsidR="00446239" w:rsidRDefault="00446239" w:rsidP="00446239">
      <w:pPr>
        <w:pStyle w:val="a3"/>
        <w:spacing w:before="166" w:beforeAutospacing="0" w:after="166" w:afterAutospacing="0"/>
        <w:ind w:left="720"/>
        <w:rPr>
          <w:rFonts w:ascii="Arial" w:hAnsi="Arial" w:cs="Arial"/>
          <w:color w:val="303030"/>
          <w:sz w:val="20"/>
          <w:szCs w:val="20"/>
        </w:rPr>
      </w:pPr>
    </w:p>
    <w:p w:rsidR="00446239" w:rsidRDefault="00446239" w:rsidP="00446239">
      <w:pPr>
        <w:pStyle w:val="a8"/>
        <w:bidi w:val="0"/>
        <w:spacing w:before="120"/>
        <w:rPr>
          <w:rFonts w:ascii="Arial" w:hAnsi="Arial" w:cs="Arial"/>
          <w:i/>
          <w:iCs/>
          <w:color w:val="303030"/>
          <w:sz w:val="20"/>
          <w:szCs w:val="20"/>
        </w:rPr>
      </w:pPr>
      <w:r>
        <w:rPr>
          <w:rFonts w:ascii="Arial" w:hAnsi="Arial" w:cs="Arial"/>
          <w:i/>
          <w:iCs/>
          <w:color w:val="303030"/>
          <w:sz w:val="20"/>
          <w:szCs w:val="20"/>
        </w:rPr>
        <w:t xml:space="preserve">  </w:t>
      </w:r>
    </w:p>
    <w:p w:rsidR="00446239" w:rsidRDefault="00446239" w:rsidP="00446239">
      <w:pPr>
        <w:pStyle w:val="a8"/>
        <w:bidi w:val="0"/>
        <w:spacing w:before="120"/>
        <w:rPr>
          <w:rFonts w:ascii="Arial" w:hAnsi="Arial" w:cs="Arial"/>
          <w:i/>
          <w:iCs/>
          <w:color w:val="303030"/>
          <w:sz w:val="20"/>
          <w:szCs w:val="20"/>
        </w:rPr>
      </w:pPr>
    </w:p>
    <w:p w:rsidR="00446239" w:rsidRPr="00CE7CF1" w:rsidRDefault="00446239" w:rsidP="00446239">
      <w:pPr>
        <w:pStyle w:val="a8"/>
        <w:bidi w:val="0"/>
        <w:spacing w:before="120"/>
        <w:rPr>
          <w:rFonts w:ascii="Arial" w:hAnsi="Arial" w:cs="Arial"/>
          <w:i/>
          <w:iCs/>
          <w:color w:val="303030"/>
          <w:sz w:val="20"/>
          <w:szCs w:val="20"/>
        </w:rPr>
      </w:pPr>
    </w:p>
    <w:p w:rsidR="00CE7CF1" w:rsidRDefault="00446239" w:rsidP="00446239">
      <w:pPr>
        <w:pStyle w:val="a3"/>
        <w:spacing w:before="166" w:beforeAutospacing="0" w:after="166" w:afterAutospacing="0"/>
        <w:ind w:left="720"/>
        <w:rPr>
          <w:rFonts w:ascii="Arial" w:hAnsi="Arial" w:cs="Arial"/>
          <w:color w:val="303030"/>
          <w:sz w:val="20"/>
          <w:szCs w:val="20"/>
        </w:rPr>
      </w:pPr>
      <w:r>
        <w:rPr>
          <w:rFonts w:ascii="Arial" w:hAnsi="Arial" w:cs="Arial"/>
          <w:color w:val="303030"/>
          <w:sz w:val="20"/>
          <w:szCs w:val="20"/>
        </w:rPr>
        <w:t xml:space="preserve">  </w:t>
      </w:r>
    </w:p>
    <w:p w:rsidR="00446239" w:rsidRDefault="00446239" w:rsidP="00446239">
      <w:pPr>
        <w:bidi w:val="0"/>
        <w:rPr>
          <w:rFonts w:ascii="Arial" w:hAnsi="Arial" w:cs="Arial"/>
          <w:color w:val="303030"/>
          <w:sz w:val="20"/>
          <w:szCs w:val="20"/>
        </w:rPr>
      </w:pPr>
      <w:r>
        <w:rPr>
          <w:rFonts w:ascii="Calibri" w:eastAsia="Times New Roman" w:hAnsi="Calibri" w:cs="Calibri"/>
          <w:color w:val="000000"/>
        </w:rPr>
        <w:t xml:space="preserve">  </w:t>
      </w:r>
      <w:r w:rsidR="00CE7CF1">
        <w:rPr>
          <w:rFonts w:ascii="Calibri" w:eastAsia="Times New Roman" w:hAnsi="Calibri" w:cs="Calibri"/>
          <w:color w:val="000000"/>
        </w:rPr>
        <w:t xml:space="preserve"> </w:t>
      </w:r>
      <w:r>
        <w:rPr>
          <w:rFonts w:ascii="Arial" w:hAnsi="Arial" w:cs="Arial"/>
          <w:color w:val="303030"/>
          <w:sz w:val="20"/>
          <w:szCs w:val="20"/>
          <w:shd w:val="clear" w:color="auto" w:fill="FFFFFF"/>
        </w:rPr>
        <w:t xml:space="preserve"> </w:t>
      </w:r>
    </w:p>
    <w:p w:rsidR="00D91D54" w:rsidRPr="00446239" w:rsidRDefault="00446239" w:rsidP="00446239">
      <w:pPr>
        <w:shd w:val="clear" w:color="auto" w:fill="FFFFFF"/>
        <w:bidi w:val="0"/>
        <w:spacing w:before="166" w:after="166" w:line="240" w:lineRule="auto"/>
        <w:rPr>
          <w:rFonts w:ascii="Calibri" w:eastAsia="Times New Roman" w:hAnsi="Calibri" w:cs="Calibri"/>
          <w:color w:val="000000"/>
        </w:rPr>
      </w:pPr>
      <w:r w:rsidRPr="00446239">
        <w:rPr>
          <w:rFonts w:ascii="Calibri" w:eastAsia="Times New Roman" w:hAnsi="Calibri" w:cs="Calibri"/>
          <w:color w:val="000000"/>
        </w:rPr>
        <w:t xml:space="preserve"> </w:t>
      </w:r>
    </w:p>
    <w:p w:rsidR="002519DC" w:rsidRPr="009C13E1" w:rsidRDefault="002519DC" w:rsidP="002519DC">
      <w:pPr>
        <w:shd w:val="clear" w:color="auto" w:fill="FFFFFF"/>
        <w:bidi w:val="0"/>
        <w:spacing w:before="166" w:after="166" w:line="240" w:lineRule="auto"/>
        <w:rPr>
          <w:rFonts w:ascii="Calibri" w:eastAsia="Times New Roman" w:hAnsi="Calibri" w:cs="Calibri"/>
          <w:b/>
          <w:bCs/>
          <w:color w:val="000000"/>
          <w:sz w:val="28"/>
          <w:szCs w:val="28"/>
        </w:rPr>
      </w:pPr>
    </w:p>
    <w:p w:rsidR="00043672" w:rsidRPr="003C5972" w:rsidRDefault="00043672" w:rsidP="00043672">
      <w:pPr>
        <w:shd w:val="clear" w:color="auto" w:fill="FFFFFF"/>
        <w:bidi w:val="0"/>
        <w:spacing w:before="166" w:after="166" w:line="240" w:lineRule="auto"/>
        <w:rPr>
          <w:rFonts w:ascii="Calibri" w:eastAsia="Times New Roman" w:hAnsi="Calibri" w:cs="Calibri"/>
          <w:color w:val="000000"/>
        </w:rPr>
      </w:pPr>
    </w:p>
    <w:p w:rsidR="00A34E04" w:rsidRPr="00F422B9" w:rsidRDefault="00A34E04" w:rsidP="009C00CE">
      <w:pPr>
        <w:bidi w:val="0"/>
        <w:rPr>
          <w:rFonts w:eastAsia="Times New Roman" w:cstheme="minorHAnsi"/>
          <w:b/>
          <w:bCs/>
          <w:color w:val="000000" w:themeColor="text1"/>
          <w:sz w:val="28"/>
          <w:szCs w:val="28"/>
        </w:rPr>
      </w:pPr>
    </w:p>
    <w:p w:rsidR="00F07EE0" w:rsidRPr="008F7CF7" w:rsidRDefault="008D0FD9" w:rsidP="009C00CE">
      <w:pPr>
        <w:shd w:val="clear" w:color="auto" w:fill="FFFFFF"/>
        <w:bidi w:val="0"/>
        <w:spacing w:before="166" w:after="166" w:line="240" w:lineRule="auto"/>
        <w:rPr>
          <w:rFonts w:ascii="Calibri" w:eastAsia="Times New Roman" w:hAnsi="Calibri" w:cs="Calibri"/>
          <w:color w:val="000000"/>
        </w:rPr>
      </w:pPr>
      <w:r>
        <w:rPr>
          <w:rFonts w:ascii="Calibri" w:eastAsia="Times New Roman" w:hAnsi="Calibri" w:cs="Calibri"/>
          <w:color w:val="000000"/>
        </w:rPr>
        <w:t xml:space="preserve"> </w:t>
      </w:r>
    </w:p>
    <w:p w:rsidR="00984D9F" w:rsidRPr="008F7CF7" w:rsidRDefault="00984D9F" w:rsidP="009C00CE">
      <w:pPr>
        <w:shd w:val="clear" w:color="auto" w:fill="FFFFFF"/>
        <w:bidi w:val="0"/>
        <w:spacing w:before="166" w:after="166" w:line="240" w:lineRule="auto"/>
        <w:rPr>
          <w:rFonts w:ascii="Calibri" w:hAnsi="Calibri" w:cs="Calibri"/>
        </w:rPr>
      </w:pPr>
    </w:p>
    <w:p w:rsidR="009D6C20" w:rsidRPr="0011233B" w:rsidRDefault="009D6C20" w:rsidP="009C00CE">
      <w:pPr>
        <w:pStyle w:val="a3"/>
        <w:shd w:val="clear" w:color="auto" w:fill="FFFFFF"/>
        <w:spacing w:before="0" w:beforeAutospacing="0" w:after="0" w:afterAutospacing="0"/>
        <w:textAlignment w:val="baseline"/>
        <w:rPr>
          <w:rFonts w:ascii="Calibri" w:hAnsi="Calibri" w:cs="Calibri"/>
          <w:b/>
          <w:bCs/>
          <w:sz w:val="22"/>
          <w:szCs w:val="22"/>
        </w:rPr>
      </w:pPr>
    </w:p>
    <w:p w:rsidR="00210063" w:rsidRPr="006065DE" w:rsidRDefault="00210063" w:rsidP="009C00CE">
      <w:pPr>
        <w:pStyle w:val="a3"/>
        <w:shd w:val="clear" w:color="auto" w:fill="FFFFFF"/>
        <w:spacing w:before="0" w:beforeAutospacing="0" w:after="0" w:afterAutospacing="0"/>
        <w:textAlignment w:val="baseline"/>
        <w:rPr>
          <w:rFonts w:asciiTheme="minorHAnsi" w:hAnsiTheme="minorHAnsi" w:cstheme="minorHAnsi"/>
          <w:b/>
          <w:bCs/>
          <w:sz w:val="28"/>
          <w:szCs w:val="28"/>
        </w:rPr>
      </w:pPr>
    </w:p>
    <w:p w:rsidR="00DB512F" w:rsidRPr="007560D8" w:rsidRDefault="00B678EF" w:rsidP="009C00CE">
      <w:pPr>
        <w:bidi w:val="0"/>
        <w:rPr>
          <w:rFonts w:cstheme="minorHAnsi"/>
          <w:lang w:bidi="ar-IQ"/>
        </w:rPr>
      </w:pPr>
      <w:r w:rsidRPr="007560D8">
        <w:rPr>
          <w:rFonts w:cstheme="minorHAnsi"/>
          <w:lang w:bidi="ar-IQ"/>
        </w:rPr>
        <w:t xml:space="preserve"> </w:t>
      </w:r>
    </w:p>
    <w:p w:rsidR="00133A45" w:rsidRPr="00A306EC" w:rsidRDefault="00133A45" w:rsidP="009C00CE">
      <w:pPr>
        <w:bidi w:val="0"/>
        <w:rPr>
          <w:rFonts w:cstheme="minorHAnsi"/>
          <w:lang w:bidi="ar-IQ"/>
        </w:rPr>
      </w:pPr>
    </w:p>
    <w:p w:rsidR="00133A45" w:rsidRPr="00A306EC" w:rsidRDefault="00133A45" w:rsidP="009C00CE">
      <w:pPr>
        <w:bidi w:val="0"/>
        <w:rPr>
          <w:rFonts w:cstheme="minorHAnsi"/>
          <w:lang w:bidi="ar-IQ"/>
        </w:rPr>
      </w:pPr>
    </w:p>
    <w:p w:rsidR="005B6585" w:rsidRDefault="005B6585" w:rsidP="009C00CE">
      <w:pPr>
        <w:bidi w:val="0"/>
        <w:rPr>
          <w:rFonts w:cstheme="minorHAnsi"/>
          <w:b/>
          <w:bCs/>
          <w:lang w:bidi="ar-IQ"/>
        </w:rPr>
      </w:pPr>
    </w:p>
    <w:p w:rsidR="007D4566" w:rsidRDefault="007D4566" w:rsidP="009C00CE">
      <w:pPr>
        <w:bidi w:val="0"/>
        <w:rPr>
          <w:rFonts w:cstheme="minorHAnsi"/>
          <w:b/>
          <w:bCs/>
          <w:lang w:bidi="ar-IQ"/>
        </w:rPr>
      </w:pPr>
    </w:p>
    <w:p w:rsidR="007D4566" w:rsidRDefault="007D4566" w:rsidP="009C00CE">
      <w:pPr>
        <w:bidi w:val="0"/>
        <w:rPr>
          <w:rFonts w:cstheme="minorHAnsi"/>
          <w:b/>
          <w:bCs/>
          <w:lang w:bidi="ar-IQ"/>
        </w:rPr>
      </w:pPr>
    </w:p>
    <w:p w:rsidR="007D4566" w:rsidRPr="00A306EC" w:rsidRDefault="007D4566" w:rsidP="009C00CE">
      <w:pPr>
        <w:bidi w:val="0"/>
        <w:rPr>
          <w:rFonts w:cstheme="minorHAnsi"/>
          <w:b/>
          <w:bCs/>
          <w:lang w:bidi="ar-IQ"/>
        </w:rPr>
      </w:pPr>
      <w:r>
        <w:rPr>
          <w:rFonts w:cstheme="minorHAnsi"/>
          <w:b/>
          <w:bCs/>
          <w:lang w:bidi="ar-IQ"/>
        </w:rPr>
        <w:t xml:space="preserve">                                                                                                                                         </w:t>
      </w:r>
      <w:r w:rsidR="00F25561">
        <w:rPr>
          <w:rFonts w:cstheme="minorHAnsi"/>
          <w:b/>
          <w:bCs/>
          <w:i/>
          <w:iCs/>
          <w:color w:val="000000" w:themeColor="text1"/>
          <w:sz w:val="18"/>
          <w:szCs w:val="18"/>
          <w:lang w:bidi="ar-IQ"/>
        </w:rPr>
        <w:t xml:space="preserve"> </w:t>
      </w:r>
    </w:p>
    <w:sectPr w:rsidR="007D4566" w:rsidRPr="00A306EC" w:rsidSect="00BB63C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6560A"/>
    <w:multiLevelType w:val="hybridMultilevel"/>
    <w:tmpl w:val="948AF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defaultTabStop w:val="720"/>
  <w:characterSpacingControl w:val="doNotCompress"/>
  <w:compat/>
  <w:rsids>
    <w:rsidRoot w:val="001D3F11"/>
    <w:rsid w:val="000042EF"/>
    <w:rsid w:val="00007A9D"/>
    <w:rsid w:val="00012C48"/>
    <w:rsid w:val="00020837"/>
    <w:rsid w:val="0002552D"/>
    <w:rsid w:val="00027EAB"/>
    <w:rsid w:val="00030644"/>
    <w:rsid w:val="00031905"/>
    <w:rsid w:val="00034F3D"/>
    <w:rsid w:val="00037BC5"/>
    <w:rsid w:val="00040EBA"/>
    <w:rsid w:val="00043672"/>
    <w:rsid w:val="0004438B"/>
    <w:rsid w:val="000444CC"/>
    <w:rsid w:val="0004591E"/>
    <w:rsid w:val="00047A97"/>
    <w:rsid w:val="000501A0"/>
    <w:rsid w:val="000544D8"/>
    <w:rsid w:val="00056AF3"/>
    <w:rsid w:val="000604ED"/>
    <w:rsid w:val="000610FD"/>
    <w:rsid w:val="000614A9"/>
    <w:rsid w:val="00066C05"/>
    <w:rsid w:val="000710CB"/>
    <w:rsid w:val="00076AD2"/>
    <w:rsid w:val="00080C52"/>
    <w:rsid w:val="00081338"/>
    <w:rsid w:val="000841DA"/>
    <w:rsid w:val="00086046"/>
    <w:rsid w:val="00087581"/>
    <w:rsid w:val="000900A5"/>
    <w:rsid w:val="00091613"/>
    <w:rsid w:val="00091B8A"/>
    <w:rsid w:val="000A0367"/>
    <w:rsid w:val="000A417B"/>
    <w:rsid w:val="000B1910"/>
    <w:rsid w:val="000B2933"/>
    <w:rsid w:val="000B74D4"/>
    <w:rsid w:val="000B7B9B"/>
    <w:rsid w:val="000C109C"/>
    <w:rsid w:val="000C2532"/>
    <w:rsid w:val="000C6AF7"/>
    <w:rsid w:val="000D143D"/>
    <w:rsid w:val="000D196A"/>
    <w:rsid w:val="000E06B1"/>
    <w:rsid w:val="000E0B4B"/>
    <w:rsid w:val="000E108A"/>
    <w:rsid w:val="000E163B"/>
    <w:rsid w:val="000E3FD1"/>
    <w:rsid w:val="000E42AE"/>
    <w:rsid w:val="000E4708"/>
    <w:rsid w:val="000E5097"/>
    <w:rsid w:val="000E5C87"/>
    <w:rsid w:val="000E5D96"/>
    <w:rsid w:val="000E7D03"/>
    <w:rsid w:val="000F0B30"/>
    <w:rsid w:val="000F1B59"/>
    <w:rsid w:val="000F5137"/>
    <w:rsid w:val="000F6051"/>
    <w:rsid w:val="001006B1"/>
    <w:rsid w:val="00101E3C"/>
    <w:rsid w:val="001049FC"/>
    <w:rsid w:val="0011233B"/>
    <w:rsid w:val="001158AE"/>
    <w:rsid w:val="00125F58"/>
    <w:rsid w:val="00126E03"/>
    <w:rsid w:val="00130B32"/>
    <w:rsid w:val="00131E2C"/>
    <w:rsid w:val="00133A45"/>
    <w:rsid w:val="00134974"/>
    <w:rsid w:val="00135415"/>
    <w:rsid w:val="001502CE"/>
    <w:rsid w:val="001515FA"/>
    <w:rsid w:val="001602F4"/>
    <w:rsid w:val="00160874"/>
    <w:rsid w:val="00170E38"/>
    <w:rsid w:val="001715FC"/>
    <w:rsid w:val="0017486B"/>
    <w:rsid w:val="00177C97"/>
    <w:rsid w:val="00183C94"/>
    <w:rsid w:val="00184832"/>
    <w:rsid w:val="00195723"/>
    <w:rsid w:val="00196C49"/>
    <w:rsid w:val="001A14C8"/>
    <w:rsid w:val="001A5699"/>
    <w:rsid w:val="001A644C"/>
    <w:rsid w:val="001A6639"/>
    <w:rsid w:val="001A76AA"/>
    <w:rsid w:val="001C17E6"/>
    <w:rsid w:val="001C244D"/>
    <w:rsid w:val="001C2D77"/>
    <w:rsid w:val="001C72B6"/>
    <w:rsid w:val="001D3150"/>
    <w:rsid w:val="001D3F11"/>
    <w:rsid w:val="001E01A6"/>
    <w:rsid w:val="001F0C3A"/>
    <w:rsid w:val="001F72F0"/>
    <w:rsid w:val="00202097"/>
    <w:rsid w:val="002075F7"/>
    <w:rsid w:val="00210063"/>
    <w:rsid w:val="002108E2"/>
    <w:rsid w:val="00217879"/>
    <w:rsid w:val="002219F4"/>
    <w:rsid w:val="002241C6"/>
    <w:rsid w:val="002248E0"/>
    <w:rsid w:val="0022561B"/>
    <w:rsid w:val="00226392"/>
    <w:rsid w:val="00230637"/>
    <w:rsid w:val="00240884"/>
    <w:rsid w:val="002519DC"/>
    <w:rsid w:val="002529C1"/>
    <w:rsid w:val="002532A5"/>
    <w:rsid w:val="00254202"/>
    <w:rsid w:val="00265E15"/>
    <w:rsid w:val="00275630"/>
    <w:rsid w:val="00281EE3"/>
    <w:rsid w:val="002824B3"/>
    <w:rsid w:val="00283798"/>
    <w:rsid w:val="002866D8"/>
    <w:rsid w:val="002867CC"/>
    <w:rsid w:val="002940F0"/>
    <w:rsid w:val="00297099"/>
    <w:rsid w:val="002A1655"/>
    <w:rsid w:val="002B1AB8"/>
    <w:rsid w:val="002B3380"/>
    <w:rsid w:val="002B67EB"/>
    <w:rsid w:val="002C26BC"/>
    <w:rsid w:val="002C32D8"/>
    <w:rsid w:val="002C5EAF"/>
    <w:rsid w:val="002D4620"/>
    <w:rsid w:val="002E2847"/>
    <w:rsid w:val="002E57E2"/>
    <w:rsid w:val="002E70A1"/>
    <w:rsid w:val="002F3D02"/>
    <w:rsid w:val="002F4CC1"/>
    <w:rsid w:val="002F5F83"/>
    <w:rsid w:val="0030473F"/>
    <w:rsid w:val="00306058"/>
    <w:rsid w:val="00307E1A"/>
    <w:rsid w:val="00313201"/>
    <w:rsid w:val="00313278"/>
    <w:rsid w:val="0031786C"/>
    <w:rsid w:val="003250F0"/>
    <w:rsid w:val="00325561"/>
    <w:rsid w:val="003368BA"/>
    <w:rsid w:val="00340106"/>
    <w:rsid w:val="00340F4C"/>
    <w:rsid w:val="0034353B"/>
    <w:rsid w:val="003437C8"/>
    <w:rsid w:val="00344E04"/>
    <w:rsid w:val="003505CB"/>
    <w:rsid w:val="00351485"/>
    <w:rsid w:val="0035443D"/>
    <w:rsid w:val="00357F84"/>
    <w:rsid w:val="00363F21"/>
    <w:rsid w:val="0036624F"/>
    <w:rsid w:val="0037098B"/>
    <w:rsid w:val="00371493"/>
    <w:rsid w:val="003717A4"/>
    <w:rsid w:val="00372007"/>
    <w:rsid w:val="0037399C"/>
    <w:rsid w:val="003755B6"/>
    <w:rsid w:val="00375FE3"/>
    <w:rsid w:val="003801F4"/>
    <w:rsid w:val="003852BE"/>
    <w:rsid w:val="00385899"/>
    <w:rsid w:val="00387C13"/>
    <w:rsid w:val="00391E8A"/>
    <w:rsid w:val="003972A4"/>
    <w:rsid w:val="003B4283"/>
    <w:rsid w:val="003C010C"/>
    <w:rsid w:val="003C385B"/>
    <w:rsid w:val="003C4960"/>
    <w:rsid w:val="003C5972"/>
    <w:rsid w:val="003C6595"/>
    <w:rsid w:val="003C78CD"/>
    <w:rsid w:val="003D1C56"/>
    <w:rsid w:val="003D5023"/>
    <w:rsid w:val="003D6772"/>
    <w:rsid w:val="003E5F0E"/>
    <w:rsid w:val="003E6AF6"/>
    <w:rsid w:val="003F172D"/>
    <w:rsid w:val="003F207B"/>
    <w:rsid w:val="003F32EA"/>
    <w:rsid w:val="003F592F"/>
    <w:rsid w:val="003F61C9"/>
    <w:rsid w:val="003F6F69"/>
    <w:rsid w:val="003F737E"/>
    <w:rsid w:val="003F7419"/>
    <w:rsid w:val="003F7D75"/>
    <w:rsid w:val="00400587"/>
    <w:rsid w:val="00402430"/>
    <w:rsid w:val="00404243"/>
    <w:rsid w:val="00405F7F"/>
    <w:rsid w:val="00407B27"/>
    <w:rsid w:val="00411ECF"/>
    <w:rsid w:val="0042467A"/>
    <w:rsid w:val="0042513E"/>
    <w:rsid w:val="0042797E"/>
    <w:rsid w:val="0044542A"/>
    <w:rsid w:val="00446239"/>
    <w:rsid w:val="00450A5E"/>
    <w:rsid w:val="00457BEF"/>
    <w:rsid w:val="00464CD6"/>
    <w:rsid w:val="00473FC1"/>
    <w:rsid w:val="004757DF"/>
    <w:rsid w:val="00485056"/>
    <w:rsid w:val="00486479"/>
    <w:rsid w:val="004876BF"/>
    <w:rsid w:val="00487D2A"/>
    <w:rsid w:val="00497516"/>
    <w:rsid w:val="004975B7"/>
    <w:rsid w:val="004A1F7A"/>
    <w:rsid w:val="004A400A"/>
    <w:rsid w:val="004B152B"/>
    <w:rsid w:val="004B6121"/>
    <w:rsid w:val="004C5165"/>
    <w:rsid w:val="004C629A"/>
    <w:rsid w:val="004D1952"/>
    <w:rsid w:val="004D41AC"/>
    <w:rsid w:val="004E27E4"/>
    <w:rsid w:val="004E4BF7"/>
    <w:rsid w:val="004E6424"/>
    <w:rsid w:val="004F387E"/>
    <w:rsid w:val="004F3D3D"/>
    <w:rsid w:val="004F46A9"/>
    <w:rsid w:val="004F5180"/>
    <w:rsid w:val="00502C50"/>
    <w:rsid w:val="00503E99"/>
    <w:rsid w:val="005042CD"/>
    <w:rsid w:val="00505EDF"/>
    <w:rsid w:val="00507CF4"/>
    <w:rsid w:val="005102D6"/>
    <w:rsid w:val="00512287"/>
    <w:rsid w:val="00514025"/>
    <w:rsid w:val="00515801"/>
    <w:rsid w:val="0051689C"/>
    <w:rsid w:val="0052416C"/>
    <w:rsid w:val="0053087A"/>
    <w:rsid w:val="00534531"/>
    <w:rsid w:val="00534FAC"/>
    <w:rsid w:val="00537CF4"/>
    <w:rsid w:val="00543E07"/>
    <w:rsid w:val="005508EA"/>
    <w:rsid w:val="00556245"/>
    <w:rsid w:val="00564FB8"/>
    <w:rsid w:val="00573EEF"/>
    <w:rsid w:val="0058278C"/>
    <w:rsid w:val="00583B9D"/>
    <w:rsid w:val="00590FCA"/>
    <w:rsid w:val="00591046"/>
    <w:rsid w:val="005931EA"/>
    <w:rsid w:val="00593A41"/>
    <w:rsid w:val="00595670"/>
    <w:rsid w:val="005A11DD"/>
    <w:rsid w:val="005B1D24"/>
    <w:rsid w:val="005B55FF"/>
    <w:rsid w:val="005B5BFE"/>
    <w:rsid w:val="005B6585"/>
    <w:rsid w:val="005C0616"/>
    <w:rsid w:val="005C070C"/>
    <w:rsid w:val="005C1712"/>
    <w:rsid w:val="005C7E3A"/>
    <w:rsid w:val="005D285D"/>
    <w:rsid w:val="005D7DA0"/>
    <w:rsid w:val="005E2705"/>
    <w:rsid w:val="005E3B60"/>
    <w:rsid w:val="005E7487"/>
    <w:rsid w:val="005F5444"/>
    <w:rsid w:val="00605665"/>
    <w:rsid w:val="006065DE"/>
    <w:rsid w:val="00610E5F"/>
    <w:rsid w:val="00615DB1"/>
    <w:rsid w:val="00616987"/>
    <w:rsid w:val="00616D6C"/>
    <w:rsid w:val="00620B0E"/>
    <w:rsid w:val="00620F68"/>
    <w:rsid w:val="0062171A"/>
    <w:rsid w:val="006230A8"/>
    <w:rsid w:val="0062436F"/>
    <w:rsid w:val="006325C2"/>
    <w:rsid w:val="006333A9"/>
    <w:rsid w:val="00634DC1"/>
    <w:rsid w:val="00646881"/>
    <w:rsid w:val="00646C0B"/>
    <w:rsid w:val="00654300"/>
    <w:rsid w:val="0065617D"/>
    <w:rsid w:val="0066501B"/>
    <w:rsid w:val="00673A9D"/>
    <w:rsid w:val="006745FC"/>
    <w:rsid w:val="00675236"/>
    <w:rsid w:val="00681027"/>
    <w:rsid w:val="006829E1"/>
    <w:rsid w:val="0068350B"/>
    <w:rsid w:val="00686F86"/>
    <w:rsid w:val="0069310B"/>
    <w:rsid w:val="006A14BF"/>
    <w:rsid w:val="006A35E1"/>
    <w:rsid w:val="006A5E63"/>
    <w:rsid w:val="006C15EE"/>
    <w:rsid w:val="006C1A2A"/>
    <w:rsid w:val="006C612D"/>
    <w:rsid w:val="006C6AA6"/>
    <w:rsid w:val="006C7A25"/>
    <w:rsid w:val="006D1A3A"/>
    <w:rsid w:val="006D7B34"/>
    <w:rsid w:val="006E0227"/>
    <w:rsid w:val="006E15A6"/>
    <w:rsid w:val="006E7072"/>
    <w:rsid w:val="006F0ADB"/>
    <w:rsid w:val="006F4022"/>
    <w:rsid w:val="006F527B"/>
    <w:rsid w:val="0070111E"/>
    <w:rsid w:val="00703A4B"/>
    <w:rsid w:val="007044AB"/>
    <w:rsid w:val="00704535"/>
    <w:rsid w:val="00706269"/>
    <w:rsid w:val="00706C75"/>
    <w:rsid w:val="00706E54"/>
    <w:rsid w:val="0071071A"/>
    <w:rsid w:val="007136AE"/>
    <w:rsid w:val="00713F10"/>
    <w:rsid w:val="007144FD"/>
    <w:rsid w:val="00714CA3"/>
    <w:rsid w:val="0072004F"/>
    <w:rsid w:val="007253A2"/>
    <w:rsid w:val="007305AD"/>
    <w:rsid w:val="00730F9D"/>
    <w:rsid w:val="0073458F"/>
    <w:rsid w:val="007364E4"/>
    <w:rsid w:val="007400D7"/>
    <w:rsid w:val="00740C44"/>
    <w:rsid w:val="00740FE6"/>
    <w:rsid w:val="007431A0"/>
    <w:rsid w:val="00743F95"/>
    <w:rsid w:val="007440C3"/>
    <w:rsid w:val="00746053"/>
    <w:rsid w:val="0075273D"/>
    <w:rsid w:val="00753A91"/>
    <w:rsid w:val="0075411B"/>
    <w:rsid w:val="007560D8"/>
    <w:rsid w:val="007564E5"/>
    <w:rsid w:val="00757E0D"/>
    <w:rsid w:val="00767101"/>
    <w:rsid w:val="00775F67"/>
    <w:rsid w:val="0078233F"/>
    <w:rsid w:val="00783979"/>
    <w:rsid w:val="00792D83"/>
    <w:rsid w:val="007A03B4"/>
    <w:rsid w:val="007A24F5"/>
    <w:rsid w:val="007A265F"/>
    <w:rsid w:val="007A2A07"/>
    <w:rsid w:val="007B116D"/>
    <w:rsid w:val="007B3157"/>
    <w:rsid w:val="007B3633"/>
    <w:rsid w:val="007B41BB"/>
    <w:rsid w:val="007C0DD8"/>
    <w:rsid w:val="007D04BD"/>
    <w:rsid w:val="007D1444"/>
    <w:rsid w:val="007D1665"/>
    <w:rsid w:val="007D4566"/>
    <w:rsid w:val="007E118C"/>
    <w:rsid w:val="007E349A"/>
    <w:rsid w:val="007E6A0A"/>
    <w:rsid w:val="007F19DB"/>
    <w:rsid w:val="007F6B5F"/>
    <w:rsid w:val="0080157B"/>
    <w:rsid w:val="00805D4C"/>
    <w:rsid w:val="00806121"/>
    <w:rsid w:val="008077CF"/>
    <w:rsid w:val="00807B39"/>
    <w:rsid w:val="00811B33"/>
    <w:rsid w:val="008139B7"/>
    <w:rsid w:val="00817BFB"/>
    <w:rsid w:val="00820574"/>
    <w:rsid w:val="00826AE5"/>
    <w:rsid w:val="00830008"/>
    <w:rsid w:val="008336B0"/>
    <w:rsid w:val="00835C95"/>
    <w:rsid w:val="00840EC0"/>
    <w:rsid w:val="00841F8A"/>
    <w:rsid w:val="008420C1"/>
    <w:rsid w:val="00842727"/>
    <w:rsid w:val="00843610"/>
    <w:rsid w:val="00844B6D"/>
    <w:rsid w:val="0084507A"/>
    <w:rsid w:val="00861F1F"/>
    <w:rsid w:val="00872F61"/>
    <w:rsid w:val="00874D5F"/>
    <w:rsid w:val="0088069D"/>
    <w:rsid w:val="00884474"/>
    <w:rsid w:val="00885B97"/>
    <w:rsid w:val="00887413"/>
    <w:rsid w:val="00891A85"/>
    <w:rsid w:val="00891BEA"/>
    <w:rsid w:val="00891FB1"/>
    <w:rsid w:val="008921F7"/>
    <w:rsid w:val="0089318C"/>
    <w:rsid w:val="008A18D6"/>
    <w:rsid w:val="008A336D"/>
    <w:rsid w:val="008A3E19"/>
    <w:rsid w:val="008A49BC"/>
    <w:rsid w:val="008A4CCB"/>
    <w:rsid w:val="008A76FD"/>
    <w:rsid w:val="008B3A4C"/>
    <w:rsid w:val="008C29CF"/>
    <w:rsid w:val="008C4203"/>
    <w:rsid w:val="008C4DA4"/>
    <w:rsid w:val="008C7282"/>
    <w:rsid w:val="008D0BE5"/>
    <w:rsid w:val="008D0FD9"/>
    <w:rsid w:val="008D10F0"/>
    <w:rsid w:val="008D3533"/>
    <w:rsid w:val="008D6D5E"/>
    <w:rsid w:val="008E08E9"/>
    <w:rsid w:val="008E2021"/>
    <w:rsid w:val="008F1E31"/>
    <w:rsid w:val="008F2B99"/>
    <w:rsid w:val="008F7937"/>
    <w:rsid w:val="008F7CF7"/>
    <w:rsid w:val="009046BA"/>
    <w:rsid w:val="00905565"/>
    <w:rsid w:val="00906C0F"/>
    <w:rsid w:val="00914AAC"/>
    <w:rsid w:val="00920BC2"/>
    <w:rsid w:val="0092297A"/>
    <w:rsid w:val="00922F95"/>
    <w:rsid w:val="009244D6"/>
    <w:rsid w:val="00927F1B"/>
    <w:rsid w:val="00930126"/>
    <w:rsid w:val="00935A77"/>
    <w:rsid w:val="009370E2"/>
    <w:rsid w:val="00947903"/>
    <w:rsid w:val="00950116"/>
    <w:rsid w:val="0095296F"/>
    <w:rsid w:val="0095525A"/>
    <w:rsid w:val="00960EF8"/>
    <w:rsid w:val="00965B0D"/>
    <w:rsid w:val="00965F9F"/>
    <w:rsid w:val="0096637F"/>
    <w:rsid w:val="009674E2"/>
    <w:rsid w:val="00970C08"/>
    <w:rsid w:val="00970C13"/>
    <w:rsid w:val="00972270"/>
    <w:rsid w:val="009759C8"/>
    <w:rsid w:val="009778C2"/>
    <w:rsid w:val="009838F4"/>
    <w:rsid w:val="00984718"/>
    <w:rsid w:val="00984D9F"/>
    <w:rsid w:val="00993DAA"/>
    <w:rsid w:val="00994C11"/>
    <w:rsid w:val="00996614"/>
    <w:rsid w:val="009969D3"/>
    <w:rsid w:val="009A3ECB"/>
    <w:rsid w:val="009A428B"/>
    <w:rsid w:val="009A4479"/>
    <w:rsid w:val="009C00CE"/>
    <w:rsid w:val="009C13E1"/>
    <w:rsid w:val="009C1869"/>
    <w:rsid w:val="009C7FBD"/>
    <w:rsid w:val="009D0A1C"/>
    <w:rsid w:val="009D1C32"/>
    <w:rsid w:val="009D3D28"/>
    <w:rsid w:val="009D42AD"/>
    <w:rsid w:val="009D4EC4"/>
    <w:rsid w:val="009D6C20"/>
    <w:rsid w:val="009D792E"/>
    <w:rsid w:val="009E1CE6"/>
    <w:rsid w:val="009E3FCC"/>
    <w:rsid w:val="009E5B59"/>
    <w:rsid w:val="009E6157"/>
    <w:rsid w:val="009E6919"/>
    <w:rsid w:val="00A00C92"/>
    <w:rsid w:val="00A00CBA"/>
    <w:rsid w:val="00A03BC4"/>
    <w:rsid w:val="00A04A08"/>
    <w:rsid w:val="00A06E0A"/>
    <w:rsid w:val="00A109CC"/>
    <w:rsid w:val="00A150C2"/>
    <w:rsid w:val="00A1694B"/>
    <w:rsid w:val="00A17653"/>
    <w:rsid w:val="00A20C96"/>
    <w:rsid w:val="00A23982"/>
    <w:rsid w:val="00A265C1"/>
    <w:rsid w:val="00A27396"/>
    <w:rsid w:val="00A274C6"/>
    <w:rsid w:val="00A306EC"/>
    <w:rsid w:val="00A34E04"/>
    <w:rsid w:val="00A4247E"/>
    <w:rsid w:val="00A46069"/>
    <w:rsid w:val="00A510EF"/>
    <w:rsid w:val="00A51C53"/>
    <w:rsid w:val="00A535E9"/>
    <w:rsid w:val="00A54034"/>
    <w:rsid w:val="00A541E2"/>
    <w:rsid w:val="00A54F3A"/>
    <w:rsid w:val="00A578DD"/>
    <w:rsid w:val="00A60C5E"/>
    <w:rsid w:val="00A61FD6"/>
    <w:rsid w:val="00A64123"/>
    <w:rsid w:val="00A65FA7"/>
    <w:rsid w:val="00A66261"/>
    <w:rsid w:val="00A66E77"/>
    <w:rsid w:val="00A714A2"/>
    <w:rsid w:val="00A71CDC"/>
    <w:rsid w:val="00A72637"/>
    <w:rsid w:val="00A7337E"/>
    <w:rsid w:val="00A73535"/>
    <w:rsid w:val="00A76A3F"/>
    <w:rsid w:val="00A83630"/>
    <w:rsid w:val="00A83E17"/>
    <w:rsid w:val="00AA5F5E"/>
    <w:rsid w:val="00AB0B70"/>
    <w:rsid w:val="00AB0F86"/>
    <w:rsid w:val="00AB1463"/>
    <w:rsid w:val="00AB5657"/>
    <w:rsid w:val="00AC4786"/>
    <w:rsid w:val="00AC55FC"/>
    <w:rsid w:val="00AD1B37"/>
    <w:rsid w:val="00AD4A1D"/>
    <w:rsid w:val="00AD517E"/>
    <w:rsid w:val="00AE1672"/>
    <w:rsid w:val="00AE1D86"/>
    <w:rsid w:val="00AE5A21"/>
    <w:rsid w:val="00AF419F"/>
    <w:rsid w:val="00AF7F03"/>
    <w:rsid w:val="00B014CD"/>
    <w:rsid w:val="00B0267A"/>
    <w:rsid w:val="00B17A20"/>
    <w:rsid w:val="00B20C1C"/>
    <w:rsid w:val="00B31C90"/>
    <w:rsid w:val="00B40A8E"/>
    <w:rsid w:val="00B44E26"/>
    <w:rsid w:val="00B4625E"/>
    <w:rsid w:val="00B510EE"/>
    <w:rsid w:val="00B60435"/>
    <w:rsid w:val="00B617EF"/>
    <w:rsid w:val="00B64F79"/>
    <w:rsid w:val="00B6545F"/>
    <w:rsid w:val="00B657EB"/>
    <w:rsid w:val="00B66485"/>
    <w:rsid w:val="00B66B13"/>
    <w:rsid w:val="00B678EF"/>
    <w:rsid w:val="00B72EC2"/>
    <w:rsid w:val="00B774FC"/>
    <w:rsid w:val="00B80B8E"/>
    <w:rsid w:val="00B847E6"/>
    <w:rsid w:val="00B90C4C"/>
    <w:rsid w:val="00B92130"/>
    <w:rsid w:val="00B95E7D"/>
    <w:rsid w:val="00BA4369"/>
    <w:rsid w:val="00BA6637"/>
    <w:rsid w:val="00BA720E"/>
    <w:rsid w:val="00BB63C6"/>
    <w:rsid w:val="00BC16AD"/>
    <w:rsid w:val="00BC2ADD"/>
    <w:rsid w:val="00BD31AA"/>
    <w:rsid w:val="00BD5CB3"/>
    <w:rsid w:val="00BD752A"/>
    <w:rsid w:val="00BE6F65"/>
    <w:rsid w:val="00BF16E8"/>
    <w:rsid w:val="00BF1D8E"/>
    <w:rsid w:val="00BF24D7"/>
    <w:rsid w:val="00BF647D"/>
    <w:rsid w:val="00C02D7C"/>
    <w:rsid w:val="00C042F9"/>
    <w:rsid w:val="00C066AA"/>
    <w:rsid w:val="00C13092"/>
    <w:rsid w:val="00C132D8"/>
    <w:rsid w:val="00C13F94"/>
    <w:rsid w:val="00C157CE"/>
    <w:rsid w:val="00C15B97"/>
    <w:rsid w:val="00C15FD4"/>
    <w:rsid w:val="00C1658C"/>
    <w:rsid w:val="00C27300"/>
    <w:rsid w:val="00C31058"/>
    <w:rsid w:val="00C32DFD"/>
    <w:rsid w:val="00C34A37"/>
    <w:rsid w:val="00C40D5B"/>
    <w:rsid w:val="00C45BFC"/>
    <w:rsid w:val="00C45CE7"/>
    <w:rsid w:val="00C56CCB"/>
    <w:rsid w:val="00C6044A"/>
    <w:rsid w:val="00C70483"/>
    <w:rsid w:val="00C75400"/>
    <w:rsid w:val="00C77675"/>
    <w:rsid w:val="00C842DE"/>
    <w:rsid w:val="00C8574A"/>
    <w:rsid w:val="00C85D5B"/>
    <w:rsid w:val="00C90CD2"/>
    <w:rsid w:val="00C92AB5"/>
    <w:rsid w:val="00C93ADF"/>
    <w:rsid w:val="00C95A0C"/>
    <w:rsid w:val="00C96EB9"/>
    <w:rsid w:val="00CA2A43"/>
    <w:rsid w:val="00CA311F"/>
    <w:rsid w:val="00CA5E29"/>
    <w:rsid w:val="00CB6076"/>
    <w:rsid w:val="00CC19B8"/>
    <w:rsid w:val="00CC4B2E"/>
    <w:rsid w:val="00CC6AD6"/>
    <w:rsid w:val="00CC6B10"/>
    <w:rsid w:val="00CC7A25"/>
    <w:rsid w:val="00CD2115"/>
    <w:rsid w:val="00CD5C82"/>
    <w:rsid w:val="00CD6291"/>
    <w:rsid w:val="00CE0789"/>
    <w:rsid w:val="00CE4ED6"/>
    <w:rsid w:val="00CE60DF"/>
    <w:rsid w:val="00CE6CEF"/>
    <w:rsid w:val="00CE78A7"/>
    <w:rsid w:val="00CE7CF1"/>
    <w:rsid w:val="00CF03F2"/>
    <w:rsid w:val="00CF27F4"/>
    <w:rsid w:val="00CF4B0D"/>
    <w:rsid w:val="00CF659E"/>
    <w:rsid w:val="00CF71BA"/>
    <w:rsid w:val="00D015F7"/>
    <w:rsid w:val="00D022DD"/>
    <w:rsid w:val="00D03D5D"/>
    <w:rsid w:val="00D059D0"/>
    <w:rsid w:val="00D127B3"/>
    <w:rsid w:val="00D204CE"/>
    <w:rsid w:val="00D2232C"/>
    <w:rsid w:val="00D27D5A"/>
    <w:rsid w:val="00D373CC"/>
    <w:rsid w:val="00D41970"/>
    <w:rsid w:val="00D46F35"/>
    <w:rsid w:val="00D518B8"/>
    <w:rsid w:val="00D536A5"/>
    <w:rsid w:val="00D62BE3"/>
    <w:rsid w:val="00D64E0A"/>
    <w:rsid w:val="00D6531D"/>
    <w:rsid w:val="00D7180D"/>
    <w:rsid w:val="00D8547F"/>
    <w:rsid w:val="00D91D54"/>
    <w:rsid w:val="00D932BC"/>
    <w:rsid w:val="00D93ABD"/>
    <w:rsid w:val="00DA102F"/>
    <w:rsid w:val="00DA2D55"/>
    <w:rsid w:val="00DA4DF2"/>
    <w:rsid w:val="00DA6BD4"/>
    <w:rsid w:val="00DB430D"/>
    <w:rsid w:val="00DB512F"/>
    <w:rsid w:val="00DC1E2C"/>
    <w:rsid w:val="00DC6B03"/>
    <w:rsid w:val="00DC76AA"/>
    <w:rsid w:val="00DD071F"/>
    <w:rsid w:val="00DD0E6E"/>
    <w:rsid w:val="00DD5303"/>
    <w:rsid w:val="00DD58AB"/>
    <w:rsid w:val="00DD7D8A"/>
    <w:rsid w:val="00DE1113"/>
    <w:rsid w:val="00DE17CB"/>
    <w:rsid w:val="00DE24B1"/>
    <w:rsid w:val="00DE4BD5"/>
    <w:rsid w:val="00DF550B"/>
    <w:rsid w:val="00E04588"/>
    <w:rsid w:val="00E061B0"/>
    <w:rsid w:val="00E10218"/>
    <w:rsid w:val="00E13669"/>
    <w:rsid w:val="00E13A01"/>
    <w:rsid w:val="00E13A75"/>
    <w:rsid w:val="00E1401E"/>
    <w:rsid w:val="00E17473"/>
    <w:rsid w:val="00E21552"/>
    <w:rsid w:val="00E3652B"/>
    <w:rsid w:val="00E36781"/>
    <w:rsid w:val="00E37E10"/>
    <w:rsid w:val="00E43C95"/>
    <w:rsid w:val="00E46DE2"/>
    <w:rsid w:val="00E534F0"/>
    <w:rsid w:val="00E54FD1"/>
    <w:rsid w:val="00E551E1"/>
    <w:rsid w:val="00E628EA"/>
    <w:rsid w:val="00E634F9"/>
    <w:rsid w:val="00E64188"/>
    <w:rsid w:val="00E73E79"/>
    <w:rsid w:val="00E75BB7"/>
    <w:rsid w:val="00E84FA1"/>
    <w:rsid w:val="00E8570C"/>
    <w:rsid w:val="00EA2FBD"/>
    <w:rsid w:val="00EA715A"/>
    <w:rsid w:val="00EB777C"/>
    <w:rsid w:val="00EC477A"/>
    <w:rsid w:val="00ED0222"/>
    <w:rsid w:val="00ED154C"/>
    <w:rsid w:val="00ED4AA8"/>
    <w:rsid w:val="00EE1FCC"/>
    <w:rsid w:val="00EE7785"/>
    <w:rsid w:val="00EF2667"/>
    <w:rsid w:val="00EF4DC9"/>
    <w:rsid w:val="00F01D94"/>
    <w:rsid w:val="00F05390"/>
    <w:rsid w:val="00F05EB8"/>
    <w:rsid w:val="00F07EE0"/>
    <w:rsid w:val="00F15C11"/>
    <w:rsid w:val="00F25561"/>
    <w:rsid w:val="00F339B1"/>
    <w:rsid w:val="00F422B9"/>
    <w:rsid w:val="00F47E54"/>
    <w:rsid w:val="00F50FA5"/>
    <w:rsid w:val="00F53E3A"/>
    <w:rsid w:val="00F54BA7"/>
    <w:rsid w:val="00F56E30"/>
    <w:rsid w:val="00F617F0"/>
    <w:rsid w:val="00F66117"/>
    <w:rsid w:val="00F7083D"/>
    <w:rsid w:val="00F72813"/>
    <w:rsid w:val="00F86961"/>
    <w:rsid w:val="00F907F4"/>
    <w:rsid w:val="00F94891"/>
    <w:rsid w:val="00F97C6C"/>
    <w:rsid w:val="00FA2614"/>
    <w:rsid w:val="00FB030E"/>
    <w:rsid w:val="00FB6476"/>
    <w:rsid w:val="00FC2315"/>
    <w:rsid w:val="00FC41AC"/>
    <w:rsid w:val="00FC5626"/>
    <w:rsid w:val="00FC6242"/>
    <w:rsid w:val="00FD6497"/>
    <w:rsid w:val="00FD7E14"/>
    <w:rsid w:val="00FE0052"/>
    <w:rsid w:val="00FE3697"/>
    <w:rsid w:val="00FF2354"/>
    <w:rsid w:val="00FF33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137"/>
    <w:pPr>
      <w:bidi/>
    </w:pPr>
  </w:style>
  <w:style w:type="paragraph" w:styleId="1">
    <w:name w:val="heading 1"/>
    <w:basedOn w:val="a"/>
    <w:next w:val="a"/>
    <w:link w:val="1Char"/>
    <w:uiPriority w:val="9"/>
    <w:qFormat/>
    <w:rsid w:val="008D1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Char"/>
    <w:uiPriority w:val="9"/>
    <w:qFormat/>
    <w:rsid w:val="009D6C20"/>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D1C3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D1C32"/>
  </w:style>
  <w:style w:type="character" w:styleId="a4">
    <w:name w:val="Strong"/>
    <w:basedOn w:val="a0"/>
    <w:uiPriority w:val="22"/>
    <w:qFormat/>
    <w:rsid w:val="00B678EF"/>
    <w:rPr>
      <w:b/>
      <w:bCs/>
    </w:rPr>
  </w:style>
  <w:style w:type="character" w:styleId="Hyperlink">
    <w:name w:val="Hyperlink"/>
    <w:basedOn w:val="a0"/>
    <w:uiPriority w:val="99"/>
    <w:semiHidden/>
    <w:unhideWhenUsed/>
    <w:rsid w:val="00C40D5B"/>
    <w:rPr>
      <w:color w:val="0000FF"/>
      <w:u w:val="single"/>
    </w:rPr>
  </w:style>
  <w:style w:type="character" w:customStyle="1" w:styleId="3Char">
    <w:name w:val="عنوان 3 Char"/>
    <w:basedOn w:val="a0"/>
    <w:link w:val="3"/>
    <w:uiPriority w:val="9"/>
    <w:rsid w:val="009D6C20"/>
    <w:rPr>
      <w:rFonts w:ascii="Times New Roman" w:eastAsia="Times New Roman" w:hAnsi="Times New Roman" w:cs="Times New Roman"/>
      <w:b/>
      <w:bCs/>
      <w:sz w:val="27"/>
      <w:szCs w:val="27"/>
    </w:rPr>
  </w:style>
  <w:style w:type="paragraph" w:customStyle="1" w:styleId="p">
    <w:name w:val="p"/>
    <w:basedOn w:val="a"/>
    <w:rsid w:val="009D6C2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8D10F0"/>
    <w:pPr>
      <w:bidi/>
      <w:spacing w:after="0" w:line="240" w:lineRule="auto"/>
    </w:pPr>
  </w:style>
  <w:style w:type="character" w:customStyle="1" w:styleId="1Char">
    <w:name w:val="عنوان 1 Char"/>
    <w:basedOn w:val="a0"/>
    <w:link w:val="1"/>
    <w:uiPriority w:val="9"/>
    <w:rsid w:val="008D10F0"/>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D022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Light Grid"/>
    <w:basedOn w:val="a1"/>
    <w:uiPriority w:val="62"/>
    <w:rsid w:val="00E1366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6">
    <w:name w:val="Light List Accent 6"/>
    <w:basedOn w:val="a1"/>
    <w:uiPriority w:val="61"/>
    <w:rsid w:val="00E1366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
    <w:name w:val="Light Grid Accent 1"/>
    <w:basedOn w:val="a1"/>
    <w:uiPriority w:val="62"/>
    <w:rsid w:val="00E1366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3">
    <w:name w:val="Medium Shading 1 Accent 3"/>
    <w:basedOn w:val="a1"/>
    <w:uiPriority w:val="63"/>
    <w:rsid w:val="00E13669"/>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Light Grid Accent 6"/>
    <w:basedOn w:val="a1"/>
    <w:uiPriority w:val="62"/>
    <w:rsid w:val="00A66E77"/>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3-1">
    <w:name w:val="Medium Grid 3 Accent 1"/>
    <w:basedOn w:val="a1"/>
    <w:uiPriority w:val="69"/>
    <w:rsid w:val="00A66E7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
    <w:name w:val="Light Shading Accent 1"/>
    <w:basedOn w:val="a1"/>
    <w:uiPriority w:val="60"/>
    <w:rsid w:val="00A7337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1">
    <w:name w:val="Medium Grid 1 Accent 1"/>
    <w:basedOn w:val="a1"/>
    <w:uiPriority w:val="67"/>
    <w:rsid w:val="00A7337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1">
    <w:name w:val="Medium Grid 2 Accent 1"/>
    <w:basedOn w:val="a1"/>
    <w:uiPriority w:val="68"/>
    <w:rsid w:val="000841D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11">
    <w:name w:val="Colorful Shading Accent 1"/>
    <w:basedOn w:val="a1"/>
    <w:uiPriority w:val="71"/>
    <w:rsid w:val="00706269"/>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
    <w:name w:val="Colorful List Accent 1"/>
    <w:basedOn w:val="a1"/>
    <w:uiPriority w:val="72"/>
    <w:rsid w:val="0070626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
    <w:name w:val="Colorful Grid Accent 1"/>
    <w:basedOn w:val="a1"/>
    <w:uiPriority w:val="73"/>
    <w:rsid w:val="0070626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a8">
    <w:name w:val="List Paragraph"/>
    <w:basedOn w:val="a"/>
    <w:uiPriority w:val="34"/>
    <w:qFormat/>
    <w:rsid w:val="000604ED"/>
    <w:pPr>
      <w:ind w:left="720"/>
      <w:contextualSpacing/>
    </w:pPr>
  </w:style>
</w:styles>
</file>

<file path=word/webSettings.xml><?xml version="1.0" encoding="utf-8"?>
<w:webSettings xmlns:r="http://schemas.openxmlformats.org/officeDocument/2006/relationships" xmlns:w="http://schemas.openxmlformats.org/wordprocessingml/2006/main">
  <w:divs>
    <w:div w:id="46029078">
      <w:bodyDiv w:val="1"/>
      <w:marLeft w:val="0"/>
      <w:marRight w:val="0"/>
      <w:marTop w:val="0"/>
      <w:marBottom w:val="0"/>
      <w:divBdr>
        <w:top w:val="none" w:sz="0" w:space="0" w:color="auto"/>
        <w:left w:val="none" w:sz="0" w:space="0" w:color="auto"/>
        <w:bottom w:val="none" w:sz="0" w:space="0" w:color="auto"/>
        <w:right w:val="none" w:sz="0" w:space="0" w:color="auto"/>
      </w:divBdr>
      <w:divsChild>
        <w:div w:id="810170618">
          <w:marLeft w:val="0"/>
          <w:marRight w:val="0"/>
          <w:marTop w:val="120"/>
          <w:marBottom w:val="0"/>
          <w:divBdr>
            <w:top w:val="none" w:sz="0" w:space="0" w:color="auto"/>
            <w:left w:val="none" w:sz="0" w:space="0" w:color="auto"/>
            <w:bottom w:val="none" w:sz="0" w:space="0" w:color="auto"/>
            <w:right w:val="none" w:sz="0" w:space="0" w:color="auto"/>
          </w:divBdr>
        </w:div>
        <w:div w:id="1691760831">
          <w:marLeft w:val="0"/>
          <w:marRight w:val="0"/>
          <w:marTop w:val="120"/>
          <w:marBottom w:val="0"/>
          <w:divBdr>
            <w:top w:val="none" w:sz="0" w:space="0" w:color="auto"/>
            <w:left w:val="none" w:sz="0" w:space="0" w:color="auto"/>
            <w:bottom w:val="none" w:sz="0" w:space="0" w:color="auto"/>
            <w:right w:val="none" w:sz="0" w:space="0" w:color="auto"/>
          </w:divBdr>
        </w:div>
      </w:divsChild>
    </w:div>
    <w:div w:id="309018210">
      <w:bodyDiv w:val="1"/>
      <w:marLeft w:val="0"/>
      <w:marRight w:val="0"/>
      <w:marTop w:val="0"/>
      <w:marBottom w:val="0"/>
      <w:divBdr>
        <w:top w:val="none" w:sz="0" w:space="0" w:color="auto"/>
        <w:left w:val="none" w:sz="0" w:space="0" w:color="auto"/>
        <w:bottom w:val="none" w:sz="0" w:space="0" w:color="auto"/>
        <w:right w:val="none" w:sz="0" w:space="0" w:color="auto"/>
      </w:divBdr>
      <w:divsChild>
        <w:div w:id="1660768567">
          <w:marLeft w:val="0"/>
          <w:marRight w:val="0"/>
          <w:marTop w:val="120"/>
          <w:marBottom w:val="0"/>
          <w:divBdr>
            <w:top w:val="none" w:sz="0" w:space="0" w:color="auto"/>
            <w:left w:val="none" w:sz="0" w:space="0" w:color="auto"/>
            <w:bottom w:val="none" w:sz="0" w:space="0" w:color="auto"/>
            <w:right w:val="none" w:sz="0" w:space="0" w:color="auto"/>
          </w:divBdr>
        </w:div>
        <w:div w:id="1387027219">
          <w:marLeft w:val="0"/>
          <w:marRight w:val="0"/>
          <w:marTop w:val="120"/>
          <w:marBottom w:val="0"/>
          <w:divBdr>
            <w:top w:val="none" w:sz="0" w:space="0" w:color="auto"/>
            <w:left w:val="none" w:sz="0" w:space="0" w:color="auto"/>
            <w:bottom w:val="none" w:sz="0" w:space="0" w:color="auto"/>
            <w:right w:val="none" w:sz="0" w:space="0" w:color="auto"/>
          </w:divBdr>
        </w:div>
      </w:divsChild>
    </w:div>
    <w:div w:id="372928533">
      <w:bodyDiv w:val="1"/>
      <w:marLeft w:val="0"/>
      <w:marRight w:val="0"/>
      <w:marTop w:val="0"/>
      <w:marBottom w:val="0"/>
      <w:divBdr>
        <w:top w:val="none" w:sz="0" w:space="0" w:color="auto"/>
        <w:left w:val="none" w:sz="0" w:space="0" w:color="auto"/>
        <w:bottom w:val="none" w:sz="0" w:space="0" w:color="auto"/>
        <w:right w:val="none" w:sz="0" w:space="0" w:color="auto"/>
      </w:divBdr>
    </w:div>
    <w:div w:id="394815325">
      <w:bodyDiv w:val="1"/>
      <w:marLeft w:val="0"/>
      <w:marRight w:val="0"/>
      <w:marTop w:val="0"/>
      <w:marBottom w:val="0"/>
      <w:divBdr>
        <w:top w:val="none" w:sz="0" w:space="0" w:color="auto"/>
        <w:left w:val="none" w:sz="0" w:space="0" w:color="auto"/>
        <w:bottom w:val="none" w:sz="0" w:space="0" w:color="auto"/>
        <w:right w:val="none" w:sz="0" w:space="0" w:color="auto"/>
      </w:divBdr>
      <w:divsChild>
        <w:div w:id="154493493">
          <w:marLeft w:val="0"/>
          <w:marRight w:val="0"/>
          <w:marTop w:val="120"/>
          <w:marBottom w:val="0"/>
          <w:divBdr>
            <w:top w:val="none" w:sz="0" w:space="0" w:color="auto"/>
            <w:left w:val="none" w:sz="0" w:space="0" w:color="auto"/>
            <w:bottom w:val="none" w:sz="0" w:space="0" w:color="auto"/>
            <w:right w:val="none" w:sz="0" w:space="0" w:color="auto"/>
          </w:divBdr>
        </w:div>
        <w:div w:id="931009274">
          <w:marLeft w:val="0"/>
          <w:marRight w:val="0"/>
          <w:marTop w:val="120"/>
          <w:marBottom w:val="0"/>
          <w:divBdr>
            <w:top w:val="none" w:sz="0" w:space="0" w:color="auto"/>
            <w:left w:val="none" w:sz="0" w:space="0" w:color="auto"/>
            <w:bottom w:val="none" w:sz="0" w:space="0" w:color="auto"/>
            <w:right w:val="none" w:sz="0" w:space="0" w:color="auto"/>
          </w:divBdr>
        </w:div>
      </w:divsChild>
    </w:div>
    <w:div w:id="518814366">
      <w:bodyDiv w:val="1"/>
      <w:marLeft w:val="0"/>
      <w:marRight w:val="0"/>
      <w:marTop w:val="0"/>
      <w:marBottom w:val="0"/>
      <w:divBdr>
        <w:top w:val="none" w:sz="0" w:space="0" w:color="auto"/>
        <w:left w:val="none" w:sz="0" w:space="0" w:color="auto"/>
        <w:bottom w:val="none" w:sz="0" w:space="0" w:color="auto"/>
        <w:right w:val="none" w:sz="0" w:space="0" w:color="auto"/>
      </w:divBdr>
      <w:divsChild>
        <w:div w:id="574777374">
          <w:marLeft w:val="0"/>
          <w:marRight w:val="0"/>
          <w:marTop w:val="120"/>
          <w:marBottom w:val="0"/>
          <w:divBdr>
            <w:top w:val="none" w:sz="0" w:space="0" w:color="auto"/>
            <w:left w:val="none" w:sz="0" w:space="0" w:color="auto"/>
            <w:bottom w:val="none" w:sz="0" w:space="0" w:color="auto"/>
            <w:right w:val="none" w:sz="0" w:space="0" w:color="auto"/>
          </w:divBdr>
        </w:div>
        <w:div w:id="1713963976">
          <w:marLeft w:val="0"/>
          <w:marRight w:val="0"/>
          <w:marTop w:val="120"/>
          <w:marBottom w:val="0"/>
          <w:divBdr>
            <w:top w:val="none" w:sz="0" w:space="0" w:color="auto"/>
            <w:left w:val="none" w:sz="0" w:space="0" w:color="auto"/>
            <w:bottom w:val="none" w:sz="0" w:space="0" w:color="auto"/>
            <w:right w:val="none" w:sz="0" w:space="0" w:color="auto"/>
          </w:divBdr>
        </w:div>
      </w:divsChild>
    </w:div>
    <w:div w:id="572859148">
      <w:bodyDiv w:val="1"/>
      <w:marLeft w:val="0"/>
      <w:marRight w:val="0"/>
      <w:marTop w:val="0"/>
      <w:marBottom w:val="0"/>
      <w:divBdr>
        <w:top w:val="none" w:sz="0" w:space="0" w:color="auto"/>
        <w:left w:val="none" w:sz="0" w:space="0" w:color="auto"/>
        <w:bottom w:val="none" w:sz="0" w:space="0" w:color="auto"/>
        <w:right w:val="none" w:sz="0" w:space="0" w:color="auto"/>
      </w:divBdr>
      <w:divsChild>
        <w:div w:id="907885842">
          <w:marLeft w:val="0"/>
          <w:marRight w:val="0"/>
          <w:marTop w:val="120"/>
          <w:marBottom w:val="0"/>
          <w:divBdr>
            <w:top w:val="none" w:sz="0" w:space="0" w:color="auto"/>
            <w:left w:val="none" w:sz="0" w:space="0" w:color="auto"/>
            <w:bottom w:val="none" w:sz="0" w:space="0" w:color="auto"/>
            <w:right w:val="none" w:sz="0" w:space="0" w:color="auto"/>
          </w:divBdr>
        </w:div>
        <w:div w:id="663742">
          <w:marLeft w:val="0"/>
          <w:marRight w:val="0"/>
          <w:marTop w:val="120"/>
          <w:marBottom w:val="0"/>
          <w:divBdr>
            <w:top w:val="none" w:sz="0" w:space="0" w:color="auto"/>
            <w:left w:val="none" w:sz="0" w:space="0" w:color="auto"/>
            <w:bottom w:val="none" w:sz="0" w:space="0" w:color="auto"/>
            <w:right w:val="none" w:sz="0" w:space="0" w:color="auto"/>
          </w:divBdr>
        </w:div>
      </w:divsChild>
    </w:div>
    <w:div w:id="642584246">
      <w:bodyDiv w:val="1"/>
      <w:marLeft w:val="0"/>
      <w:marRight w:val="0"/>
      <w:marTop w:val="0"/>
      <w:marBottom w:val="0"/>
      <w:divBdr>
        <w:top w:val="none" w:sz="0" w:space="0" w:color="auto"/>
        <w:left w:val="none" w:sz="0" w:space="0" w:color="auto"/>
        <w:bottom w:val="none" w:sz="0" w:space="0" w:color="auto"/>
        <w:right w:val="none" w:sz="0" w:space="0" w:color="auto"/>
      </w:divBdr>
      <w:divsChild>
        <w:div w:id="1298876743">
          <w:marLeft w:val="0"/>
          <w:marRight w:val="0"/>
          <w:marTop w:val="120"/>
          <w:marBottom w:val="0"/>
          <w:divBdr>
            <w:top w:val="none" w:sz="0" w:space="0" w:color="auto"/>
            <w:left w:val="none" w:sz="0" w:space="0" w:color="auto"/>
            <w:bottom w:val="none" w:sz="0" w:space="0" w:color="auto"/>
            <w:right w:val="none" w:sz="0" w:space="0" w:color="auto"/>
          </w:divBdr>
        </w:div>
        <w:div w:id="1068261697">
          <w:marLeft w:val="0"/>
          <w:marRight w:val="0"/>
          <w:marTop w:val="120"/>
          <w:marBottom w:val="0"/>
          <w:divBdr>
            <w:top w:val="none" w:sz="0" w:space="0" w:color="auto"/>
            <w:left w:val="none" w:sz="0" w:space="0" w:color="auto"/>
            <w:bottom w:val="none" w:sz="0" w:space="0" w:color="auto"/>
            <w:right w:val="none" w:sz="0" w:space="0" w:color="auto"/>
          </w:divBdr>
        </w:div>
      </w:divsChild>
    </w:div>
    <w:div w:id="709843552">
      <w:bodyDiv w:val="1"/>
      <w:marLeft w:val="0"/>
      <w:marRight w:val="0"/>
      <w:marTop w:val="0"/>
      <w:marBottom w:val="0"/>
      <w:divBdr>
        <w:top w:val="none" w:sz="0" w:space="0" w:color="auto"/>
        <w:left w:val="none" w:sz="0" w:space="0" w:color="auto"/>
        <w:bottom w:val="none" w:sz="0" w:space="0" w:color="auto"/>
        <w:right w:val="none" w:sz="0" w:space="0" w:color="auto"/>
      </w:divBdr>
      <w:divsChild>
        <w:div w:id="809637097">
          <w:marLeft w:val="0"/>
          <w:marRight w:val="0"/>
          <w:marTop w:val="120"/>
          <w:marBottom w:val="0"/>
          <w:divBdr>
            <w:top w:val="none" w:sz="0" w:space="0" w:color="auto"/>
            <w:left w:val="none" w:sz="0" w:space="0" w:color="auto"/>
            <w:bottom w:val="none" w:sz="0" w:space="0" w:color="auto"/>
            <w:right w:val="none" w:sz="0" w:space="0" w:color="auto"/>
          </w:divBdr>
        </w:div>
        <w:div w:id="999112766">
          <w:marLeft w:val="0"/>
          <w:marRight w:val="0"/>
          <w:marTop w:val="120"/>
          <w:marBottom w:val="0"/>
          <w:divBdr>
            <w:top w:val="none" w:sz="0" w:space="0" w:color="auto"/>
            <w:left w:val="none" w:sz="0" w:space="0" w:color="auto"/>
            <w:bottom w:val="none" w:sz="0" w:space="0" w:color="auto"/>
            <w:right w:val="none" w:sz="0" w:space="0" w:color="auto"/>
          </w:divBdr>
        </w:div>
      </w:divsChild>
    </w:div>
    <w:div w:id="740952152">
      <w:bodyDiv w:val="1"/>
      <w:marLeft w:val="0"/>
      <w:marRight w:val="0"/>
      <w:marTop w:val="0"/>
      <w:marBottom w:val="0"/>
      <w:divBdr>
        <w:top w:val="none" w:sz="0" w:space="0" w:color="auto"/>
        <w:left w:val="none" w:sz="0" w:space="0" w:color="auto"/>
        <w:bottom w:val="none" w:sz="0" w:space="0" w:color="auto"/>
        <w:right w:val="none" w:sz="0" w:space="0" w:color="auto"/>
      </w:divBdr>
      <w:divsChild>
        <w:div w:id="1264264308">
          <w:marLeft w:val="0"/>
          <w:marRight w:val="0"/>
          <w:marTop w:val="120"/>
          <w:marBottom w:val="0"/>
          <w:divBdr>
            <w:top w:val="none" w:sz="0" w:space="0" w:color="auto"/>
            <w:left w:val="none" w:sz="0" w:space="0" w:color="auto"/>
            <w:bottom w:val="none" w:sz="0" w:space="0" w:color="auto"/>
            <w:right w:val="none" w:sz="0" w:space="0" w:color="auto"/>
          </w:divBdr>
        </w:div>
        <w:div w:id="2067944545">
          <w:marLeft w:val="0"/>
          <w:marRight w:val="0"/>
          <w:marTop w:val="120"/>
          <w:marBottom w:val="0"/>
          <w:divBdr>
            <w:top w:val="none" w:sz="0" w:space="0" w:color="auto"/>
            <w:left w:val="none" w:sz="0" w:space="0" w:color="auto"/>
            <w:bottom w:val="none" w:sz="0" w:space="0" w:color="auto"/>
            <w:right w:val="none" w:sz="0" w:space="0" w:color="auto"/>
          </w:divBdr>
        </w:div>
      </w:divsChild>
    </w:div>
    <w:div w:id="817382469">
      <w:bodyDiv w:val="1"/>
      <w:marLeft w:val="0"/>
      <w:marRight w:val="0"/>
      <w:marTop w:val="0"/>
      <w:marBottom w:val="0"/>
      <w:divBdr>
        <w:top w:val="none" w:sz="0" w:space="0" w:color="auto"/>
        <w:left w:val="none" w:sz="0" w:space="0" w:color="auto"/>
        <w:bottom w:val="none" w:sz="0" w:space="0" w:color="auto"/>
        <w:right w:val="none" w:sz="0" w:space="0" w:color="auto"/>
      </w:divBdr>
    </w:div>
    <w:div w:id="885681754">
      <w:bodyDiv w:val="1"/>
      <w:marLeft w:val="0"/>
      <w:marRight w:val="0"/>
      <w:marTop w:val="0"/>
      <w:marBottom w:val="0"/>
      <w:divBdr>
        <w:top w:val="none" w:sz="0" w:space="0" w:color="auto"/>
        <w:left w:val="none" w:sz="0" w:space="0" w:color="auto"/>
        <w:bottom w:val="none" w:sz="0" w:space="0" w:color="auto"/>
        <w:right w:val="none" w:sz="0" w:space="0" w:color="auto"/>
      </w:divBdr>
      <w:divsChild>
        <w:div w:id="1557594223">
          <w:marLeft w:val="0"/>
          <w:marRight w:val="0"/>
          <w:marTop w:val="120"/>
          <w:marBottom w:val="0"/>
          <w:divBdr>
            <w:top w:val="none" w:sz="0" w:space="0" w:color="auto"/>
            <w:left w:val="none" w:sz="0" w:space="0" w:color="auto"/>
            <w:bottom w:val="none" w:sz="0" w:space="0" w:color="auto"/>
            <w:right w:val="none" w:sz="0" w:space="0" w:color="auto"/>
          </w:divBdr>
        </w:div>
        <w:div w:id="957565068">
          <w:marLeft w:val="0"/>
          <w:marRight w:val="0"/>
          <w:marTop w:val="120"/>
          <w:marBottom w:val="0"/>
          <w:divBdr>
            <w:top w:val="none" w:sz="0" w:space="0" w:color="auto"/>
            <w:left w:val="none" w:sz="0" w:space="0" w:color="auto"/>
            <w:bottom w:val="none" w:sz="0" w:space="0" w:color="auto"/>
            <w:right w:val="none" w:sz="0" w:space="0" w:color="auto"/>
          </w:divBdr>
        </w:div>
      </w:divsChild>
    </w:div>
    <w:div w:id="921257506">
      <w:bodyDiv w:val="1"/>
      <w:marLeft w:val="0"/>
      <w:marRight w:val="0"/>
      <w:marTop w:val="0"/>
      <w:marBottom w:val="0"/>
      <w:divBdr>
        <w:top w:val="none" w:sz="0" w:space="0" w:color="auto"/>
        <w:left w:val="none" w:sz="0" w:space="0" w:color="auto"/>
        <w:bottom w:val="none" w:sz="0" w:space="0" w:color="auto"/>
        <w:right w:val="none" w:sz="0" w:space="0" w:color="auto"/>
      </w:divBdr>
      <w:divsChild>
        <w:div w:id="482891876">
          <w:marLeft w:val="0"/>
          <w:marRight w:val="0"/>
          <w:marTop w:val="120"/>
          <w:marBottom w:val="0"/>
          <w:divBdr>
            <w:top w:val="none" w:sz="0" w:space="0" w:color="auto"/>
            <w:left w:val="none" w:sz="0" w:space="0" w:color="auto"/>
            <w:bottom w:val="none" w:sz="0" w:space="0" w:color="auto"/>
            <w:right w:val="none" w:sz="0" w:space="0" w:color="auto"/>
          </w:divBdr>
        </w:div>
        <w:div w:id="109906369">
          <w:marLeft w:val="0"/>
          <w:marRight w:val="0"/>
          <w:marTop w:val="120"/>
          <w:marBottom w:val="0"/>
          <w:divBdr>
            <w:top w:val="none" w:sz="0" w:space="0" w:color="auto"/>
            <w:left w:val="none" w:sz="0" w:space="0" w:color="auto"/>
            <w:bottom w:val="none" w:sz="0" w:space="0" w:color="auto"/>
            <w:right w:val="none" w:sz="0" w:space="0" w:color="auto"/>
          </w:divBdr>
        </w:div>
      </w:divsChild>
    </w:div>
    <w:div w:id="969166847">
      <w:bodyDiv w:val="1"/>
      <w:marLeft w:val="0"/>
      <w:marRight w:val="0"/>
      <w:marTop w:val="0"/>
      <w:marBottom w:val="0"/>
      <w:divBdr>
        <w:top w:val="none" w:sz="0" w:space="0" w:color="auto"/>
        <w:left w:val="none" w:sz="0" w:space="0" w:color="auto"/>
        <w:bottom w:val="none" w:sz="0" w:space="0" w:color="auto"/>
        <w:right w:val="none" w:sz="0" w:space="0" w:color="auto"/>
      </w:divBdr>
      <w:divsChild>
        <w:div w:id="299654467">
          <w:marLeft w:val="0"/>
          <w:marRight w:val="0"/>
          <w:marTop w:val="120"/>
          <w:marBottom w:val="0"/>
          <w:divBdr>
            <w:top w:val="none" w:sz="0" w:space="0" w:color="auto"/>
            <w:left w:val="none" w:sz="0" w:space="0" w:color="auto"/>
            <w:bottom w:val="none" w:sz="0" w:space="0" w:color="auto"/>
            <w:right w:val="none" w:sz="0" w:space="0" w:color="auto"/>
          </w:divBdr>
        </w:div>
        <w:div w:id="2130081578">
          <w:marLeft w:val="0"/>
          <w:marRight w:val="0"/>
          <w:marTop w:val="120"/>
          <w:marBottom w:val="0"/>
          <w:divBdr>
            <w:top w:val="none" w:sz="0" w:space="0" w:color="auto"/>
            <w:left w:val="none" w:sz="0" w:space="0" w:color="auto"/>
            <w:bottom w:val="none" w:sz="0" w:space="0" w:color="auto"/>
            <w:right w:val="none" w:sz="0" w:space="0" w:color="auto"/>
          </w:divBdr>
        </w:div>
      </w:divsChild>
    </w:div>
    <w:div w:id="981229673">
      <w:bodyDiv w:val="1"/>
      <w:marLeft w:val="0"/>
      <w:marRight w:val="0"/>
      <w:marTop w:val="0"/>
      <w:marBottom w:val="0"/>
      <w:divBdr>
        <w:top w:val="none" w:sz="0" w:space="0" w:color="auto"/>
        <w:left w:val="none" w:sz="0" w:space="0" w:color="auto"/>
        <w:bottom w:val="none" w:sz="0" w:space="0" w:color="auto"/>
        <w:right w:val="none" w:sz="0" w:space="0" w:color="auto"/>
      </w:divBdr>
      <w:divsChild>
        <w:div w:id="251008833">
          <w:marLeft w:val="0"/>
          <w:marRight w:val="0"/>
          <w:marTop w:val="120"/>
          <w:marBottom w:val="0"/>
          <w:divBdr>
            <w:top w:val="none" w:sz="0" w:space="0" w:color="auto"/>
            <w:left w:val="none" w:sz="0" w:space="0" w:color="auto"/>
            <w:bottom w:val="none" w:sz="0" w:space="0" w:color="auto"/>
            <w:right w:val="none" w:sz="0" w:space="0" w:color="auto"/>
          </w:divBdr>
        </w:div>
        <w:div w:id="692388462">
          <w:marLeft w:val="0"/>
          <w:marRight w:val="0"/>
          <w:marTop w:val="120"/>
          <w:marBottom w:val="0"/>
          <w:divBdr>
            <w:top w:val="none" w:sz="0" w:space="0" w:color="auto"/>
            <w:left w:val="none" w:sz="0" w:space="0" w:color="auto"/>
            <w:bottom w:val="none" w:sz="0" w:space="0" w:color="auto"/>
            <w:right w:val="none" w:sz="0" w:space="0" w:color="auto"/>
          </w:divBdr>
        </w:div>
      </w:divsChild>
    </w:div>
    <w:div w:id="1078675853">
      <w:bodyDiv w:val="1"/>
      <w:marLeft w:val="0"/>
      <w:marRight w:val="0"/>
      <w:marTop w:val="0"/>
      <w:marBottom w:val="0"/>
      <w:divBdr>
        <w:top w:val="none" w:sz="0" w:space="0" w:color="auto"/>
        <w:left w:val="none" w:sz="0" w:space="0" w:color="auto"/>
        <w:bottom w:val="none" w:sz="0" w:space="0" w:color="auto"/>
        <w:right w:val="none" w:sz="0" w:space="0" w:color="auto"/>
      </w:divBdr>
      <w:divsChild>
        <w:div w:id="990254638">
          <w:marLeft w:val="0"/>
          <w:marRight w:val="0"/>
          <w:marTop w:val="120"/>
          <w:marBottom w:val="0"/>
          <w:divBdr>
            <w:top w:val="none" w:sz="0" w:space="0" w:color="auto"/>
            <w:left w:val="none" w:sz="0" w:space="0" w:color="auto"/>
            <w:bottom w:val="none" w:sz="0" w:space="0" w:color="auto"/>
            <w:right w:val="none" w:sz="0" w:space="0" w:color="auto"/>
          </w:divBdr>
        </w:div>
        <w:div w:id="1684742525">
          <w:marLeft w:val="0"/>
          <w:marRight w:val="0"/>
          <w:marTop w:val="120"/>
          <w:marBottom w:val="0"/>
          <w:divBdr>
            <w:top w:val="none" w:sz="0" w:space="0" w:color="auto"/>
            <w:left w:val="none" w:sz="0" w:space="0" w:color="auto"/>
            <w:bottom w:val="none" w:sz="0" w:space="0" w:color="auto"/>
            <w:right w:val="none" w:sz="0" w:space="0" w:color="auto"/>
          </w:divBdr>
        </w:div>
      </w:divsChild>
    </w:div>
    <w:div w:id="1191644977">
      <w:bodyDiv w:val="1"/>
      <w:marLeft w:val="0"/>
      <w:marRight w:val="0"/>
      <w:marTop w:val="0"/>
      <w:marBottom w:val="0"/>
      <w:divBdr>
        <w:top w:val="none" w:sz="0" w:space="0" w:color="auto"/>
        <w:left w:val="none" w:sz="0" w:space="0" w:color="auto"/>
        <w:bottom w:val="none" w:sz="0" w:space="0" w:color="auto"/>
        <w:right w:val="none" w:sz="0" w:space="0" w:color="auto"/>
      </w:divBdr>
      <w:divsChild>
        <w:div w:id="1318456165">
          <w:marLeft w:val="0"/>
          <w:marRight w:val="0"/>
          <w:marTop w:val="120"/>
          <w:marBottom w:val="0"/>
          <w:divBdr>
            <w:top w:val="none" w:sz="0" w:space="0" w:color="auto"/>
            <w:left w:val="none" w:sz="0" w:space="0" w:color="auto"/>
            <w:bottom w:val="none" w:sz="0" w:space="0" w:color="auto"/>
            <w:right w:val="none" w:sz="0" w:space="0" w:color="auto"/>
          </w:divBdr>
        </w:div>
        <w:div w:id="875389717">
          <w:marLeft w:val="0"/>
          <w:marRight w:val="0"/>
          <w:marTop w:val="120"/>
          <w:marBottom w:val="0"/>
          <w:divBdr>
            <w:top w:val="none" w:sz="0" w:space="0" w:color="auto"/>
            <w:left w:val="none" w:sz="0" w:space="0" w:color="auto"/>
            <w:bottom w:val="none" w:sz="0" w:space="0" w:color="auto"/>
            <w:right w:val="none" w:sz="0" w:space="0" w:color="auto"/>
          </w:divBdr>
        </w:div>
      </w:divsChild>
    </w:div>
    <w:div w:id="1195339446">
      <w:bodyDiv w:val="1"/>
      <w:marLeft w:val="0"/>
      <w:marRight w:val="0"/>
      <w:marTop w:val="0"/>
      <w:marBottom w:val="0"/>
      <w:divBdr>
        <w:top w:val="none" w:sz="0" w:space="0" w:color="auto"/>
        <w:left w:val="none" w:sz="0" w:space="0" w:color="auto"/>
        <w:bottom w:val="none" w:sz="0" w:space="0" w:color="auto"/>
        <w:right w:val="none" w:sz="0" w:space="0" w:color="auto"/>
      </w:divBdr>
      <w:divsChild>
        <w:div w:id="192111287">
          <w:marLeft w:val="0"/>
          <w:marRight w:val="0"/>
          <w:marTop w:val="120"/>
          <w:marBottom w:val="0"/>
          <w:divBdr>
            <w:top w:val="none" w:sz="0" w:space="0" w:color="auto"/>
            <w:left w:val="none" w:sz="0" w:space="0" w:color="auto"/>
            <w:bottom w:val="none" w:sz="0" w:space="0" w:color="auto"/>
            <w:right w:val="none" w:sz="0" w:space="0" w:color="auto"/>
          </w:divBdr>
        </w:div>
        <w:div w:id="626012115">
          <w:marLeft w:val="0"/>
          <w:marRight w:val="0"/>
          <w:marTop w:val="120"/>
          <w:marBottom w:val="0"/>
          <w:divBdr>
            <w:top w:val="none" w:sz="0" w:space="0" w:color="auto"/>
            <w:left w:val="none" w:sz="0" w:space="0" w:color="auto"/>
            <w:bottom w:val="none" w:sz="0" w:space="0" w:color="auto"/>
            <w:right w:val="none" w:sz="0" w:space="0" w:color="auto"/>
          </w:divBdr>
        </w:div>
      </w:divsChild>
    </w:div>
    <w:div w:id="1253245081">
      <w:bodyDiv w:val="1"/>
      <w:marLeft w:val="0"/>
      <w:marRight w:val="0"/>
      <w:marTop w:val="0"/>
      <w:marBottom w:val="0"/>
      <w:divBdr>
        <w:top w:val="none" w:sz="0" w:space="0" w:color="auto"/>
        <w:left w:val="none" w:sz="0" w:space="0" w:color="auto"/>
        <w:bottom w:val="none" w:sz="0" w:space="0" w:color="auto"/>
        <w:right w:val="none" w:sz="0" w:space="0" w:color="auto"/>
      </w:divBdr>
      <w:divsChild>
        <w:div w:id="1505781130">
          <w:marLeft w:val="0"/>
          <w:marRight w:val="0"/>
          <w:marTop w:val="120"/>
          <w:marBottom w:val="0"/>
          <w:divBdr>
            <w:top w:val="none" w:sz="0" w:space="0" w:color="auto"/>
            <w:left w:val="none" w:sz="0" w:space="0" w:color="auto"/>
            <w:bottom w:val="none" w:sz="0" w:space="0" w:color="auto"/>
            <w:right w:val="none" w:sz="0" w:space="0" w:color="auto"/>
          </w:divBdr>
        </w:div>
        <w:div w:id="1956138305">
          <w:marLeft w:val="0"/>
          <w:marRight w:val="0"/>
          <w:marTop w:val="120"/>
          <w:marBottom w:val="0"/>
          <w:divBdr>
            <w:top w:val="none" w:sz="0" w:space="0" w:color="auto"/>
            <w:left w:val="none" w:sz="0" w:space="0" w:color="auto"/>
            <w:bottom w:val="none" w:sz="0" w:space="0" w:color="auto"/>
            <w:right w:val="none" w:sz="0" w:space="0" w:color="auto"/>
          </w:divBdr>
        </w:div>
      </w:divsChild>
    </w:div>
    <w:div w:id="1358041550">
      <w:bodyDiv w:val="1"/>
      <w:marLeft w:val="0"/>
      <w:marRight w:val="0"/>
      <w:marTop w:val="0"/>
      <w:marBottom w:val="0"/>
      <w:divBdr>
        <w:top w:val="none" w:sz="0" w:space="0" w:color="auto"/>
        <w:left w:val="none" w:sz="0" w:space="0" w:color="auto"/>
        <w:bottom w:val="none" w:sz="0" w:space="0" w:color="auto"/>
        <w:right w:val="none" w:sz="0" w:space="0" w:color="auto"/>
      </w:divBdr>
      <w:divsChild>
        <w:div w:id="1706174996">
          <w:marLeft w:val="0"/>
          <w:marRight w:val="0"/>
          <w:marTop w:val="120"/>
          <w:marBottom w:val="0"/>
          <w:divBdr>
            <w:top w:val="none" w:sz="0" w:space="0" w:color="auto"/>
            <w:left w:val="none" w:sz="0" w:space="0" w:color="auto"/>
            <w:bottom w:val="none" w:sz="0" w:space="0" w:color="auto"/>
            <w:right w:val="none" w:sz="0" w:space="0" w:color="auto"/>
          </w:divBdr>
        </w:div>
        <w:div w:id="1190997558">
          <w:marLeft w:val="0"/>
          <w:marRight w:val="0"/>
          <w:marTop w:val="120"/>
          <w:marBottom w:val="0"/>
          <w:divBdr>
            <w:top w:val="none" w:sz="0" w:space="0" w:color="auto"/>
            <w:left w:val="none" w:sz="0" w:space="0" w:color="auto"/>
            <w:bottom w:val="none" w:sz="0" w:space="0" w:color="auto"/>
            <w:right w:val="none" w:sz="0" w:space="0" w:color="auto"/>
          </w:divBdr>
        </w:div>
      </w:divsChild>
    </w:div>
    <w:div w:id="1401825731">
      <w:bodyDiv w:val="1"/>
      <w:marLeft w:val="0"/>
      <w:marRight w:val="0"/>
      <w:marTop w:val="0"/>
      <w:marBottom w:val="0"/>
      <w:divBdr>
        <w:top w:val="none" w:sz="0" w:space="0" w:color="auto"/>
        <w:left w:val="none" w:sz="0" w:space="0" w:color="auto"/>
        <w:bottom w:val="none" w:sz="0" w:space="0" w:color="auto"/>
        <w:right w:val="none" w:sz="0" w:space="0" w:color="auto"/>
      </w:divBdr>
      <w:divsChild>
        <w:div w:id="1610354489">
          <w:marLeft w:val="0"/>
          <w:marRight w:val="0"/>
          <w:marTop w:val="120"/>
          <w:marBottom w:val="0"/>
          <w:divBdr>
            <w:top w:val="none" w:sz="0" w:space="0" w:color="auto"/>
            <w:left w:val="none" w:sz="0" w:space="0" w:color="auto"/>
            <w:bottom w:val="none" w:sz="0" w:space="0" w:color="auto"/>
            <w:right w:val="none" w:sz="0" w:space="0" w:color="auto"/>
          </w:divBdr>
        </w:div>
        <w:div w:id="180776309">
          <w:marLeft w:val="0"/>
          <w:marRight w:val="0"/>
          <w:marTop w:val="120"/>
          <w:marBottom w:val="0"/>
          <w:divBdr>
            <w:top w:val="none" w:sz="0" w:space="0" w:color="auto"/>
            <w:left w:val="none" w:sz="0" w:space="0" w:color="auto"/>
            <w:bottom w:val="none" w:sz="0" w:space="0" w:color="auto"/>
            <w:right w:val="none" w:sz="0" w:space="0" w:color="auto"/>
          </w:divBdr>
        </w:div>
      </w:divsChild>
    </w:div>
    <w:div w:id="1432043903">
      <w:bodyDiv w:val="1"/>
      <w:marLeft w:val="0"/>
      <w:marRight w:val="0"/>
      <w:marTop w:val="0"/>
      <w:marBottom w:val="0"/>
      <w:divBdr>
        <w:top w:val="none" w:sz="0" w:space="0" w:color="auto"/>
        <w:left w:val="none" w:sz="0" w:space="0" w:color="auto"/>
        <w:bottom w:val="none" w:sz="0" w:space="0" w:color="auto"/>
        <w:right w:val="none" w:sz="0" w:space="0" w:color="auto"/>
      </w:divBdr>
      <w:divsChild>
        <w:div w:id="770009224">
          <w:marLeft w:val="0"/>
          <w:marRight w:val="0"/>
          <w:marTop w:val="120"/>
          <w:marBottom w:val="0"/>
          <w:divBdr>
            <w:top w:val="none" w:sz="0" w:space="0" w:color="auto"/>
            <w:left w:val="none" w:sz="0" w:space="0" w:color="auto"/>
            <w:bottom w:val="none" w:sz="0" w:space="0" w:color="auto"/>
            <w:right w:val="none" w:sz="0" w:space="0" w:color="auto"/>
          </w:divBdr>
        </w:div>
        <w:div w:id="1242135433">
          <w:marLeft w:val="0"/>
          <w:marRight w:val="0"/>
          <w:marTop w:val="120"/>
          <w:marBottom w:val="0"/>
          <w:divBdr>
            <w:top w:val="none" w:sz="0" w:space="0" w:color="auto"/>
            <w:left w:val="none" w:sz="0" w:space="0" w:color="auto"/>
            <w:bottom w:val="none" w:sz="0" w:space="0" w:color="auto"/>
            <w:right w:val="none" w:sz="0" w:space="0" w:color="auto"/>
          </w:divBdr>
        </w:div>
      </w:divsChild>
    </w:div>
    <w:div w:id="1549800796">
      <w:bodyDiv w:val="1"/>
      <w:marLeft w:val="0"/>
      <w:marRight w:val="0"/>
      <w:marTop w:val="0"/>
      <w:marBottom w:val="0"/>
      <w:divBdr>
        <w:top w:val="none" w:sz="0" w:space="0" w:color="auto"/>
        <w:left w:val="none" w:sz="0" w:space="0" w:color="auto"/>
        <w:bottom w:val="none" w:sz="0" w:space="0" w:color="auto"/>
        <w:right w:val="none" w:sz="0" w:space="0" w:color="auto"/>
      </w:divBdr>
      <w:divsChild>
        <w:div w:id="604843161">
          <w:marLeft w:val="0"/>
          <w:marRight w:val="0"/>
          <w:marTop w:val="120"/>
          <w:marBottom w:val="0"/>
          <w:divBdr>
            <w:top w:val="none" w:sz="0" w:space="0" w:color="auto"/>
            <w:left w:val="none" w:sz="0" w:space="0" w:color="auto"/>
            <w:bottom w:val="none" w:sz="0" w:space="0" w:color="auto"/>
            <w:right w:val="none" w:sz="0" w:space="0" w:color="auto"/>
          </w:divBdr>
        </w:div>
        <w:div w:id="2030912025">
          <w:marLeft w:val="0"/>
          <w:marRight w:val="0"/>
          <w:marTop w:val="120"/>
          <w:marBottom w:val="0"/>
          <w:divBdr>
            <w:top w:val="none" w:sz="0" w:space="0" w:color="auto"/>
            <w:left w:val="none" w:sz="0" w:space="0" w:color="auto"/>
            <w:bottom w:val="none" w:sz="0" w:space="0" w:color="auto"/>
            <w:right w:val="none" w:sz="0" w:space="0" w:color="auto"/>
          </w:divBdr>
        </w:div>
      </w:divsChild>
    </w:div>
    <w:div w:id="1672025824">
      <w:bodyDiv w:val="1"/>
      <w:marLeft w:val="0"/>
      <w:marRight w:val="0"/>
      <w:marTop w:val="0"/>
      <w:marBottom w:val="0"/>
      <w:divBdr>
        <w:top w:val="none" w:sz="0" w:space="0" w:color="auto"/>
        <w:left w:val="none" w:sz="0" w:space="0" w:color="auto"/>
        <w:bottom w:val="none" w:sz="0" w:space="0" w:color="auto"/>
        <w:right w:val="none" w:sz="0" w:space="0" w:color="auto"/>
      </w:divBdr>
    </w:div>
    <w:div w:id="1701937096">
      <w:bodyDiv w:val="1"/>
      <w:marLeft w:val="0"/>
      <w:marRight w:val="0"/>
      <w:marTop w:val="0"/>
      <w:marBottom w:val="0"/>
      <w:divBdr>
        <w:top w:val="none" w:sz="0" w:space="0" w:color="auto"/>
        <w:left w:val="none" w:sz="0" w:space="0" w:color="auto"/>
        <w:bottom w:val="none" w:sz="0" w:space="0" w:color="auto"/>
        <w:right w:val="none" w:sz="0" w:space="0" w:color="auto"/>
      </w:divBdr>
      <w:divsChild>
        <w:div w:id="750127955">
          <w:marLeft w:val="0"/>
          <w:marRight w:val="0"/>
          <w:marTop w:val="120"/>
          <w:marBottom w:val="0"/>
          <w:divBdr>
            <w:top w:val="none" w:sz="0" w:space="0" w:color="auto"/>
            <w:left w:val="none" w:sz="0" w:space="0" w:color="auto"/>
            <w:bottom w:val="none" w:sz="0" w:space="0" w:color="auto"/>
            <w:right w:val="none" w:sz="0" w:space="0" w:color="auto"/>
          </w:divBdr>
        </w:div>
        <w:div w:id="1752310892">
          <w:marLeft w:val="0"/>
          <w:marRight w:val="0"/>
          <w:marTop w:val="120"/>
          <w:marBottom w:val="0"/>
          <w:divBdr>
            <w:top w:val="none" w:sz="0" w:space="0" w:color="auto"/>
            <w:left w:val="none" w:sz="0" w:space="0" w:color="auto"/>
            <w:bottom w:val="none" w:sz="0" w:space="0" w:color="auto"/>
            <w:right w:val="none" w:sz="0" w:space="0" w:color="auto"/>
          </w:divBdr>
        </w:div>
      </w:divsChild>
    </w:div>
    <w:div w:id="1709255677">
      <w:bodyDiv w:val="1"/>
      <w:marLeft w:val="0"/>
      <w:marRight w:val="0"/>
      <w:marTop w:val="0"/>
      <w:marBottom w:val="0"/>
      <w:divBdr>
        <w:top w:val="none" w:sz="0" w:space="0" w:color="auto"/>
        <w:left w:val="none" w:sz="0" w:space="0" w:color="auto"/>
        <w:bottom w:val="none" w:sz="0" w:space="0" w:color="auto"/>
        <w:right w:val="none" w:sz="0" w:space="0" w:color="auto"/>
      </w:divBdr>
      <w:divsChild>
        <w:div w:id="1698772156">
          <w:marLeft w:val="0"/>
          <w:marRight w:val="0"/>
          <w:marTop w:val="120"/>
          <w:marBottom w:val="0"/>
          <w:divBdr>
            <w:top w:val="none" w:sz="0" w:space="0" w:color="auto"/>
            <w:left w:val="none" w:sz="0" w:space="0" w:color="auto"/>
            <w:bottom w:val="none" w:sz="0" w:space="0" w:color="auto"/>
            <w:right w:val="none" w:sz="0" w:space="0" w:color="auto"/>
          </w:divBdr>
        </w:div>
        <w:div w:id="528496039">
          <w:marLeft w:val="0"/>
          <w:marRight w:val="0"/>
          <w:marTop w:val="120"/>
          <w:marBottom w:val="0"/>
          <w:divBdr>
            <w:top w:val="none" w:sz="0" w:space="0" w:color="auto"/>
            <w:left w:val="none" w:sz="0" w:space="0" w:color="auto"/>
            <w:bottom w:val="none" w:sz="0" w:space="0" w:color="auto"/>
            <w:right w:val="none" w:sz="0" w:space="0" w:color="auto"/>
          </w:divBdr>
        </w:div>
      </w:divsChild>
    </w:div>
    <w:div w:id="1857689257">
      <w:bodyDiv w:val="1"/>
      <w:marLeft w:val="0"/>
      <w:marRight w:val="0"/>
      <w:marTop w:val="0"/>
      <w:marBottom w:val="0"/>
      <w:divBdr>
        <w:top w:val="none" w:sz="0" w:space="0" w:color="auto"/>
        <w:left w:val="none" w:sz="0" w:space="0" w:color="auto"/>
        <w:bottom w:val="none" w:sz="0" w:space="0" w:color="auto"/>
        <w:right w:val="none" w:sz="0" w:space="0" w:color="auto"/>
      </w:divBdr>
      <w:divsChild>
        <w:div w:id="817762995">
          <w:marLeft w:val="0"/>
          <w:marRight w:val="0"/>
          <w:marTop w:val="120"/>
          <w:marBottom w:val="0"/>
          <w:divBdr>
            <w:top w:val="none" w:sz="0" w:space="0" w:color="auto"/>
            <w:left w:val="none" w:sz="0" w:space="0" w:color="auto"/>
            <w:bottom w:val="none" w:sz="0" w:space="0" w:color="auto"/>
            <w:right w:val="none" w:sz="0" w:space="0" w:color="auto"/>
          </w:divBdr>
        </w:div>
        <w:div w:id="194761558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ctigenomics.com/2013/08/omega-3-fatty-acid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38EA26-1504-4705-96BD-65481E1DE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1919</TotalTime>
  <Pages>10</Pages>
  <Words>3442</Words>
  <Characters>19622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dc:creator>
  <cp:lastModifiedBy>naim.alhusaini@gmail.com</cp:lastModifiedBy>
  <cp:revision>931</cp:revision>
  <dcterms:created xsi:type="dcterms:W3CDTF">2016-11-27T16:29:00Z</dcterms:created>
  <dcterms:modified xsi:type="dcterms:W3CDTF">2018-03-04T17:09:00Z</dcterms:modified>
</cp:coreProperties>
</file>