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9EF" w:rsidRPr="00B27017" w:rsidRDefault="00902BDF" w:rsidP="001449E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Heart Failure Outcomes</w:t>
      </w:r>
      <w:r w:rsidRPr="00B27017">
        <w:rPr>
          <w:rFonts w:ascii="Times New Roman" w:hAnsi="Times New Roman" w:cs="Times New Roman"/>
          <w:b/>
          <w:bCs/>
          <w:sz w:val="28"/>
          <w:szCs w:val="28"/>
        </w:rPr>
        <w:t xml:space="preserve"> in Patients with Ischemic Cardiomyopathy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after </w:t>
      </w:r>
      <w:r w:rsidRPr="00B27017">
        <w:rPr>
          <w:rFonts w:ascii="Times New Roman" w:hAnsi="Times New Roman" w:cs="Times New Roman"/>
          <w:b/>
          <w:bCs/>
          <w:sz w:val="28"/>
          <w:szCs w:val="28"/>
        </w:rPr>
        <w:t>Ventricular Tachycardia Ablation</w:t>
      </w:r>
    </w:p>
    <w:p w:rsidR="00807C41" w:rsidRPr="00C63505" w:rsidRDefault="008A30E3" w:rsidP="00807C4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C63505">
        <w:rPr>
          <w:rFonts w:ascii="Times New Roman" w:hAnsi="Times New Roman" w:cs="Times New Roman"/>
          <w:sz w:val="20"/>
          <w:szCs w:val="20"/>
        </w:rPr>
        <w:t>Himanayani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63505">
        <w:rPr>
          <w:rFonts w:ascii="Times New Roman" w:hAnsi="Times New Roman" w:cs="Times New Roman"/>
          <w:sz w:val="20"/>
          <w:szCs w:val="20"/>
        </w:rPr>
        <w:t>Mamillapalli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 xml:space="preserve">, M.D., </w:t>
      </w:r>
      <w:proofErr w:type="spellStart"/>
      <w:r w:rsidRPr="00C63505">
        <w:rPr>
          <w:rFonts w:ascii="Times New Roman" w:hAnsi="Times New Roman" w:cs="Times New Roman"/>
          <w:sz w:val="20"/>
          <w:szCs w:val="20"/>
        </w:rPr>
        <w:t>Viorel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63505">
        <w:rPr>
          <w:rFonts w:ascii="Times New Roman" w:hAnsi="Times New Roman" w:cs="Times New Roman"/>
          <w:sz w:val="20"/>
          <w:szCs w:val="20"/>
        </w:rPr>
        <w:t>Florea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C63505">
        <w:rPr>
          <w:rFonts w:ascii="Times New Roman" w:hAnsi="Times New Roman" w:cs="Times New Roman"/>
          <w:sz w:val="20"/>
          <w:szCs w:val="20"/>
        </w:rPr>
        <w:t>M.D.,PhD</w:t>
      </w:r>
      <w:proofErr w:type="spellEnd"/>
      <w:proofErr w:type="gramEnd"/>
      <w:r w:rsidRPr="00C63505">
        <w:rPr>
          <w:rFonts w:ascii="Times New Roman" w:hAnsi="Times New Roman" w:cs="Times New Roman"/>
          <w:sz w:val="20"/>
          <w:szCs w:val="20"/>
        </w:rPr>
        <w:t xml:space="preserve">, Mackenzie </w:t>
      </w:r>
      <w:proofErr w:type="spellStart"/>
      <w:r w:rsidRPr="00C63505">
        <w:rPr>
          <w:rFonts w:ascii="Times New Roman" w:hAnsi="Times New Roman" w:cs="Times New Roman"/>
          <w:sz w:val="20"/>
          <w:szCs w:val="20"/>
        </w:rPr>
        <w:t>Mbai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 xml:space="preserve">, M.D., </w:t>
      </w:r>
      <w:proofErr w:type="spellStart"/>
      <w:r w:rsidRPr="00C63505">
        <w:rPr>
          <w:rFonts w:ascii="Times New Roman" w:hAnsi="Times New Roman" w:cs="Times New Roman"/>
          <w:sz w:val="20"/>
          <w:szCs w:val="20"/>
        </w:rPr>
        <w:t>Sravya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63505">
        <w:rPr>
          <w:rFonts w:ascii="Times New Roman" w:hAnsi="Times New Roman" w:cs="Times New Roman"/>
          <w:sz w:val="20"/>
          <w:szCs w:val="20"/>
        </w:rPr>
        <w:t>Veligandla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 xml:space="preserve">, B.S., </w:t>
      </w:r>
      <w:proofErr w:type="spellStart"/>
      <w:r w:rsidRPr="00C63505">
        <w:rPr>
          <w:rFonts w:ascii="Times New Roman" w:hAnsi="Times New Roman" w:cs="Times New Roman"/>
          <w:sz w:val="20"/>
          <w:szCs w:val="20"/>
        </w:rPr>
        <w:t>Smitha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 xml:space="preserve"> Murthy, MBBS, Jill M. Morgan, LPN, Jian-Ming Li, M.D., PhD, FHRS and </w:t>
      </w:r>
      <w:proofErr w:type="spellStart"/>
      <w:r w:rsidRPr="00C63505">
        <w:rPr>
          <w:rFonts w:ascii="Times New Roman" w:hAnsi="Times New Roman" w:cs="Times New Roman"/>
          <w:sz w:val="20"/>
          <w:szCs w:val="20"/>
        </w:rPr>
        <w:t>Venkatakrishna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 xml:space="preserve"> N.. </w:t>
      </w:r>
      <w:proofErr w:type="spellStart"/>
      <w:r w:rsidRPr="00C63505">
        <w:rPr>
          <w:rFonts w:ascii="Times New Roman" w:hAnsi="Times New Roman" w:cs="Times New Roman"/>
          <w:sz w:val="20"/>
          <w:szCs w:val="20"/>
        </w:rPr>
        <w:t>Tholakanahalli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 xml:space="preserve">, MD, FHRS. University of Minnesota, MN, Minneapolis VA Health Care System, MN, University of Louisville, KY, Jawaharlal Nehru Medical College, </w:t>
      </w:r>
      <w:proofErr w:type="spellStart"/>
      <w:r w:rsidRPr="00C63505">
        <w:rPr>
          <w:rFonts w:ascii="Times New Roman" w:hAnsi="Times New Roman" w:cs="Times New Roman"/>
          <w:sz w:val="20"/>
          <w:szCs w:val="20"/>
        </w:rPr>
        <w:t>Belagavi</w:t>
      </w:r>
      <w:proofErr w:type="spellEnd"/>
      <w:r w:rsidRPr="00C63505">
        <w:rPr>
          <w:rFonts w:ascii="Times New Roman" w:hAnsi="Times New Roman" w:cs="Times New Roman"/>
          <w:sz w:val="20"/>
          <w:szCs w:val="20"/>
        </w:rPr>
        <w:t>, India</w:t>
      </w:r>
      <w:r w:rsidRPr="00C63505">
        <w:rPr>
          <w:rFonts w:ascii="Times New Roman" w:hAnsi="Times New Roman" w:cs="Times New Roman"/>
          <w:color w:val="000000"/>
          <w:sz w:val="20"/>
          <w:szCs w:val="20"/>
          <w:shd w:val="clear" w:color="auto" w:fill="EEEEFF"/>
        </w:rPr>
        <w:t xml:space="preserve"> </w:t>
      </w:r>
    </w:p>
    <w:p w:rsidR="00807C41" w:rsidRPr="008606C0" w:rsidRDefault="00807C41" w:rsidP="00807C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7C41" w:rsidRPr="008606C0" w:rsidRDefault="00807C41" w:rsidP="0080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606C0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</w:p>
    <w:p w:rsidR="00902BDF" w:rsidRPr="00B27017" w:rsidRDefault="00902BDF" w:rsidP="00902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7017">
        <w:rPr>
          <w:rFonts w:ascii="Times New Roman" w:hAnsi="Times New Roman" w:cs="Times New Roman"/>
          <w:sz w:val="24"/>
          <w:szCs w:val="24"/>
        </w:rPr>
        <w:t xml:space="preserve">Patients with congestive heart failure (CHF) are at an increased risk of developing ventricular tachycardia (VT). It is unclear </w:t>
      </w:r>
      <w:r>
        <w:rPr>
          <w:rFonts w:ascii="Times New Roman" w:hAnsi="Times New Roman" w:cs="Times New Roman"/>
          <w:sz w:val="24"/>
          <w:szCs w:val="24"/>
        </w:rPr>
        <w:t>how VT ablation affects CHF outcomes</w:t>
      </w:r>
      <w:r w:rsidRPr="00B27017">
        <w:rPr>
          <w:rFonts w:ascii="Times New Roman" w:hAnsi="Times New Roman" w:cs="Times New Roman"/>
          <w:sz w:val="24"/>
          <w:szCs w:val="24"/>
        </w:rPr>
        <w:t>.</w:t>
      </w:r>
    </w:p>
    <w:p w:rsidR="00434556" w:rsidRPr="008606C0" w:rsidRDefault="00434556" w:rsidP="00807C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7C41" w:rsidRPr="008606C0" w:rsidRDefault="00807C41" w:rsidP="0080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606C0">
        <w:rPr>
          <w:rFonts w:ascii="Times New Roman" w:hAnsi="Times New Roman" w:cs="Times New Roman"/>
          <w:b/>
          <w:sz w:val="24"/>
          <w:szCs w:val="24"/>
        </w:rPr>
        <w:t>Objective:</w:t>
      </w:r>
    </w:p>
    <w:p w:rsidR="005B2D04" w:rsidRPr="00B27017" w:rsidRDefault="005B2D04" w:rsidP="005B2D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7017">
        <w:rPr>
          <w:rFonts w:ascii="Times New Roman" w:hAnsi="Times New Roman" w:cs="Times New Roman"/>
          <w:sz w:val="24"/>
          <w:szCs w:val="24"/>
        </w:rPr>
        <w:t xml:space="preserve">The goal of this study is to evaluate CHF exacerbations and echocardiogram findings based on location of myocardial scar in patients with </w:t>
      </w:r>
      <w:r w:rsidR="006363AF">
        <w:rPr>
          <w:rFonts w:ascii="Times New Roman" w:hAnsi="Times New Roman" w:cs="Times New Roman"/>
          <w:sz w:val="24"/>
          <w:szCs w:val="24"/>
        </w:rPr>
        <w:t>Ischemic Cardiomyopathy (ICM)</w:t>
      </w:r>
      <w:r w:rsidRPr="00B27017">
        <w:rPr>
          <w:rFonts w:ascii="Times New Roman" w:hAnsi="Times New Roman" w:cs="Times New Roman"/>
          <w:sz w:val="24"/>
          <w:szCs w:val="24"/>
        </w:rPr>
        <w:t xml:space="preserve"> who have undergone VT ablation. </w:t>
      </w:r>
    </w:p>
    <w:p w:rsidR="00434556" w:rsidRPr="008606C0" w:rsidRDefault="00434556" w:rsidP="00807C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7C41" w:rsidRPr="008606C0" w:rsidRDefault="00807C41" w:rsidP="0080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606C0">
        <w:rPr>
          <w:rFonts w:ascii="Times New Roman" w:hAnsi="Times New Roman" w:cs="Times New Roman"/>
          <w:b/>
          <w:sz w:val="24"/>
          <w:szCs w:val="24"/>
        </w:rPr>
        <w:t>Methods:</w:t>
      </w:r>
    </w:p>
    <w:p w:rsidR="00F21455" w:rsidRPr="00B27017" w:rsidRDefault="00F21455" w:rsidP="00F214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was a selected cohort of </w:t>
      </w:r>
      <w:r w:rsidRPr="00B27017">
        <w:rPr>
          <w:rFonts w:ascii="Times New Roman" w:hAnsi="Times New Roman" w:cs="Times New Roman"/>
          <w:sz w:val="24"/>
          <w:szCs w:val="24"/>
        </w:rPr>
        <w:t>consecutive patients with ICM who underwent VT ablation at Minneapolis Veter</w:t>
      </w:r>
      <w:r w:rsidR="00E047BF">
        <w:rPr>
          <w:rFonts w:ascii="Times New Roman" w:hAnsi="Times New Roman" w:cs="Times New Roman"/>
          <w:sz w:val="24"/>
          <w:szCs w:val="24"/>
        </w:rPr>
        <w:t xml:space="preserve">ans Affairs Health Care System </w:t>
      </w:r>
      <w:r w:rsidRPr="00B27017">
        <w:rPr>
          <w:rFonts w:ascii="Times New Roman" w:hAnsi="Times New Roman" w:cs="Times New Roman"/>
          <w:sz w:val="24"/>
          <w:szCs w:val="24"/>
        </w:rPr>
        <w:t xml:space="preserve">between </w:t>
      </w:r>
      <w:r w:rsidR="00775A53">
        <w:rPr>
          <w:rFonts w:ascii="Times New Roman" w:hAnsi="Times New Roman" w:cs="Times New Roman"/>
          <w:sz w:val="24"/>
          <w:szCs w:val="24"/>
        </w:rPr>
        <w:t>July 200</w:t>
      </w:r>
      <w:r w:rsidRPr="00B27017">
        <w:rPr>
          <w:rFonts w:ascii="Times New Roman" w:hAnsi="Times New Roman" w:cs="Times New Roman"/>
          <w:sz w:val="24"/>
          <w:szCs w:val="24"/>
        </w:rPr>
        <w:t xml:space="preserve">8 and September 2019. CHF outcomes and echocardiogram variables were assessed. </w:t>
      </w:r>
    </w:p>
    <w:p w:rsidR="00807C41" w:rsidRPr="008606C0" w:rsidRDefault="00807C41" w:rsidP="00807C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7C41" w:rsidRPr="008606C0" w:rsidRDefault="00807C41" w:rsidP="0080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606C0">
        <w:rPr>
          <w:rFonts w:ascii="Times New Roman" w:hAnsi="Times New Roman" w:cs="Times New Roman"/>
          <w:b/>
          <w:sz w:val="24"/>
          <w:szCs w:val="24"/>
        </w:rPr>
        <w:t xml:space="preserve">Results: </w:t>
      </w:r>
    </w:p>
    <w:p w:rsidR="005468EA" w:rsidRPr="00B27017" w:rsidRDefault="00B22844" w:rsidP="005468EA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468EA" w:rsidRPr="00B27017">
        <w:rPr>
          <w:rFonts w:ascii="Times New Roman" w:hAnsi="Times New Roman" w:cs="Times New Roman"/>
          <w:sz w:val="24"/>
          <w:szCs w:val="24"/>
        </w:rPr>
        <w:t>eventy-five pati</w:t>
      </w:r>
      <w:r w:rsidR="006C10CB">
        <w:rPr>
          <w:rFonts w:ascii="Times New Roman" w:hAnsi="Times New Roman" w:cs="Times New Roman"/>
          <w:sz w:val="24"/>
          <w:szCs w:val="24"/>
        </w:rPr>
        <w:t xml:space="preserve">ents with ICM </w:t>
      </w:r>
      <w:r w:rsidR="008E0CD5">
        <w:rPr>
          <w:rFonts w:ascii="Times New Roman" w:hAnsi="Times New Roman" w:cs="Times New Roman"/>
          <w:sz w:val="24"/>
          <w:szCs w:val="24"/>
        </w:rPr>
        <w:t>u</w:t>
      </w:r>
      <w:r w:rsidR="005468EA" w:rsidRPr="00B27017">
        <w:rPr>
          <w:rFonts w:ascii="Times New Roman" w:hAnsi="Times New Roman" w:cs="Times New Roman"/>
          <w:sz w:val="24"/>
          <w:szCs w:val="24"/>
        </w:rPr>
        <w:t xml:space="preserve">nderwent VT ablation, average age was 67.6 </w:t>
      </w:r>
      <w:r w:rsidR="005468EA" w:rsidRPr="00B270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± 7 years old and 100% male. Inferior wall scar</w:t>
      </w:r>
      <w:r w:rsidR="006C10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68EA" w:rsidRPr="00B270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(IWS) was the most prevalent (Figure, Table 1A). On pre-ablation echocardiogram, anterior wall scar</w:t>
      </w:r>
      <w:r w:rsidR="006C10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68EA" w:rsidRPr="00B270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(AWS) group overall had a lower mean ejection fraction</w:t>
      </w:r>
      <w:r w:rsidR="006C10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68EA" w:rsidRPr="00B270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(EF) of 26%, compared to IWS group of 32%</w:t>
      </w:r>
      <w:r w:rsidR="005468EA" w:rsidRPr="00B27017">
        <w:rPr>
          <w:rFonts w:ascii="Times New Roman" w:hAnsi="Times New Roman" w:cs="Times New Roman"/>
          <w:sz w:val="24"/>
          <w:szCs w:val="24"/>
        </w:rPr>
        <w:t xml:space="preserve"> (Table 1B).</w:t>
      </w:r>
      <w:r w:rsidR="005468EA" w:rsidRPr="00B270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68EA" w:rsidRPr="00B27017">
        <w:rPr>
          <w:rFonts w:ascii="Times New Roman" w:hAnsi="Times New Roman" w:cs="Times New Roman"/>
          <w:sz w:val="24"/>
          <w:szCs w:val="24"/>
        </w:rPr>
        <w:t>On post-ablation echocard</w:t>
      </w:r>
      <w:r w:rsidR="000C2D9B">
        <w:rPr>
          <w:rFonts w:ascii="Times New Roman" w:hAnsi="Times New Roman" w:cs="Times New Roman"/>
          <w:sz w:val="24"/>
          <w:szCs w:val="24"/>
        </w:rPr>
        <w:t>iogram, patients with AWS had</w:t>
      </w:r>
      <w:r w:rsidR="005C4DE7">
        <w:rPr>
          <w:rFonts w:ascii="Times New Roman" w:hAnsi="Times New Roman" w:cs="Times New Roman"/>
          <w:sz w:val="24"/>
          <w:szCs w:val="24"/>
        </w:rPr>
        <w:t xml:space="preserve"> statistically significant (p</w:t>
      </w:r>
      <w:r w:rsidR="00D75164">
        <w:rPr>
          <w:rFonts w:ascii="Times New Roman" w:hAnsi="Times New Roman" w:cs="Times New Roman"/>
          <w:sz w:val="24"/>
          <w:szCs w:val="24"/>
        </w:rPr>
        <w:t xml:space="preserve"> </w:t>
      </w:r>
      <w:r w:rsidR="005C4DE7">
        <w:rPr>
          <w:rFonts w:ascii="Times New Roman" w:hAnsi="Times New Roman" w:cs="Times New Roman"/>
          <w:sz w:val="24"/>
          <w:szCs w:val="24"/>
        </w:rPr>
        <w:t>&lt; 0.03, two-tailed test)</w:t>
      </w:r>
      <w:r w:rsidR="000C2D9B">
        <w:rPr>
          <w:rFonts w:ascii="Times New Roman" w:hAnsi="Times New Roman" w:cs="Times New Roman"/>
          <w:sz w:val="24"/>
          <w:szCs w:val="24"/>
        </w:rPr>
        <w:t xml:space="preserve"> </w:t>
      </w:r>
      <w:r w:rsidR="005468EA" w:rsidRPr="00B27017">
        <w:rPr>
          <w:rFonts w:ascii="Times New Roman" w:hAnsi="Times New Roman" w:cs="Times New Roman"/>
          <w:sz w:val="24"/>
          <w:szCs w:val="24"/>
        </w:rPr>
        <w:t xml:space="preserve">lower mean EF of 23% compared to IWS group of 30% </w:t>
      </w:r>
      <w:r w:rsidR="005C4DE7">
        <w:rPr>
          <w:rFonts w:ascii="Times New Roman" w:hAnsi="Times New Roman" w:cs="Times New Roman"/>
          <w:sz w:val="24"/>
          <w:szCs w:val="24"/>
        </w:rPr>
        <w:t>(</w:t>
      </w:r>
      <w:r w:rsidR="005468EA" w:rsidRPr="00B270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Table 1C). Twenty-five patients had admissions for CHF exacerbation post-ablation, 17 were in the first year after ablation</w:t>
      </w:r>
      <w:r w:rsidR="00D751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5468EA" w:rsidRPr="00B270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 IWS and 5 AWS</w:t>
      </w:r>
      <w:r w:rsidR="00D751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5468EA" w:rsidRPr="00B270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5468EA" w:rsidRPr="00B270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verage time from ablation to CHF exacerbation was 2.1 years. Patients with IWS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presented earlier with CHF exacerbation compared to AWS </w:t>
      </w:r>
      <w:r w:rsidR="005468EA" w:rsidRPr="00B270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group (1.6 vs 1.8 years). </w:t>
      </w:r>
    </w:p>
    <w:p w:rsidR="00807C41" w:rsidRPr="008606C0" w:rsidRDefault="00807C41" w:rsidP="00807C41">
      <w:pPr>
        <w:tabs>
          <w:tab w:val="left" w:pos="12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07C41" w:rsidRPr="008606C0" w:rsidRDefault="00807C41" w:rsidP="00807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606C0">
        <w:rPr>
          <w:rFonts w:ascii="Times New Roman" w:hAnsi="Times New Roman" w:cs="Times New Roman"/>
          <w:b/>
          <w:sz w:val="24"/>
          <w:szCs w:val="24"/>
        </w:rPr>
        <w:t xml:space="preserve">Conclusion: </w:t>
      </w:r>
    </w:p>
    <w:p w:rsidR="008E0CD5" w:rsidRDefault="006C10CB" w:rsidP="006C10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27017">
        <w:rPr>
          <w:rFonts w:ascii="Times New Roman" w:hAnsi="Times New Roman" w:cs="Times New Roman"/>
          <w:sz w:val="24"/>
          <w:szCs w:val="24"/>
        </w:rPr>
        <w:t xml:space="preserve">Patients with ICM and AWS scar had a statistically </w:t>
      </w:r>
      <w:r w:rsidR="002C1BAD">
        <w:rPr>
          <w:rFonts w:ascii="Times New Roman" w:hAnsi="Times New Roman" w:cs="Times New Roman"/>
          <w:sz w:val="24"/>
          <w:szCs w:val="24"/>
        </w:rPr>
        <w:t xml:space="preserve">significant mean lower EF </w:t>
      </w:r>
      <w:r w:rsidRPr="00B27017">
        <w:rPr>
          <w:rFonts w:ascii="Times New Roman" w:hAnsi="Times New Roman" w:cs="Times New Roman"/>
          <w:sz w:val="24"/>
          <w:szCs w:val="24"/>
        </w:rPr>
        <w:t xml:space="preserve">post VT ablation compared to IWS scar group. However, patients with IWS scar had higher rates of admission for CHF exacerbation. </w:t>
      </w:r>
    </w:p>
    <w:p w:rsidR="00A43933" w:rsidRDefault="00A43933" w:rsidP="006C10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933" w:rsidRDefault="00A43933" w:rsidP="006C10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933" w:rsidRDefault="00A43933" w:rsidP="006C10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933" w:rsidRDefault="00A43933" w:rsidP="006C10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933" w:rsidRDefault="00A43933" w:rsidP="006C10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933" w:rsidRDefault="00A43933" w:rsidP="006C10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93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5047897"/>
            <wp:effectExtent l="0" t="0" r="0" b="635"/>
            <wp:docPr id="1" name="Picture 1" descr="C:\Users\User\Desktop\VT Study VA\CHF Study Abstract Fig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T Study VA\CHF Study Abstract Figur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4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844" w:rsidRDefault="00B22844" w:rsidP="00B2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8D1" w:rsidRDefault="007358D1" w:rsidP="00807C41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449EF" w:rsidRDefault="001449EF" w:rsidP="001449EF">
      <w:pPr>
        <w:jc w:val="both"/>
        <w:rPr>
          <w:b/>
        </w:rPr>
      </w:pPr>
      <w:r>
        <w:rPr>
          <w:b/>
        </w:rPr>
        <w:t>Biography</w:t>
      </w:r>
    </w:p>
    <w:p w:rsidR="001449EF" w:rsidRDefault="001449EF" w:rsidP="001449EF">
      <w:pPr>
        <w:jc w:val="both"/>
      </w:pPr>
      <w:proofErr w:type="spellStart"/>
      <w:r>
        <w:t>Himanayani</w:t>
      </w:r>
      <w:proofErr w:type="spellEnd"/>
      <w:r>
        <w:t xml:space="preserve"> </w:t>
      </w:r>
      <w:proofErr w:type="spellStart"/>
      <w:r>
        <w:t>Mamillapalli</w:t>
      </w:r>
      <w:proofErr w:type="spellEnd"/>
      <w:r>
        <w:t xml:space="preserve"> completed college and medical school in the competitive BS/MD combined medical degree program at the University of Connecticut. She is currently a third year Internal Medicine resident at the University of Minnesota with plans to pursue a career in academic Cardiology. </w:t>
      </w:r>
    </w:p>
    <w:p w:rsidR="001449EF" w:rsidRPr="001449EF" w:rsidRDefault="001449EF" w:rsidP="001449EF">
      <w:pPr>
        <w:jc w:val="both"/>
      </w:pPr>
      <w:r w:rsidRPr="001449EF">
        <w:t xml:space="preserve"> </w:t>
      </w:r>
    </w:p>
    <w:p w:rsidR="001449EF" w:rsidRDefault="001449EF" w:rsidP="001449EF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Himanayani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Mamillapalli</w:t>
      </w:r>
      <w:proofErr w:type="spellEnd"/>
      <w:r>
        <w:rPr>
          <w:lang w:val="en-NZ"/>
        </w:rPr>
        <w:tab/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203-927-1374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Himanayani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Mamillapalli</w:t>
      </w:r>
      <w:proofErr w:type="spellEnd"/>
    </w:p>
    <w:p w:rsidR="001449EF" w:rsidRPr="001449EF" w:rsidRDefault="001449EF" w:rsidP="001449EF">
      <w:pPr>
        <w:autoSpaceDE w:val="0"/>
        <w:autoSpaceDN w:val="0"/>
        <w:adjustRightInd w:val="0"/>
        <w:rPr>
          <w:b/>
          <w:lang w:val="en-NZ"/>
        </w:rPr>
      </w:pPr>
      <w:bookmarkStart w:id="0" w:name="_GoBack"/>
      <w:bookmarkEnd w:id="0"/>
    </w:p>
    <w:sectPr w:rsidR="001449EF" w:rsidRPr="001449EF" w:rsidSect="001B4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C41"/>
    <w:rsid w:val="00011106"/>
    <w:rsid w:val="000A23B4"/>
    <w:rsid w:val="000B5A5C"/>
    <w:rsid w:val="000C2D9B"/>
    <w:rsid w:val="000D128C"/>
    <w:rsid w:val="000E067E"/>
    <w:rsid w:val="001449EF"/>
    <w:rsid w:val="00160877"/>
    <w:rsid w:val="0019137A"/>
    <w:rsid w:val="001B4EBA"/>
    <w:rsid w:val="00202632"/>
    <w:rsid w:val="00207748"/>
    <w:rsid w:val="0026528E"/>
    <w:rsid w:val="00271CD5"/>
    <w:rsid w:val="002C1BAD"/>
    <w:rsid w:val="00320565"/>
    <w:rsid w:val="0032378A"/>
    <w:rsid w:val="00346D47"/>
    <w:rsid w:val="003531E6"/>
    <w:rsid w:val="003E269F"/>
    <w:rsid w:val="00411C1C"/>
    <w:rsid w:val="00434556"/>
    <w:rsid w:val="004C3102"/>
    <w:rsid w:val="004D5849"/>
    <w:rsid w:val="005468EA"/>
    <w:rsid w:val="00586154"/>
    <w:rsid w:val="005B2D04"/>
    <w:rsid w:val="005C4DE7"/>
    <w:rsid w:val="005E2288"/>
    <w:rsid w:val="006320C1"/>
    <w:rsid w:val="006363AF"/>
    <w:rsid w:val="006410C9"/>
    <w:rsid w:val="00691A57"/>
    <w:rsid w:val="00692FE6"/>
    <w:rsid w:val="006C10CB"/>
    <w:rsid w:val="007358D1"/>
    <w:rsid w:val="007410E4"/>
    <w:rsid w:val="0076085C"/>
    <w:rsid w:val="00775A53"/>
    <w:rsid w:val="00784BF7"/>
    <w:rsid w:val="007932A0"/>
    <w:rsid w:val="00807C41"/>
    <w:rsid w:val="008139C4"/>
    <w:rsid w:val="008A30E3"/>
    <w:rsid w:val="008E0CD5"/>
    <w:rsid w:val="00902BDF"/>
    <w:rsid w:val="00971AD6"/>
    <w:rsid w:val="00A130EB"/>
    <w:rsid w:val="00A43933"/>
    <w:rsid w:val="00AD7AC7"/>
    <w:rsid w:val="00B22844"/>
    <w:rsid w:val="00B41D0A"/>
    <w:rsid w:val="00B46440"/>
    <w:rsid w:val="00B67632"/>
    <w:rsid w:val="00B84022"/>
    <w:rsid w:val="00B93068"/>
    <w:rsid w:val="00BA189F"/>
    <w:rsid w:val="00BC1886"/>
    <w:rsid w:val="00C63505"/>
    <w:rsid w:val="00C82F4D"/>
    <w:rsid w:val="00C86F41"/>
    <w:rsid w:val="00CB0174"/>
    <w:rsid w:val="00CC2A0F"/>
    <w:rsid w:val="00CE0F48"/>
    <w:rsid w:val="00D22028"/>
    <w:rsid w:val="00D75164"/>
    <w:rsid w:val="00E00991"/>
    <w:rsid w:val="00E047BF"/>
    <w:rsid w:val="00E31532"/>
    <w:rsid w:val="00E72409"/>
    <w:rsid w:val="00E87E96"/>
    <w:rsid w:val="00EE47B9"/>
    <w:rsid w:val="00EF185A"/>
    <w:rsid w:val="00EF5525"/>
    <w:rsid w:val="00F21455"/>
    <w:rsid w:val="00F2479E"/>
    <w:rsid w:val="00F55F81"/>
    <w:rsid w:val="00F745A6"/>
    <w:rsid w:val="00FB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222BE"/>
  <w15:chartTrackingRefBased/>
  <w15:docId w15:val="{9229367F-3C56-4F41-A46F-E0679FA6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C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0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2019-12-09T17:43:00Z</dcterms:created>
  <dcterms:modified xsi:type="dcterms:W3CDTF">2020-03-06T17:19:00Z</dcterms:modified>
</cp:coreProperties>
</file>