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39850DD" w14:textId="0B8D6943" w:rsidR="00FB6767" w:rsidRPr="00613590" w:rsidRDefault="00613590" w:rsidP="00444386">
      <w:pPr>
        <w:jc w:val="center"/>
        <w:rPr>
          <w:rFonts w:ascii="Times New Roman" w:hAnsi="Times New Roman" w:cs="Times New Roman"/>
          <w:b/>
          <w:sz w:val="24"/>
          <w:szCs w:val="32"/>
        </w:rPr>
      </w:pPr>
      <w:r w:rsidRPr="00613590">
        <w:rPr>
          <w:rFonts w:ascii="Times New Roman" w:hAnsi="Times New Roman" w:cs="Times New Roman"/>
          <w:b/>
          <w:sz w:val="24"/>
          <w:szCs w:val="32"/>
        </w:rPr>
        <w:t xml:space="preserve">Bridging the Gap: </w:t>
      </w:r>
      <w:r w:rsidR="00877C90">
        <w:rPr>
          <w:rFonts w:ascii="Times New Roman" w:hAnsi="Times New Roman" w:cs="Times New Roman"/>
          <w:b/>
          <w:sz w:val="24"/>
          <w:szCs w:val="32"/>
        </w:rPr>
        <w:t xml:space="preserve">Exploring the Potential </w:t>
      </w:r>
      <w:r w:rsidRPr="00613590">
        <w:rPr>
          <w:rFonts w:ascii="Times New Roman" w:hAnsi="Times New Roman" w:cs="Times New Roman"/>
          <w:b/>
          <w:sz w:val="24"/>
          <w:szCs w:val="32"/>
        </w:rPr>
        <w:t xml:space="preserve">Use of </w:t>
      </w:r>
      <w:bookmarkStart w:id="0" w:name="_GoBack"/>
      <w:r w:rsidRPr="00613590">
        <w:rPr>
          <w:rFonts w:ascii="Times New Roman" w:hAnsi="Times New Roman" w:cs="Times New Roman"/>
          <w:b/>
          <w:sz w:val="24"/>
          <w:szCs w:val="32"/>
        </w:rPr>
        <w:t xml:space="preserve">Telehealth to Support </w:t>
      </w:r>
      <w:bookmarkEnd w:id="0"/>
      <w:r w:rsidRPr="00613590">
        <w:rPr>
          <w:rFonts w:ascii="Times New Roman" w:hAnsi="Times New Roman" w:cs="Times New Roman"/>
          <w:b/>
          <w:sz w:val="24"/>
          <w:szCs w:val="32"/>
        </w:rPr>
        <w:t xml:space="preserve">the </w:t>
      </w:r>
      <w:r w:rsidR="00444386">
        <w:rPr>
          <w:rFonts w:ascii="Times New Roman" w:hAnsi="Times New Roman" w:cs="Times New Roman"/>
          <w:b/>
          <w:sz w:val="24"/>
          <w:szCs w:val="32"/>
        </w:rPr>
        <w:t>S</w:t>
      </w:r>
      <w:r w:rsidR="00877C90">
        <w:rPr>
          <w:rFonts w:ascii="Times New Roman" w:hAnsi="Times New Roman" w:cs="Times New Roman"/>
          <w:b/>
          <w:sz w:val="24"/>
          <w:szCs w:val="32"/>
        </w:rPr>
        <w:t xml:space="preserve">ervice </w:t>
      </w:r>
      <w:r w:rsidRPr="00613590">
        <w:rPr>
          <w:rFonts w:ascii="Times New Roman" w:hAnsi="Times New Roman" w:cs="Times New Roman"/>
          <w:b/>
          <w:sz w:val="24"/>
          <w:szCs w:val="32"/>
        </w:rPr>
        <w:t>Needs of Parents of Children with Autism</w:t>
      </w:r>
      <w:r w:rsidR="00444386">
        <w:rPr>
          <w:rFonts w:ascii="Times New Roman" w:hAnsi="Times New Roman" w:cs="Times New Roman"/>
          <w:b/>
          <w:sz w:val="24"/>
          <w:szCs w:val="32"/>
        </w:rPr>
        <w:t>.</w:t>
      </w:r>
    </w:p>
    <w:p w14:paraId="756303DA" w14:textId="77777777" w:rsidR="00FB6767" w:rsidRPr="00FB6767" w:rsidRDefault="00FB6767" w:rsidP="00FB6767">
      <w:pPr>
        <w:jc w:val="center"/>
        <w:rPr>
          <w:rFonts w:ascii="Times New Roman" w:hAnsi="Times New Roman" w:cs="Times New Roman"/>
          <w:b/>
          <w:sz w:val="20"/>
        </w:rPr>
      </w:pPr>
    </w:p>
    <w:p w14:paraId="7297ACAA" w14:textId="4B0BE4EA" w:rsidR="00FB6767" w:rsidRPr="00FB6767" w:rsidRDefault="00613590" w:rsidP="00444386">
      <w:pPr>
        <w:ind w:firstLine="708"/>
        <w:jc w:val="center"/>
        <w:rPr>
          <w:rFonts w:ascii="Times New Roman" w:hAnsi="Times New Roman" w:cs="Times New Roman"/>
          <w:sz w:val="20"/>
          <w:vertAlign w:val="superscript"/>
        </w:rPr>
      </w:pPr>
      <w:proofErr w:type="spellStart"/>
      <w:r>
        <w:rPr>
          <w:rFonts w:ascii="Times New Roman" w:hAnsi="Times New Roman" w:cs="Times New Roman"/>
          <w:sz w:val="20"/>
          <w:u w:val="single"/>
        </w:rPr>
        <w:t>Manahil</w:t>
      </w:r>
      <w:proofErr w:type="spellEnd"/>
      <w:r>
        <w:rPr>
          <w:rFonts w:ascii="Times New Roman" w:hAnsi="Times New Roman" w:cs="Times New Roman"/>
          <w:sz w:val="20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u w:val="single"/>
        </w:rPr>
        <w:t>Alfuraydan</w:t>
      </w:r>
      <w:proofErr w:type="spellEnd"/>
    </w:p>
    <w:p w14:paraId="3FC7FA4E" w14:textId="77777777" w:rsidR="00FB6767" w:rsidRPr="00FB6767" w:rsidRDefault="00FB6767" w:rsidP="00FB6767">
      <w:pPr>
        <w:jc w:val="center"/>
        <w:rPr>
          <w:rFonts w:ascii="Times New Roman" w:hAnsi="Times New Roman" w:cs="Times New Roman"/>
          <w:sz w:val="20"/>
        </w:rPr>
      </w:pPr>
    </w:p>
    <w:p w14:paraId="3C8FCF0E" w14:textId="08FE3595" w:rsidR="00AE3E37" w:rsidRPr="00877C90" w:rsidRDefault="00185937" w:rsidP="00877C9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46405">
        <w:rPr>
          <w:rFonts w:ascii="Times New Roman" w:eastAsia="Times New Roman" w:hAnsi="Times New Roman" w:cs="Times New Roman"/>
          <w:sz w:val="20"/>
          <w:szCs w:val="20"/>
        </w:rPr>
        <w:t>Swansea University, Singleton Park,</w:t>
      </w:r>
      <w:r w:rsidR="00D05CF7" w:rsidRPr="00446405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446405">
        <w:rPr>
          <w:rFonts w:ascii="Times New Roman" w:eastAsia="Times New Roman" w:hAnsi="Times New Roman" w:cs="Times New Roman"/>
          <w:sz w:val="20"/>
          <w:szCs w:val="20"/>
        </w:rPr>
        <w:t>Swansea, SA2 8PP, Wales, UK</w:t>
      </w:r>
    </w:p>
    <w:p w14:paraId="74073223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31B51B0" w14:textId="77777777" w:rsidR="00AE3E37" w:rsidRPr="00FB6767" w:rsidRDefault="00AE3E37">
      <w:pPr>
        <w:rPr>
          <w:rFonts w:ascii="Arial"/>
          <w:sz w:val="14"/>
        </w:rPr>
        <w:sectPr w:rsidR="00AE3E37" w:rsidRPr="00FB6767" w:rsidSect="00FB6767">
          <w:headerReference w:type="default" r:id="rId7"/>
          <w:footerReference w:type="default" r:id="rId8"/>
          <w:type w:val="continuous"/>
          <w:pgSz w:w="11910" w:h="16840"/>
          <w:pgMar w:top="993" w:right="600" w:bottom="840" w:left="620" w:header="541" w:footer="642" w:gutter="0"/>
          <w:cols w:space="720"/>
        </w:sectPr>
      </w:pPr>
    </w:p>
    <w:p w14:paraId="5A19B935" w14:textId="3F93044E" w:rsidR="00AE3E37" w:rsidRPr="00FB6767" w:rsidRDefault="00A9710C">
      <w:pPr>
        <w:pStyle w:val="Heading3"/>
        <w:spacing w:before="147"/>
        <w:jc w:val="both"/>
        <w:rPr>
          <w:rFonts w:ascii="Times New Roman" w:hAnsi="Times New Roman" w:cs="Times New Roman"/>
          <w:color w:val="C00000"/>
          <w:sz w:val="18"/>
          <w:szCs w:val="18"/>
        </w:rPr>
      </w:pPr>
      <w:r w:rsidRPr="00FB6767">
        <w:rPr>
          <w:rFonts w:ascii="Times New Roman" w:hAnsi="Times New Roman" w:cs="Times New Roman"/>
          <w:color w:val="C00000"/>
          <w:sz w:val="18"/>
          <w:szCs w:val="18"/>
        </w:rPr>
        <w:lastRenderedPageBreak/>
        <w:t>Abstract</w:t>
      </w:r>
      <w:r w:rsidR="00404E5B" w:rsidRPr="00FB6767">
        <w:rPr>
          <w:rFonts w:ascii="Times New Roman" w:hAnsi="Times New Roman" w:cs="Times New Roman"/>
          <w:color w:val="C00000"/>
          <w:sz w:val="18"/>
          <w:szCs w:val="18"/>
        </w:rPr>
        <w:t xml:space="preserve"> </w:t>
      </w:r>
    </w:p>
    <w:p w14:paraId="26E2B2AA" w14:textId="57F6CDE9" w:rsidR="009A1B2A" w:rsidRDefault="009A1B2A" w:rsidP="00DA5039">
      <w:pPr>
        <w:spacing w:line="360" w:lineRule="auto"/>
        <w:jc w:val="both"/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</w:pPr>
      <w:r w:rsidRPr="003E6EA3">
        <w:rPr>
          <w:rFonts w:asciiTheme="majorBidi" w:hAnsiTheme="majorBidi" w:cstheme="majorBidi"/>
          <w:b/>
          <w:color w:val="000000" w:themeColor="text1"/>
          <w:sz w:val="24"/>
          <w:szCs w:val="24"/>
        </w:rPr>
        <w:t>Statement of the Problem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Autism Spectrum Disorders (ASD) affect approximately 1% of the world population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&lt;EndNote&gt;&lt;Cite&gt;&lt;Author&gt;Lai&lt;/Author&gt;&lt;Year&gt;2014&lt;/Year&gt;&lt;RecNum&gt;3&lt;/RecNum&gt;&lt;DisplayText&gt;[1]&lt;/DisplayText&gt;&lt;record&gt;&lt;rec-number&gt;3&lt;/rec-number&gt;&lt;foreign-keys&gt;&lt;key app="EN" db-id="sawevfd56dswfrexd2lxtfxdw9aprpdswref" timestamp="1475755684"&gt;3&lt;/key&gt;&lt;key app="ENWeb" db-id=""&gt;0&lt;/key&gt;&lt;/foreign-keys&gt;&lt;ref-type name="Journal Article"&gt;17&lt;/ref-type&gt;&lt;contributors&gt;&lt;authors&gt;&lt;author&gt;Lai, Meng-Chuan&lt;/author&gt;&lt;author&gt;Lombardo, Michael V.&lt;/author&gt;&lt;author&gt;Baron-Cohen, Simon&lt;/author&gt;&lt;/authors&gt;&lt;/contributors&gt;&lt;titles&gt;&lt;title&gt;Autism&lt;/title&gt;&lt;secondary-title&gt;The Lancet&lt;/secondary-title&gt;&lt;/titles&gt;&lt;periodical&gt;&lt;full-title&gt;The Lancet&lt;/full-title&gt;&lt;/periodical&gt;&lt;pages&gt;896-910&lt;/pages&gt;&lt;volume&gt;383&lt;/volume&gt;&lt;number&gt;9920&lt;/number&gt;&lt;dates&gt;&lt;year&gt;2014&lt;/year&gt;&lt;pub-dates&gt;&lt;date&gt;//&lt;/date&gt;&lt;/pub-dates&gt;&lt;/dates&gt;&lt;isbn&gt;0140-6736&lt;/isbn&gt;&lt;urls&gt;&lt;related-urls&gt;&lt;url&gt;http://www.sciencedirect.com/science/article/pii/S0140673613615391&lt;/url&gt;&lt;url&gt;http://ac.els-cdn.com/S0140673613615391/1-s2.0-S0140673613615391-main.pdf?_tid=74d38924-8afb-11e6-8c69-00000aacb362&amp;amp;acdnat=1475672508_37e6554e5a6c7f52d226c0091773e3e5&lt;/url&gt;&lt;/related-urls&gt;&lt;/urls&gt;&lt;electronic-resource-num&gt;http://dx.doi.org/10.1016/S0140-6736(13)61539-1&lt;/electronic-resource-num&gt;&lt;access-date&gt;2014/3/14/&lt;/access-date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Pr="003E6EA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[1]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In the UK, around 700,000 people have autism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instrText xml:space="preserve"> ADDIN EN.CITE &lt;EndNote&gt;&lt;Cite&gt;&lt;Author&gt;Brugha&lt;/Author&gt;&lt;Year&gt;2012&lt;/Year&gt;&lt;RecNum&gt;46&lt;/RecNum&gt;&lt;DisplayText&gt;[2]&lt;/DisplayText&gt;&lt;record&gt;&lt;rec-number&gt;46&lt;/rec-number&gt;&lt;foreign-keys&gt;&lt;key app="EN" db-id="sawevfd56dswfrexd2lxtfxdw9aprpdswref" timestamp="1476647774"&gt;46&lt;/key&gt;&lt;/foreign-keys&gt;&lt;ref-type name="Journal Article"&gt;17&lt;/ref-type&gt;&lt;contributors&gt;&lt;authors&gt;&lt;author&gt;Brugha, T&lt;/author&gt;&lt;author&gt;Cooper, SA&lt;/author&gt;&lt;author&gt;McManus, S&lt;/author&gt;&lt;author&gt;Purdon, S&lt;/author&gt;&lt;author&gt;Smith, J&lt;/author&gt;&lt;author&gt;Scott, FJ&lt;/author&gt;&lt;author&gt;Spiers, N&lt;/author&gt;&lt;author&gt;Tyrer, F&lt;/author&gt;&lt;/authors&gt;&lt;/contributors&gt;&lt;titles&gt;&lt;title&gt;Estimating the Prevalence of Autism Spectrum Conditions in Adults: Data quality and methodology&lt;/title&gt;&lt;/titles&gt;&lt;dates&gt;&lt;year&gt;2012&lt;/year&gt;&lt;/dates&gt;&lt;urls&gt;&lt;/urls&gt;&lt;/record&gt;&lt;/Cite&gt;&lt;/EndNote&gt;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  <w:shd w:val="clear" w:color="auto" w:fill="FFFFFF"/>
        </w:rPr>
        <w:t>[2]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</w:rPr>
        <w:fldChar w:fldCharType="end"/>
      </w:r>
      <w:r w:rsidRPr="003E6EA3">
        <w:rPr>
          <w:rStyle w:val="selectable"/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Wales has a large rural area which has shown to adversely affect its population access to the healthcare services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&lt;EndNote&gt;&lt;Cite&gt;&lt;Author&gt;Norton&lt;/Author&gt;&lt;Year&gt;2012&lt;/Year&gt;&lt;RecNum&gt;26&lt;/RecNum&gt;&lt;DisplayText&gt;[3]&lt;/DisplayText&gt;&lt;record&gt;&lt;rec-number&gt;26&lt;/rec-number&gt;&lt;foreign-keys&gt;&lt;key app="EN" db-id="sawevfd56dswfrexd2lxtfxdw9aprpdswref" timestamp="1476048690"&gt;26&lt;/key&gt;&lt;/foreign-keys&gt;&lt;ref-type name="Journal Article"&gt;17&lt;/ref-type&gt;&lt;contributors&gt;&lt;authors&gt;&lt;author&gt;Norton, Katie&lt;/author&gt;&lt;author&gt;Longley, Marcus&lt;/author&gt;&lt;author&gt;Ponton, Michael&lt;/author&gt;&lt;/authors&gt;&lt;/contributors&gt;&lt;titles&gt;&lt;title&gt;The best configuration of hospital services for wales: a review of the evidence&lt;/title&gt;&lt;secondary-title&gt;Welsh Institute for Health and Social Care, University of Glamorgan.[online]&lt;/secondary-title&gt;&lt;/titles&gt;&lt;periodical&gt;&lt;full-title&gt;Welsh Institute for Health and Social Care, University of Glamorgan.[online]&lt;/full-title&gt;&lt;/periodical&gt;&lt;dates&gt;&lt;year&gt;2012&lt;/year&gt;&lt;/dates&gt;&lt;urls&gt;&lt;/urls&gt;&lt;/record&gt;&lt;/Cite&gt;&lt;/EndNote&gt;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[3]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>. Individuals with ASD regularly need intensive interventions</w:t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throughout the lifetime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&lt;EndNote&gt;&lt;Cite&gt;&lt;Author&gt;Pickard&lt;/Author&gt;&lt;Year&gt;2016&lt;/Year&gt;&lt;RecNum&gt;64&lt;/RecNum&gt;&lt;DisplayText&gt;[4]&lt;/DisplayText&gt;&lt;record&gt;&lt;rec-number&gt;64&lt;/rec-number&gt;&lt;foreign-keys&gt;&lt;key app="EN" db-id="txr5p5efy9rxeme0pph5azrdxrs5vxf2we5d" timestamp="1493146806"&gt;64&lt;/key&gt;&lt;/foreign-keys&gt;&lt;ref-type name="Journal Article"&gt;17&lt;/ref-type&gt;&lt;contributors&gt;&lt;authors&gt;&lt;author&gt;Pickard, Katherine E.&lt;/author&gt;&lt;author&gt;Wainer, Allison L.&lt;/author&gt;&lt;author&gt;Bailey, Kathryn M.&lt;/author&gt;&lt;author&gt;Ingersoll, Brooke R.&lt;/author&gt;&lt;/authors&gt;&lt;/contributors&gt;&lt;auth-address&gt;Michigan State University, USA pickar11@msu.edu.&amp;#xD;Rush University Medical Center, USA.&amp;#xD;Michigan State University, USA.&lt;/auth-address&gt;&lt;titles&gt;&lt;title&gt;A mixed-method evaluation of the feasibility and acceptability of a telehealth-based parent-mediated intervention for children with autism spectrum disorder&lt;/title&gt;&lt;secondary-title&gt;Autism: The International Journal Of Research And Practice&lt;/secondary-title&gt;&lt;/titles&gt;&lt;periodical&gt;&lt;full-title&gt;Autism: The International Journal Of Research And Practice&lt;/full-title&gt;&lt;/periodical&gt;&lt;pages&gt;845-855&lt;/pages&gt;&lt;volume&gt;20&lt;/volume&gt;&lt;number&gt;7&lt;/number&gt;&lt;keywords&gt;&lt;keyword&gt;autism spectrum disorder&lt;/keyword&gt;&lt;keyword&gt;mixed-methods analyses&lt;/keyword&gt;&lt;keyword&gt;parent-mediated intervention&lt;/keyword&gt;&lt;keyword&gt;telehealth&lt;/keyword&gt;&lt;/keywords&gt;&lt;dates&gt;&lt;year&gt;2016&lt;/year&gt;&lt;/dates&gt;&lt;pub-location&gt;England&lt;/pub-location&gt;&lt;publisher&gt;Sage Publications In Association With The National Autistic Society&lt;/publisher&gt;&lt;isbn&gt;1461-7005&lt;/isbn&gt;&lt;accession-num&gt;26862084&lt;/accession-num&gt;&lt;urls&gt;&lt;related-urls&gt;&lt;url&gt;http://search.ebscohost.com/login.aspx?direct=true&amp;amp;AuthType=cookie,ip,shib,uid&amp;amp;db=cmedm&amp;amp;AN=26862084&amp;amp;site=ehost-live&amp;amp;scope=site&amp;amp;authtype=shib&amp;amp;custid=s8000044&lt;/url&gt;&lt;/related-urls&gt;&lt;/urls&gt;&lt;electronic-resource-num&gt;10.1177/1362361315614496&lt;/electronic-resource-num&gt;&lt;remote-database-name&gt;cmedm&lt;/remote-database-name&gt;&lt;remote-database-provider&gt;EBSCOhost&lt;/remote-database-provider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[4]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However, many families could face barriers to accessing intervention services in acceptable approach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&lt;EndNote&gt;&lt;Cite&gt;&lt;Author&gt;Simacek&lt;/Author&gt;&lt;Year&gt;2017&lt;/Year&gt;&lt;RecNum&gt;69&lt;/RecNum&gt;&lt;DisplayText&gt;[5]&lt;/DisplayText&gt;&lt;record&gt;&lt;rec-number&gt;69&lt;/rec-number&gt;&lt;foreign-keys&gt;&lt;key app="EN" db-id="txr5p5efy9rxeme0pph5azrdxrs5vxf2we5d" timestamp="1493146806"&gt;69&lt;/key&gt;&lt;/foreign-keys&gt;&lt;ref-type name="Journal Article"&gt;17&lt;/ref-type&gt;&lt;contributors&gt;&lt;authors&gt;&lt;author&gt;Simacek, Jessica&lt;/author&gt;&lt;author&gt;Dimian, Adele F.&lt;/author&gt;&lt;author&gt;McComas, Jennifer J.&lt;/author&gt;&lt;/authors&gt;&lt;/contributors&gt;&lt;auth-address&gt;Department of Educational Psychology, University of Minnesota, 250 Education Sciences Building, 56 East River Road, Minneapolis, MN, 55455, USA. sima0034@umn.edu.&amp;#xD;Department of Educational Psychology, University of Minnesota, 250 Education Sciences Building, 56 East River Road, Minneapolis, MN, 55455, USA.&lt;/auth-address&gt;&lt;titles&gt;&lt;title&gt;Communication Intervention for Young Children with Severe Neurodevelopmental Disabilities Via Telehealth&lt;/title&gt;&lt;secondary-title&gt;Journal Of Autism And Developmental Disorders&lt;/secondary-title&gt;&lt;/titles&gt;&lt;periodical&gt;&lt;full-title&gt;Journal Of Autism And Developmental Disorders&lt;/full-title&gt;&lt;/periodical&gt;&lt;pages&gt;744-767&lt;/pages&gt;&lt;volume&gt;47&lt;/volume&gt;&lt;number&gt;3&lt;/number&gt;&lt;keywords&gt;&lt;keyword&gt;Communication intervention&lt;/keyword&gt;&lt;keyword&gt;FCT&lt;/keyword&gt;&lt;keyword&gt;Idiosyncratic responses&lt;/keyword&gt;&lt;keyword&gt;Telehealth&lt;/keyword&gt;&lt;/keywords&gt;&lt;dates&gt;&lt;year&gt;2017&lt;/year&gt;&lt;/dates&gt;&lt;pub-location&gt;United States&lt;/pub-location&gt;&lt;publisher&gt;Springer&lt;/publisher&gt;&lt;isbn&gt;1573-3432&lt;/isbn&gt;&lt;accession-num&gt;28093677&lt;/accession-num&gt;&lt;urls&gt;&lt;related-urls&gt;&lt;url&gt;http://search.ebscohost.com/login.aspx?direct=true&amp;amp;AuthType=cookie,ip,shib,uid&amp;amp;db=cmedm&amp;amp;AN=28093677&amp;amp;site=ehost-live&amp;amp;scope=site&amp;amp;authtype=shib&amp;amp;custid=s8000044&lt;/url&gt;&lt;url&gt;http://link.springer.com/article/10.1007%2Fs10803-016-3006-z&lt;/url&gt;&lt;/related-urls&gt;&lt;/urls&gt;&lt;electronic-resource-num&gt;10.1007/s10803-016-3006-z&lt;/electronic-resource-num&gt;&lt;remote-database-name&gt;cmedm&lt;/remote-database-name&gt;&lt;remote-database-provider&gt;EBSCOhost&lt;/remote-database-provider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[5]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3E6EA3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 xml:space="preserve">A previous review suggests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that telehealth has the promise to be a feasible means to address the need for enhanced access to services for autistic individuals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&lt;EndNote&gt;&lt;Cite&gt;&lt;Author&gt;Boisvert&lt;/Author&gt;&lt;Year&gt;2010&lt;/Year&gt;&lt;RecNum&gt;101&lt;/RecNum&gt;&lt;DisplayText&gt;[6]&lt;/DisplayText&gt;&lt;record&gt;&lt;rec-number&gt;101&lt;/rec-number&gt;&lt;foreign-keys&gt;&lt;key app="EN" db-id="sawevfd56dswfrexd2lxtfxdw9aprpdswref" timestamp="1488327767"&gt;101&lt;/key&gt;&lt;/foreign-keys&gt;&lt;ref-type name="Journal Article"&gt;17&lt;/ref-type&gt;&lt;contributors&gt;&lt;authors&gt;&lt;author&gt;Boisvert, Michelle&lt;/author&gt;&lt;author&gt;Lang, Russell&lt;/author&gt;&lt;author&gt;Andrianopoulos, Mary&lt;/author&gt;&lt;author&gt;Boscardin, Mary Lynn&lt;/author&gt;&lt;/authors&gt;&lt;/contributors&gt;&lt;titles&gt;&lt;title&gt;Telepractice in the assessment and treatment of individuals with autism spectrum disorders: A systematic review&lt;/title&gt;&lt;secondary-title&gt;Developmental neurorehabilitation&lt;/secondary-title&gt;&lt;/titles&gt;&lt;periodical&gt;&lt;full-title&gt;Developmental neurorehabilitation&lt;/full-title&gt;&lt;/periodical&gt;&lt;pages&gt;423-432&lt;/pages&gt;&lt;volume&gt;13&lt;/volume&gt;&lt;number&gt;6&lt;/number&gt;&lt;dates&gt;&lt;year&gt;2010&lt;/year&gt;&lt;/dates&gt;&lt;isbn&gt;1751-8423&lt;/isbn&gt;&lt;urls&gt;&lt;/urls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[6]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3E6EA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The purpose of this study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is</w:t>
      </w:r>
      <w:r w:rsidRPr="003E6EA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to explore the potential of telehealth as an alternative way for parents of autistic children to gain access to autism related services in Swansea, South Wales. </w:t>
      </w:r>
      <w:r w:rsidRPr="003E6EA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Methodology &amp; Theoretical orientation: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 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mixed method approach will be used including a quantitative questionnaire and qualitative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interviews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&lt;EndNote&gt;&lt;Cite&gt;&lt;Author&gt;Greene&lt;/Author&gt;&lt;Year&gt;1989&lt;/Year&gt;&lt;RecNum&gt;165&lt;/RecNum&gt;&lt;DisplayText&gt;[7]&lt;/DisplayText&gt;&lt;record&gt;&lt;rec-number&gt;165&lt;/rec-number&gt;&lt;foreign-keys&gt;&lt;key app="EN" db-id="sawevfd56dswfrexd2lxtfxdw9aprpdswref" timestamp="1489447735"&gt;165&lt;/key&gt;&lt;/foreign-keys&gt;&lt;ref-type name="Journal Article"&gt;17&lt;/ref-type&gt;&lt;contributors&gt;&lt;authors&gt;&lt;author&gt;Greene, Jennifer C&lt;/author&gt;&lt;author&gt;Caracelli, Valerie J&lt;/author&gt;&lt;author&gt;Graham, Wendy F&lt;/author&gt;&lt;/authors&gt;&lt;/contributors&gt;&lt;titles&gt;&lt;title&gt;Toward a conceptual framework for mixed-method evaluation designs&lt;/title&gt;&lt;secondary-title&gt;Educational evaluation and policy analysis&lt;/secondary-title&gt;&lt;/titles&gt;&lt;periodical&gt;&lt;full-title&gt;Educational evaluation and policy analysis&lt;/full-title&gt;&lt;/periodical&gt;&lt;pages&gt;255-274&lt;/pages&gt;&lt;volume&gt;11&lt;/volume&gt;&lt;number&gt;3&lt;/number&gt;&lt;dates&gt;&lt;year&gt;1989&lt;/year&gt;&lt;/dates&gt;&lt;isbn&gt;0162-3737&lt;/isbn&gt;&lt;urls&gt;&lt;/urls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[7]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>.The Technology Acceptance Model (See Fig1</w:t>
      </w:r>
      <w:r w:rsidR="00EB5C3E">
        <w:rPr>
          <w:rFonts w:asciiTheme="majorBidi" w:hAnsiTheme="majorBidi" w:cstheme="majorBidi"/>
          <w:color w:val="000000" w:themeColor="text1"/>
          <w:sz w:val="24"/>
          <w:szCs w:val="24"/>
        </w:rPr>
        <w:t>.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)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&lt;EndNote&gt;&lt;Cite&gt;&lt;Author&gt;Davis&lt;/Author&gt;&lt;Year&gt;1989&lt;/Year&gt;&lt;RecNum&gt;103&lt;/RecNum&gt;&lt;DisplayText&gt;[8]&lt;/DisplayText&gt;&lt;record&gt;&lt;rec-number&gt;103&lt;/rec-number&gt;&lt;foreign-keys&gt;&lt;key app="EN" db-id="sawevfd56dswfrexd2lxtfxdw9aprpdswref" timestamp="1512842201"&gt;103&lt;/key&gt;&lt;/foreign-keys&gt;&lt;ref-type name="Journal Article"&gt;17&lt;/ref-type&gt;&lt;contributors&gt;&lt;authors&gt;&lt;author&gt;Davis, Fred D&lt;/author&gt;&lt;author&gt;Bagozzi, Richard P&lt;/author&gt;&lt;author&gt;Warshaw, Paul R&lt;/author&gt;&lt;/authors&gt;&lt;/contributors&gt;&lt;titles&gt;&lt;title&gt;User acceptance of computer technology: a comparison of two theoretical models&lt;/title&gt;&lt;secondary-title&gt;Management science&lt;/secondary-title&gt;&lt;/titles&gt;&lt;periodical&gt;&lt;full-title&gt;Management science&lt;/full-title&gt;&lt;/periodical&gt;&lt;pages&gt;982-1003&lt;/pages&gt;&lt;volume&gt;35&lt;/volume&gt;&lt;number&gt;8&lt;/number&gt;&lt;dates&gt;&lt;year&gt;1989&lt;/year&gt;&lt;/dates&gt;&lt;isbn&gt;0025-1909&lt;/isbn&gt;&lt;urls&gt;&lt;/urls&gt;&lt;/record&gt;&lt;/Cite&gt;&lt;/EndNote&gt;</w:instrTex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t>[8]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fldChar w:fldCharType="end"/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will be utilized for analysis, and 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to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explore the potential use of telehealth by 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parents of children with autism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. </w:t>
      </w:r>
      <w:r w:rsidRPr="003E6EA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Findings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: Findings will center around two questions: 1) Could telehealth be used to provide better access to Autism intervention services? 2) Are parents of children with Autism likely (including perceived barriers and facilitators) to use telehealth as a means of gaining access to Autism intervention services? </w:t>
      </w:r>
      <w:r w:rsidRPr="003E6EA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Conclusion &amp; Significance: </w:t>
      </w:r>
      <w:r w:rsidRPr="003E6EA3">
        <w:rPr>
          <w:rFonts w:asciiTheme="majorBidi" w:hAnsiTheme="majorBidi" w:cstheme="majorBidi"/>
          <w:color w:val="000000" w:themeColor="text1"/>
          <w:sz w:val="24"/>
          <w:szCs w:val="24"/>
        </w:rPr>
        <w:lastRenderedPageBreak/>
        <w:t>There is a big knowledge gap in the UK, and Wales regarding the area of telehealth and Autism. Such approach would be compatible with a “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 xml:space="preserve">Digital Health and Social Care Strategy for Wales” that aims 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  <w:shd w:val="clear" w:color="auto" w:fill="FFFFFF"/>
        </w:rPr>
        <w:t xml:space="preserve">to deliver digital services to health and social care patients to improve their health and well-being 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fldChar w:fldCharType="begin"/>
      </w:r>
      <w:r w:rsidR="00DA5039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instrText xml:space="preserve"> ADDIN EN.CITE &lt;EndNote&gt;&lt;Cite&gt;&lt;Author&gt;Welsh Government&lt;/Author&gt;&lt;Year&gt;2015&lt;/Year&gt;&lt;RecNum&gt;62&lt;/RecNum&gt;&lt;DisplayText&gt;[9]&lt;/DisplayText&gt;&lt;record&gt;&lt;rec-number&gt;62&lt;/rec-number&gt;&lt;foreign-keys&gt;&lt;key app="EN" db-id="sawevfd56dswfrexd2lxtfxdw9aprpdswref" timestamp="1477051599"&gt;62&lt;/key&gt;&lt;/foreign-keys&gt;&lt;ref-type name="Web Page"&gt;12&lt;/ref-type&gt;&lt;contributors&gt;&lt;authors&gt;&lt;author&gt;Welsh Government,&lt;/author&gt;&lt;/authors&gt;&lt;/contributors&gt;&lt;titles&gt;&lt;title&gt;Informed health and care – A digital health and social care strategy for Wales&lt;/title&gt;&lt;/titles&gt;&lt;dates&gt;&lt;year&gt;2015&lt;/year&gt;&lt;/dates&gt;&lt;urls&gt;&lt;related-urls&gt;&lt;url&gt;http://gov.wales/docs/dhss/publications/151215reporten.pdf&lt;/url&gt;&lt;/related-urls&gt;&lt;/urls&gt;&lt;/record&gt;&lt;/Cite&gt;&lt;/EndNote&gt;</w:instrTex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fldChar w:fldCharType="separate"/>
      </w:r>
      <w:r w:rsidR="00DA5039">
        <w:rPr>
          <w:rFonts w:asciiTheme="majorBidi" w:eastAsia="Times New Roman" w:hAnsiTheme="majorBidi" w:cstheme="majorBidi"/>
          <w:noProof/>
          <w:color w:val="000000" w:themeColor="text1"/>
          <w:sz w:val="24"/>
          <w:szCs w:val="24"/>
        </w:rPr>
        <w:t>[9]</w:t>
      </w:r>
      <w:r w:rsidRPr="003E6EA3"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fldChar w:fldCharType="end"/>
      </w:r>
      <w:r>
        <w:rPr>
          <w:rFonts w:asciiTheme="majorBidi" w:eastAsia="Times New Roman" w:hAnsiTheme="majorBidi" w:cstheme="majorBidi"/>
          <w:color w:val="000000" w:themeColor="text1"/>
          <w:sz w:val="24"/>
          <w:szCs w:val="24"/>
        </w:rPr>
        <w:t>.</w:t>
      </w:r>
    </w:p>
    <w:p w14:paraId="4DFCA453" w14:textId="467B2311" w:rsidR="003859A0" w:rsidRDefault="003859A0" w:rsidP="003859A0">
      <w:pPr>
        <w:autoSpaceDE w:val="0"/>
        <w:autoSpaceDN w:val="0"/>
        <w:adjustRightInd w:val="0"/>
        <w:spacing w:line="280" w:lineRule="atLeast"/>
        <w:jc w:val="center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437178D8" wp14:editId="7335D2A1">
            <wp:extent cx="3023235" cy="1340686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635" cy="1365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38F01F" w14:textId="77777777" w:rsidR="003859A0" w:rsidRPr="00F832D9" w:rsidRDefault="003859A0" w:rsidP="003859A0">
      <w:pPr>
        <w:jc w:val="both"/>
        <w:outlineLvl w:val="0"/>
        <w:rPr>
          <w:rFonts w:asciiTheme="majorBidi" w:hAnsiTheme="majorBidi" w:cstheme="majorBidi"/>
          <w:b/>
          <w:bCs/>
        </w:rPr>
      </w:pPr>
    </w:p>
    <w:p w14:paraId="5360CBA6" w14:textId="078016C9" w:rsidR="003859A0" w:rsidRPr="00444386" w:rsidRDefault="003859A0" w:rsidP="00EB5C3E">
      <w:pPr>
        <w:jc w:val="both"/>
        <w:outlineLvl w:val="0"/>
        <w:rPr>
          <w:rFonts w:asciiTheme="majorBidi" w:hAnsiTheme="majorBidi" w:cstheme="majorBidi"/>
          <w:b/>
          <w:bCs/>
          <w:sz w:val="21"/>
          <w:szCs w:val="21"/>
        </w:rPr>
      </w:pPr>
      <w:r w:rsidRPr="00444386">
        <w:rPr>
          <w:rFonts w:asciiTheme="majorBidi" w:hAnsiTheme="majorBidi" w:cstheme="majorBidi"/>
          <w:b/>
          <w:bCs/>
          <w:sz w:val="21"/>
          <w:szCs w:val="21"/>
        </w:rPr>
        <w:t xml:space="preserve">       Fig1. Technology Acceptance Model</w:t>
      </w:r>
      <w:r w:rsidR="00DA5039" w:rsidRPr="00444386">
        <w:rPr>
          <w:rFonts w:asciiTheme="majorBidi" w:hAnsiTheme="majorBidi" w:cstheme="majorBidi"/>
          <w:b/>
          <w:bCs/>
          <w:sz w:val="21"/>
          <w:szCs w:val="21"/>
        </w:rPr>
        <w:t xml:space="preserve"> (TAM)</w:t>
      </w:r>
      <w:r w:rsidRPr="00444386">
        <w:rPr>
          <w:rFonts w:asciiTheme="majorBidi" w:hAnsiTheme="majorBidi" w:cstheme="majorBidi"/>
          <w:b/>
          <w:bCs/>
          <w:sz w:val="21"/>
          <w:szCs w:val="21"/>
        </w:rPr>
        <w:t xml:space="preserve"> </w:t>
      </w:r>
      <w:r w:rsidR="00DA5039" w:rsidRPr="00444386">
        <w:rPr>
          <w:rFonts w:asciiTheme="majorBidi" w:hAnsiTheme="majorBidi" w:cstheme="majorBidi"/>
          <w:b/>
          <w:bCs/>
          <w:sz w:val="21"/>
          <w:szCs w:val="21"/>
        </w:rPr>
        <w:t xml:space="preserve">  </w:t>
      </w:r>
      <w:r w:rsidRPr="00444386">
        <w:rPr>
          <w:rFonts w:asciiTheme="majorBidi" w:hAnsiTheme="majorBidi" w:cstheme="majorBidi"/>
          <w:b/>
          <w:bCs/>
          <w:sz w:val="21"/>
          <w:szCs w:val="21"/>
        </w:rPr>
        <w:t>Structure</w:t>
      </w:r>
      <w:r w:rsidR="00EB5C3E" w:rsidRPr="00444386">
        <w:rPr>
          <w:rFonts w:asciiTheme="majorBidi" w:hAnsiTheme="majorBidi" w:cstheme="majorBidi"/>
          <w:b/>
          <w:bCs/>
          <w:sz w:val="21"/>
          <w:szCs w:val="21"/>
        </w:rPr>
        <w:fldChar w:fldCharType="begin"/>
      </w:r>
      <w:r w:rsidR="00EB5C3E" w:rsidRPr="00444386">
        <w:rPr>
          <w:rFonts w:asciiTheme="majorBidi" w:hAnsiTheme="majorBidi" w:cstheme="majorBidi"/>
          <w:b/>
          <w:bCs/>
          <w:sz w:val="21"/>
          <w:szCs w:val="21"/>
        </w:rPr>
        <w:instrText xml:space="preserve"> ADDIN EN.CITE &lt;EndNote&gt;&lt;Cite&gt;&lt;Author&gt;Davis&lt;/Author&gt;&lt;Year&gt;1989&lt;/Year&gt;&lt;RecNum&gt;103&lt;/RecNum&gt;&lt;DisplayText&gt;[8]&lt;/DisplayText&gt;&lt;record&gt;&lt;rec-number&gt;103&lt;/rec-number&gt;&lt;foreign-keys&gt;&lt;key app="EN" db-id="sawevfd56dswfrexd2lxtfxdw9aprpdswref" timestamp="1512842201"&gt;103&lt;/key&gt;&lt;/foreign-keys&gt;&lt;ref-type name="Journal Article"&gt;17&lt;/ref-type&gt;&lt;contributors&gt;&lt;authors&gt;&lt;author&gt;Davis, Fred D&lt;/author&gt;&lt;author&gt;Bagozzi, Richard P&lt;/author&gt;&lt;author&gt;Warshaw, Paul R&lt;/author&gt;&lt;/authors&gt;&lt;/contributors&gt;&lt;titles&gt;&lt;title&gt;User acceptance of computer technology: a comparison of two theoretical models&lt;/title&gt;&lt;secondary-title&gt;Management science&lt;/secondary-title&gt;&lt;/titles&gt;&lt;periodical&gt;&lt;full-title&gt;Management science&lt;/full-title&gt;&lt;/periodical&gt;&lt;pages&gt;982-1003&lt;/pages&gt;&lt;volume&gt;35&lt;/volume&gt;&lt;number&gt;8&lt;/number&gt;&lt;dates&gt;&lt;year&gt;1989&lt;/year&gt;&lt;/dates&gt;&lt;isbn&gt;0025-1909&lt;/isbn&gt;&lt;urls&gt;&lt;/urls&gt;&lt;/record&gt;&lt;/Cite&gt;&lt;/EndNote&gt;</w:instrText>
      </w:r>
      <w:r w:rsidR="00EB5C3E" w:rsidRPr="00444386">
        <w:rPr>
          <w:rFonts w:asciiTheme="majorBidi" w:hAnsiTheme="majorBidi" w:cstheme="majorBidi"/>
          <w:b/>
          <w:bCs/>
          <w:sz w:val="21"/>
          <w:szCs w:val="21"/>
        </w:rPr>
        <w:fldChar w:fldCharType="separate"/>
      </w:r>
      <w:r w:rsidR="00EB5C3E" w:rsidRPr="00444386">
        <w:rPr>
          <w:rFonts w:asciiTheme="majorBidi" w:hAnsiTheme="majorBidi" w:cstheme="majorBidi"/>
          <w:b/>
          <w:bCs/>
          <w:noProof/>
          <w:sz w:val="21"/>
          <w:szCs w:val="21"/>
        </w:rPr>
        <w:t>[8]</w:t>
      </w:r>
      <w:r w:rsidR="00EB5C3E" w:rsidRPr="00444386">
        <w:rPr>
          <w:rFonts w:asciiTheme="majorBidi" w:hAnsiTheme="majorBidi" w:cstheme="majorBidi"/>
          <w:b/>
          <w:bCs/>
          <w:sz w:val="21"/>
          <w:szCs w:val="21"/>
        </w:rPr>
        <w:fldChar w:fldCharType="end"/>
      </w:r>
      <w:r w:rsidRPr="00444386">
        <w:rPr>
          <w:rFonts w:asciiTheme="majorBidi" w:hAnsiTheme="majorBidi" w:cstheme="majorBidi"/>
          <w:b/>
          <w:bCs/>
          <w:sz w:val="21"/>
          <w:szCs w:val="21"/>
        </w:rPr>
        <w:t xml:space="preserve">. </w:t>
      </w:r>
    </w:p>
    <w:p w14:paraId="22C72C56" w14:textId="77777777" w:rsidR="003859A0" w:rsidRPr="001C2B0C" w:rsidRDefault="003859A0" w:rsidP="001C2B0C">
      <w:pPr>
        <w:spacing w:line="36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</w:p>
    <w:p w14:paraId="0DDFA9B3" w14:textId="7DC42F93" w:rsidR="00DA5039" w:rsidRDefault="003859A0" w:rsidP="00DA5039">
      <w:pPr>
        <w:jc w:val="both"/>
        <w:outlineLvl w:val="0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 </w:t>
      </w:r>
      <w:r w:rsidR="00DA5039">
        <w:rPr>
          <w:rFonts w:asciiTheme="majorBidi" w:hAnsiTheme="majorBidi" w:cstheme="majorBidi"/>
          <w:b/>
          <w:bCs/>
        </w:rPr>
        <w:t>References</w:t>
      </w:r>
      <w:r>
        <w:rPr>
          <w:rFonts w:asciiTheme="majorBidi" w:hAnsiTheme="majorBidi" w:cstheme="majorBidi"/>
          <w:b/>
          <w:bCs/>
        </w:rPr>
        <w:t>:</w:t>
      </w:r>
    </w:p>
    <w:p w14:paraId="6A6213B6" w14:textId="77777777" w:rsidR="00DA5039" w:rsidRPr="00877C90" w:rsidRDefault="00DA5039" w:rsidP="00DA5039">
      <w:pPr>
        <w:jc w:val="both"/>
        <w:outlineLvl w:val="0"/>
        <w:rPr>
          <w:rFonts w:asciiTheme="minorBidi" w:hAnsiTheme="minorBidi" w:cstheme="minorBidi"/>
          <w:b/>
          <w:bCs/>
          <w:sz w:val="18"/>
          <w:szCs w:val="18"/>
        </w:rPr>
      </w:pPr>
    </w:p>
    <w:p w14:paraId="7B1088DD" w14:textId="77777777" w:rsidR="00EB5C3E" w:rsidRPr="00EB5C3E" w:rsidRDefault="00DA5039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sz w:val="16"/>
          <w:szCs w:val="16"/>
        </w:rPr>
        <w:fldChar w:fldCharType="begin"/>
      </w:r>
      <w:r w:rsidRPr="00EB5C3E">
        <w:rPr>
          <w:rFonts w:asciiTheme="minorBidi" w:hAnsiTheme="minorBidi"/>
          <w:sz w:val="16"/>
          <w:szCs w:val="16"/>
        </w:rPr>
        <w:instrText xml:space="preserve"> ADDIN EN.REFLIST </w:instrText>
      </w:r>
      <w:r w:rsidRPr="00EB5C3E">
        <w:rPr>
          <w:rFonts w:asciiTheme="minorBidi" w:hAnsiTheme="minorBidi"/>
          <w:sz w:val="16"/>
          <w:szCs w:val="16"/>
        </w:rPr>
        <w:fldChar w:fldCharType="separate"/>
      </w:r>
      <w:r w:rsidR="00EB5C3E" w:rsidRPr="00EB5C3E">
        <w:rPr>
          <w:rFonts w:asciiTheme="minorBidi" w:hAnsiTheme="minorBidi"/>
          <w:noProof/>
          <w:sz w:val="16"/>
          <w:szCs w:val="16"/>
        </w:rPr>
        <w:t>1.</w:t>
      </w:r>
      <w:r w:rsidR="00EB5C3E" w:rsidRPr="00EB5C3E">
        <w:rPr>
          <w:rFonts w:asciiTheme="minorBidi" w:hAnsiTheme="minorBidi"/>
          <w:noProof/>
          <w:sz w:val="16"/>
          <w:szCs w:val="16"/>
        </w:rPr>
        <w:tab/>
        <w:t xml:space="preserve">Lai, M.-C., M.V. Lombardo, and S. Baron-Cohen, </w:t>
      </w:r>
      <w:r w:rsidR="00EB5C3E" w:rsidRPr="00EB5C3E">
        <w:rPr>
          <w:rFonts w:asciiTheme="minorBidi" w:hAnsiTheme="minorBidi"/>
          <w:i/>
          <w:noProof/>
          <w:sz w:val="16"/>
          <w:szCs w:val="16"/>
        </w:rPr>
        <w:t>Autism.</w:t>
      </w:r>
      <w:r w:rsidR="00EB5C3E" w:rsidRPr="00EB5C3E">
        <w:rPr>
          <w:rFonts w:asciiTheme="minorBidi" w:hAnsiTheme="minorBidi"/>
          <w:noProof/>
          <w:sz w:val="16"/>
          <w:szCs w:val="16"/>
        </w:rPr>
        <w:t xml:space="preserve"> The Lancet, 2014. </w:t>
      </w:r>
      <w:r w:rsidR="00EB5C3E" w:rsidRPr="00EB5C3E">
        <w:rPr>
          <w:rFonts w:asciiTheme="minorBidi" w:hAnsiTheme="minorBidi"/>
          <w:b/>
          <w:noProof/>
          <w:sz w:val="16"/>
          <w:szCs w:val="16"/>
        </w:rPr>
        <w:t>383</w:t>
      </w:r>
      <w:r w:rsidR="00EB5C3E" w:rsidRPr="00EB5C3E">
        <w:rPr>
          <w:rFonts w:asciiTheme="minorBidi" w:hAnsiTheme="minorBidi"/>
          <w:noProof/>
          <w:sz w:val="16"/>
          <w:szCs w:val="16"/>
        </w:rPr>
        <w:t>(9920): p. 896-910.</w:t>
      </w:r>
    </w:p>
    <w:p w14:paraId="1C19A4CD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2.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Brugha, T., et al., </w:t>
      </w:r>
      <w:r w:rsidRPr="00EB5C3E">
        <w:rPr>
          <w:rFonts w:asciiTheme="minorBidi" w:hAnsiTheme="minorBidi"/>
          <w:i/>
          <w:noProof/>
          <w:sz w:val="16"/>
          <w:szCs w:val="16"/>
        </w:rPr>
        <w:t>Estimating the Prevalence of Autism Spectrum Conditions in Adults: Data quality and methodology.</w:t>
      </w:r>
      <w:r w:rsidRPr="00EB5C3E">
        <w:rPr>
          <w:rFonts w:asciiTheme="minorBidi" w:hAnsiTheme="minorBidi"/>
          <w:noProof/>
          <w:sz w:val="16"/>
          <w:szCs w:val="16"/>
        </w:rPr>
        <w:t xml:space="preserve"> 2012.</w:t>
      </w:r>
    </w:p>
    <w:p w14:paraId="548AD122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3.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Norton, K., M. Longley, and M. Ponton, </w:t>
      </w:r>
      <w:r w:rsidRPr="00EB5C3E">
        <w:rPr>
          <w:rFonts w:asciiTheme="minorBidi" w:hAnsiTheme="minorBidi"/>
          <w:i/>
          <w:noProof/>
          <w:sz w:val="16"/>
          <w:szCs w:val="16"/>
        </w:rPr>
        <w:t>The best configuration of hospital services for wales: a review of the evidence.</w:t>
      </w:r>
      <w:r w:rsidRPr="00EB5C3E">
        <w:rPr>
          <w:rFonts w:asciiTheme="minorBidi" w:hAnsiTheme="minorBidi"/>
          <w:noProof/>
          <w:sz w:val="16"/>
          <w:szCs w:val="16"/>
        </w:rPr>
        <w:t xml:space="preserve"> Welsh Institute for Health and Social Care, University of Glamorgan.[online], 2012.</w:t>
      </w:r>
    </w:p>
    <w:p w14:paraId="45240793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4.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Pickard, K.E., et al., </w:t>
      </w:r>
      <w:r w:rsidRPr="00EB5C3E">
        <w:rPr>
          <w:rFonts w:asciiTheme="minorBidi" w:hAnsiTheme="minorBidi"/>
          <w:i/>
          <w:noProof/>
          <w:sz w:val="16"/>
          <w:szCs w:val="16"/>
        </w:rPr>
        <w:t>A mixed-method evaluation of the feasibility and acceptability of a telehealth-based parent-mediated intervention for children with autism spectrum disorder.</w:t>
      </w:r>
      <w:r w:rsidRPr="00EB5C3E">
        <w:rPr>
          <w:rFonts w:asciiTheme="minorBidi" w:hAnsiTheme="minorBidi"/>
          <w:noProof/>
          <w:sz w:val="16"/>
          <w:szCs w:val="16"/>
        </w:rPr>
        <w:t xml:space="preserve"> Autism: The International Journal Of Research And Practice, 2016. </w:t>
      </w:r>
      <w:r w:rsidRPr="00EB5C3E">
        <w:rPr>
          <w:rFonts w:asciiTheme="minorBidi" w:hAnsiTheme="minorBidi"/>
          <w:b/>
          <w:noProof/>
          <w:sz w:val="16"/>
          <w:szCs w:val="16"/>
        </w:rPr>
        <w:t>20</w:t>
      </w:r>
      <w:r w:rsidRPr="00EB5C3E">
        <w:rPr>
          <w:rFonts w:asciiTheme="minorBidi" w:hAnsiTheme="minorBidi"/>
          <w:noProof/>
          <w:sz w:val="16"/>
          <w:szCs w:val="16"/>
        </w:rPr>
        <w:t>(7): p. 845-855.</w:t>
      </w:r>
    </w:p>
    <w:p w14:paraId="1EF7F39B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5.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Simacek, J., A.F. Dimian, and J.J. McComas, </w:t>
      </w:r>
      <w:r w:rsidRPr="00EB5C3E">
        <w:rPr>
          <w:rFonts w:asciiTheme="minorBidi" w:hAnsiTheme="minorBidi"/>
          <w:i/>
          <w:noProof/>
          <w:sz w:val="16"/>
          <w:szCs w:val="16"/>
        </w:rPr>
        <w:t>Communication Intervention for Young Children with Severe Neurodevelopmental Disabilities Via Telehealth.</w:t>
      </w:r>
      <w:r w:rsidRPr="00EB5C3E">
        <w:rPr>
          <w:rFonts w:asciiTheme="minorBidi" w:hAnsiTheme="minorBidi"/>
          <w:noProof/>
          <w:sz w:val="16"/>
          <w:szCs w:val="16"/>
        </w:rPr>
        <w:t xml:space="preserve"> Journal Of Autism And Developmental Disorders, 2017. </w:t>
      </w:r>
      <w:r w:rsidRPr="00EB5C3E">
        <w:rPr>
          <w:rFonts w:asciiTheme="minorBidi" w:hAnsiTheme="minorBidi"/>
          <w:b/>
          <w:noProof/>
          <w:sz w:val="16"/>
          <w:szCs w:val="16"/>
        </w:rPr>
        <w:t>47</w:t>
      </w:r>
      <w:r w:rsidRPr="00EB5C3E">
        <w:rPr>
          <w:rFonts w:asciiTheme="minorBidi" w:hAnsiTheme="minorBidi"/>
          <w:noProof/>
          <w:sz w:val="16"/>
          <w:szCs w:val="16"/>
        </w:rPr>
        <w:t>(3): p. 744-767.</w:t>
      </w:r>
    </w:p>
    <w:p w14:paraId="55C27AE3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6.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Boisvert, M., et al., </w:t>
      </w:r>
      <w:r w:rsidRPr="00EB5C3E">
        <w:rPr>
          <w:rFonts w:asciiTheme="minorBidi" w:hAnsiTheme="minorBidi"/>
          <w:i/>
          <w:noProof/>
          <w:sz w:val="16"/>
          <w:szCs w:val="16"/>
        </w:rPr>
        <w:t>Telepractice in the assessment and treatment of individuals with autism spectrum disorders: A systematic review.</w:t>
      </w:r>
      <w:r w:rsidRPr="00EB5C3E">
        <w:rPr>
          <w:rFonts w:asciiTheme="minorBidi" w:hAnsiTheme="minorBidi"/>
          <w:noProof/>
          <w:sz w:val="16"/>
          <w:szCs w:val="16"/>
        </w:rPr>
        <w:t xml:space="preserve"> Developmental neurorehabilitation, 2010. </w:t>
      </w:r>
      <w:r w:rsidRPr="00EB5C3E">
        <w:rPr>
          <w:rFonts w:asciiTheme="minorBidi" w:hAnsiTheme="minorBidi"/>
          <w:b/>
          <w:noProof/>
          <w:sz w:val="16"/>
          <w:szCs w:val="16"/>
        </w:rPr>
        <w:t>13</w:t>
      </w:r>
      <w:r w:rsidRPr="00EB5C3E">
        <w:rPr>
          <w:rFonts w:asciiTheme="minorBidi" w:hAnsiTheme="minorBidi"/>
          <w:noProof/>
          <w:sz w:val="16"/>
          <w:szCs w:val="16"/>
        </w:rPr>
        <w:t>(6): p. 423-432.</w:t>
      </w:r>
    </w:p>
    <w:p w14:paraId="08A040EA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7.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Greene, J.C., V.J. Caracelli, and W.F. Graham, </w:t>
      </w:r>
      <w:r w:rsidRPr="00EB5C3E">
        <w:rPr>
          <w:rFonts w:asciiTheme="minorBidi" w:hAnsiTheme="minorBidi"/>
          <w:i/>
          <w:noProof/>
          <w:sz w:val="16"/>
          <w:szCs w:val="16"/>
        </w:rPr>
        <w:t>Toward a conceptual framework for mixed-method evaluation designs.</w:t>
      </w:r>
      <w:r w:rsidRPr="00EB5C3E">
        <w:rPr>
          <w:rFonts w:asciiTheme="minorBidi" w:hAnsiTheme="minorBidi"/>
          <w:noProof/>
          <w:sz w:val="16"/>
          <w:szCs w:val="16"/>
        </w:rPr>
        <w:t xml:space="preserve"> Educational evaluation and policy analysis, 1989. </w:t>
      </w:r>
      <w:r w:rsidRPr="00EB5C3E">
        <w:rPr>
          <w:rFonts w:asciiTheme="minorBidi" w:hAnsiTheme="minorBidi"/>
          <w:b/>
          <w:noProof/>
          <w:sz w:val="16"/>
          <w:szCs w:val="16"/>
        </w:rPr>
        <w:t>11</w:t>
      </w:r>
      <w:r w:rsidRPr="00EB5C3E">
        <w:rPr>
          <w:rFonts w:asciiTheme="minorBidi" w:hAnsiTheme="minorBidi"/>
          <w:noProof/>
          <w:sz w:val="16"/>
          <w:szCs w:val="16"/>
        </w:rPr>
        <w:t>(3): p. 255-274.</w:t>
      </w:r>
    </w:p>
    <w:p w14:paraId="66BB0531" w14:textId="77777777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8.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Davis, F.D., R.P. Bagozzi, and P.R. Warshaw, </w:t>
      </w:r>
      <w:r w:rsidRPr="00EB5C3E">
        <w:rPr>
          <w:rFonts w:asciiTheme="minorBidi" w:hAnsiTheme="minorBidi"/>
          <w:i/>
          <w:noProof/>
          <w:sz w:val="16"/>
          <w:szCs w:val="16"/>
        </w:rPr>
        <w:t>User acceptance of computer technology: a comparison of two theoretical models.</w:t>
      </w:r>
      <w:r w:rsidRPr="00EB5C3E">
        <w:rPr>
          <w:rFonts w:asciiTheme="minorBidi" w:hAnsiTheme="minorBidi"/>
          <w:noProof/>
          <w:sz w:val="16"/>
          <w:szCs w:val="16"/>
        </w:rPr>
        <w:t xml:space="preserve"> Management science, 1989. </w:t>
      </w:r>
      <w:r w:rsidRPr="00EB5C3E">
        <w:rPr>
          <w:rFonts w:asciiTheme="minorBidi" w:hAnsiTheme="minorBidi"/>
          <w:b/>
          <w:noProof/>
          <w:sz w:val="16"/>
          <w:szCs w:val="16"/>
        </w:rPr>
        <w:t>35</w:t>
      </w:r>
      <w:r w:rsidRPr="00EB5C3E">
        <w:rPr>
          <w:rFonts w:asciiTheme="minorBidi" w:hAnsiTheme="minorBidi"/>
          <w:noProof/>
          <w:sz w:val="16"/>
          <w:szCs w:val="16"/>
        </w:rPr>
        <w:t>(8): p. 982-1003.</w:t>
      </w:r>
    </w:p>
    <w:p w14:paraId="0A58B70C" w14:textId="346AFD31" w:rsidR="00EB5C3E" w:rsidRPr="00EB5C3E" w:rsidRDefault="00EB5C3E" w:rsidP="00EB5C3E">
      <w:pPr>
        <w:pStyle w:val="EndNoteBibliography"/>
        <w:ind w:left="720" w:hanging="720"/>
        <w:rPr>
          <w:rFonts w:asciiTheme="minorBidi" w:hAnsiTheme="minorBidi"/>
          <w:noProof/>
          <w:sz w:val="16"/>
          <w:szCs w:val="16"/>
        </w:rPr>
      </w:pPr>
      <w:r w:rsidRPr="00EB5C3E">
        <w:rPr>
          <w:rFonts w:asciiTheme="minorBidi" w:hAnsiTheme="minorBidi"/>
          <w:noProof/>
          <w:sz w:val="16"/>
          <w:szCs w:val="16"/>
        </w:rPr>
        <w:t>9.</w:t>
      </w:r>
      <w:r w:rsidRPr="00EB5C3E">
        <w:rPr>
          <w:rFonts w:asciiTheme="minorBidi" w:hAnsiTheme="minorBidi"/>
          <w:noProof/>
          <w:sz w:val="16"/>
          <w:szCs w:val="16"/>
        </w:rPr>
        <w:tab/>
        <w:t xml:space="preserve">Welsh Government. </w:t>
      </w:r>
      <w:r w:rsidRPr="00EB5C3E">
        <w:rPr>
          <w:rFonts w:asciiTheme="minorBidi" w:hAnsiTheme="minorBidi"/>
          <w:i/>
          <w:noProof/>
          <w:sz w:val="16"/>
          <w:szCs w:val="16"/>
        </w:rPr>
        <w:t>Informed health and care – A digital health and social care strategy for Wales</w:t>
      </w:r>
      <w:r w:rsidRPr="00EB5C3E">
        <w:rPr>
          <w:rFonts w:asciiTheme="minorBidi" w:hAnsiTheme="minorBidi"/>
          <w:noProof/>
          <w:sz w:val="16"/>
          <w:szCs w:val="16"/>
        </w:rPr>
        <w:t xml:space="preserve">. 2015; Available from: </w:t>
      </w:r>
      <w:hyperlink r:id="rId10" w:history="1">
        <w:r w:rsidRPr="00EB5C3E">
          <w:rPr>
            <w:rStyle w:val="Hyperlink"/>
            <w:rFonts w:asciiTheme="minorBidi" w:eastAsia="Tw Cen MT" w:hAnsiTheme="minorBidi"/>
            <w:noProof/>
            <w:sz w:val="16"/>
            <w:szCs w:val="16"/>
          </w:rPr>
          <w:t>http://gov.wales/docs/dhss/publications/151215reporten.pdf</w:t>
        </w:r>
      </w:hyperlink>
      <w:r w:rsidRPr="00EB5C3E">
        <w:rPr>
          <w:rFonts w:asciiTheme="minorBidi" w:hAnsiTheme="minorBidi"/>
          <w:noProof/>
          <w:sz w:val="16"/>
          <w:szCs w:val="16"/>
        </w:rPr>
        <w:t>.</w:t>
      </w:r>
    </w:p>
    <w:p w14:paraId="1CF71EF9" w14:textId="6B3FD198" w:rsidR="00AE3E37" w:rsidRPr="00FB6767" w:rsidRDefault="00DA5039" w:rsidP="00EB5C3E">
      <w:pPr>
        <w:spacing w:line="204" w:lineRule="exact"/>
        <w:rPr>
          <w:rFonts w:ascii="Times New Roman" w:hAnsi="Times New Roman" w:cs="Times New Roman"/>
        </w:rPr>
      </w:pPr>
      <w:r w:rsidRPr="00EB5C3E">
        <w:rPr>
          <w:rFonts w:asciiTheme="minorBidi" w:hAnsiTheme="minorBidi" w:cstheme="minorBidi"/>
          <w:sz w:val="16"/>
          <w:szCs w:val="16"/>
        </w:rPr>
        <w:fldChar w:fldCharType="end"/>
      </w:r>
      <w:r w:rsidR="005973B9" w:rsidRPr="00EB5C3E">
        <w:rPr>
          <w:rFonts w:asciiTheme="minorBidi" w:hAnsiTheme="minorBidi" w:cstheme="minorBidi"/>
          <w:b/>
          <w:color w:val="BF5A14"/>
          <w:sz w:val="16"/>
          <w:szCs w:val="16"/>
        </w:rPr>
        <w:br/>
      </w:r>
    </w:p>
    <w:p w14:paraId="4F6BE73C" w14:textId="77777777" w:rsidR="00AE3E37" w:rsidRDefault="008756E6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  <w:r w:rsidRPr="00FB6767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1B0A34A3" w14:textId="77777777" w:rsidR="00196B7B" w:rsidRDefault="00196B7B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</w:p>
    <w:p w14:paraId="09B3CD03" w14:textId="77777777" w:rsidR="00196B7B" w:rsidRDefault="00196B7B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</w:pPr>
    </w:p>
    <w:p w14:paraId="51CC99DF" w14:textId="77777777" w:rsidR="00196B7B" w:rsidRPr="00FB6767" w:rsidRDefault="00196B7B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196B7B" w:rsidRPr="00FB6767" w:rsidSect="00746D0E">
          <w:type w:val="continuous"/>
          <w:pgSz w:w="11910" w:h="16840"/>
          <w:pgMar w:top="1247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7992CC26" w14:textId="77777777" w:rsidR="00AE3E37" w:rsidRPr="00FB6767" w:rsidRDefault="00AE3E37">
      <w:pPr>
        <w:pStyle w:val="BodyText"/>
        <w:rPr>
          <w:rFonts w:ascii="Times New Roman" w:hAnsi="Times New Roman" w:cs="Times New Roman"/>
        </w:rPr>
      </w:pPr>
    </w:p>
    <w:p w14:paraId="0FAEC877" w14:textId="77777777" w:rsidR="00AE3E37" w:rsidRPr="00FB6767" w:rsidRDefault="00292ED9">
      <w:pPr>
        <w:pStyle w:val="BodyText"/>
        <w:spacing w:line="40" w:lineRule="exact"/>
        <w:ind w:left="2202"/>
        <w:rPr>
          <w:rFonts w:ascii="Times New Roman" w:hAnsi="Times New Roman" w:cs="Times New Roman"/>
        </w:rPr>
      </w:pPr>
      <w:r w:rsidRPr="00FB6767">
        <w:rPr>
          <w:rFonts w:ascii="Times New Roman" w:hAnsi="Times New Roman" w:cs="Times New Roman"/>
          <w:noProof/>
        </w:rPr>
        <mc:AlternateContent>
          <mc:Choice Requires="wpg">
            <w:drawing>
              <wp:inline distT="0" distB="0" distL="0" distR="0" wp14:anchorId="12A2CC3E" wp14:editId="0A821E0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3F4D3E0B" w14:textId="6885A85E" w:rsidR="00FB6767" w:rsidRPr="00FB6767" w:rsidRDefault="008756E6" w:rsidP="003526D3">
      <w:pPr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6767">
        <w:rPr>
          <w:rFonts w:ascii="Times New Roman" w:hAnsi="Times New Roman" w:cs="Times New Roman"/>
          <w:noProof/>
          <w:sz w:val="18"/>
          <w:szCs w:val="18"/>
        </w:rPr>
        <w:lastRenderedPageBreak/>
        <w:t xml:space="preserve">              </w:t>
      </w:r>
      <w:r w:rsidR="003526D3" w:rsidRPr="003526D3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11FC91A" wp14:editId="045A14D2">
            <wp:extent cx="766832" cy="977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5949" cy="102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6767" w:rsidRPr="00FB6767">
        <w:rPr>
          <w:rFonts w:ascii="Times New Roman" w:hAnsi="Times New Roman" w:cs="Times New Roman"/>
          <w:sz w:val="18"/>
          <w:szCs w:val="18"/>
        </w:rPr>
        <w:t xml:space="preserve"> </w:t>
      </w:r>
      <w:r w:rsidR="00FB6767" w:rsidRPr="00C12CD9">
        <w:rPr>
          <w:rFonts w:ascii="Times New Roman" w:hAnsi="Times New Roman" w:cs="Times New Roman"/>
          <w:b/>
          <w:color w:val="000000" w:themeColor="text1"/>
          <w:sz w:val="18"/>
          <w:szCs w:val="18"/>
        </w:rPr>
        <w:t>Biography:</w:t>
      </w:r>
      <w:r w:rsidR="00FB6767" w:rsidRPr="00C12CD9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proofErr w:type="spellStart"/>
      <w:r w:rsidR="00C12CD9" w:rsidRPr="00C12CD9">
        <w:rPr>
          <w:rFonts w:asciiTheme="majorBidi" w:hAnsiTheme="majorBidi" w:cstheme="majorBidi"/>
          <w:sz w:val="18"/>
          <w:szCs w:val="18"/>
        </w:rPr>
        <w:t>Manahil</w:t>
      </w:r>
      <w:proofErr w:type="spellEnd"/>
      <w:r w:rsidR="00C12CD9" w:rsidRPr="00C12CD9">
        <w:rPr>
          <w:rFonts w:asciiTheme="majorBidi" w:hAnsiTheme="majorBidi" w:cstheme="majorBidi"/>
          <w:sz w:val="18"/>
          <w:szCs w:val="18"/>
        </w:rPr>
        <w:t xml:space="preserve"> </w:t>
      </w:r>
      <w:proofErr w:type="spellStart"/>
      <w:r w:rsidR="00C12CD9" w:rsidRPr="00C12CD9">
        <w:rPr>
          <w:rFonts w:asciiTheme="majorBidi" w:hAnsiTheme="majorBidi" w:cstheme="majorBidi"/>
          <w:sz w:val="18"/>
          <w:szCs w:val="18"/>
        </w:rPr>
        <w:t>Alfuraydan</w:t>
      </w:r>
      <w:proofErr w:type="spellEnd"/>
      <w:r w:rsidR="00C12CD9" w:rsidRPr="00C12CD9">
        <w:rPr>
          <w:rFonts w:asciiTheme="majorBidi" w:hAnsiTheme="majorBidi" w:cstheme="majorBidi"/>
          <w:sz w:val="18"/>
          <w:szCs w:val="18"/>
        </w:rPr>
        <w:t xml:space="preserve"> has been gradated form King Faisal University </w:t>
      </w:r>
      <w:r w:rsidR="00C12CD9" w:rsidRPr="00C12CD9">
        <w:rPr>
          <w:rFonts w:ascii="Times New Roman" w:hAnsi="Times New Roman" w:cs="Times New Roman"/>
          <w:sz w:val="18"/>
          <w:szCs w:val="18"/>
        </w:rPr>
        <w:t xml:space="preserve">with subject </w:t>
      </w:r>
      <w:r w:rsidR="00C12CD9" w:rsidRPr="00C12CD9">
        <w:rPr>
          <w:rFonts w:asciiTheme="majorBidi" w:hAnsiTheme="majorBidi" w:cstheme="majorBidi"/>
          <w:sz w:val="18"/>
          <w:szCs w:val="18"/>
        </w:rPr>
        <w:t xml:space="preserve">Health Information Management and Technology, Bachelor degree, and from King Saud bin </w:t>
      </w:r>
      <w:proofErr w:type="spellStart"/>
      <w:r w:rsidR="00C12CD9" w:rsidRPr="00C12CD9">
        <w:rPr>
          <w:rFonts w:asciiTheme="majorBidi" w:hAnsiTheme="majorBidi" w:cstheme="majorBidi"/>
          <w:sz w:val="18"/>
          <w:szCs w:val="18"/>
        </w:rPr>
        <w:t>Abdulaziz</w:t>
      </w:r>
      <w:proofErr w:type="spellEnd"/>
      <w:r w:rsidR="00C12CD9" w:rsidRPr="00C12CD9">
        <w:rPr>
          <w:rFonts w:asciiTheme="majorBidi" w:hAnsiTheme="majorBidi" w:cstheme="majorBidi"/>
          <w:sz w:val="18"/>
          <w:szCs w:val="18"/>
        </w:rPr>
        <w:t xml:space="preserve"> University for Health Sciences with Health Informatics, Master degree. She has worked as a lecturer at King Saud bin </w:t>
      </w:r>
      <w:proofErr w:type="spellStart"/>
      <w:r w:rsidR="00C12CD9" w:rsidRPr="00C12CD9">
        <w:rPr>
          <w:rFonts w:asciiTheme="majorBidi" w:hAnsiTheme="majorBidi" w:cstheme="majorBidi"/>
          <w:sz w:val="18"/>
          <w:szCs w:val="18"/>
        </w:rPr>
        <w:t>Abdulaziz</w:t>
      </w:r>
      <w:proofErr w:type="spellEnd"/>
      <w:r w:rsidR="00C12CD9" w:rsidRPr="00C12CD9">
        <w:rPr>
          <w:rFonts w:asciiTheme="majorBidi" w:hAnsiTheme="majorBidi" w:cstheme="majorBidi"/>
          <w:sz w:val="18"/>
          <w:szCs w:val="18"/>
        </w:rPr>
        <w:t xml:space="preserve"> University for Health Sciences then, at King Faisal University as a lecture in the Health Information Management and Technology Department. Presently she is a PhD student in the UK, Swansea, Swansea University Medical School (Patient and Population Health and Informatics). The research area of interest is related to the Telehealth and Autism.</w:t>
      </w:r>
      <w:r w:rsidR="00FB6767" w:rsidRPr="00FB6767">
        <w:rPr>
          <w:rFonts w:ascii="Times New Roman" w:hAnsi="Times New Roman" w:cs="Times New Roman"/>
          <w:sz w:val="18"/>
          <w:szCs w:val="18"/>
        </w:rPr>
        <w:tab/>
      </w:r>
    </w:p>
    <w:p w14:paraId="11520A69" w14:textId="670C7F81" w:rsidR="00AE3E37" w:rsidRPr="00196B7B" w:rsidRDefault="00FB6767" w:rsidP="00C12CD9">
      <w:pPr>
        <w:spacing w:before="92"/>
        <w:ind w:left="1440" w:right="58" w:firstLine="720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="00A9710C" w:rsidRPr="00196B7B">
        <w:rPr>
          <w:rFonts w:ascii="Times New Roman" w:hAnsi="Times New Roman" w:cs="Times New Roman"/>
          <w:b/>
          <w:bCs/>
          <w:sz w:val="18"/>
          <w:szCs w:val="18"/>
        </w:rPr>
        <w:t xml:space="preserve">Email: </w:t>
      </w:r>
      <w:r w:rsidR="00C12CD9" w:rsidRPr="00196B7B">
        <w:rPr>
          <w:rFonts w:ascii="Times New Roman" w:hAnsi="Times New Roman" w:cs="Times New Roman"/>
          <w:b/>
          <w:bCs/>
          <w:sz w:val="18"/>
          <w:szCs w:val="18"/>
        </w:rPr>
        <w:t>842703@swansea.</w:t>
      </w:r>
      <w:r w:rsidR="005A74BA" w:rsidRPr="00196B7B">
        <w:rPr>
          <w:rFonts w:ascii="Times New Roman" w:hAnsi="Times New Roman" w:cs="Times New Roman"/>
          <w:b/>
          <w:bCs/>
          <w:sz w:val="18"/>
          <w:szCs w:val="18"/>
        </w:rPr>
        <w:t>ac.uk</w:t>
      </w:r>
    </w:p>
    <w:p w14:paraId="13660C87" w14:textId="6292D673" w:rsidR="00FB6767" w:rsidRDefault="00FB6767" w:rsidP="005A74BA">
      <w:pPr>
        <w:jc w:val="center"/>
        <w:rPr>
          <w:rFonts w:ascii="Times New Roman" w:hAnsi="Times New Roman" w:cs="Times New Roman"/>
          <w:sz w:val="18"/>
          <w:szCs w:val="18"/>
        </w:rPr>
      </w:pPr>
      <w:r w:rsidRPr="00FB6767">
        <w:rPr>
          <w:rFonts w:ascii="Times New Roman" w:hAnsi="Times New Roman" w:cs="Times New Roman"/>
          <w:b/>
          <w:sz w:val="18"/>
          <w:szCs w:val="18"/>
        </w:rPr>
        <w:t>Keywords:</w:t>
      </w:r>
      <w:r w:rsidRPr="00FB6767">
        <w:rPr>
          <w:rFonts w:ascii="Times New Roman" w:hAnsi="Times New Roman" w:cs="Times New Roman"/>
          <w:sz w:val="18"/>
          <w:szCs w:val="18"/>
        </w:rPr>
        <w:t xml:space="preserve"> </w:t>
      </w:r>
      <w:r w:rsidR="005A74BA">
        <w:rPr>
          <w:rFonts w:ascii="Times New Roman" w:hAnsi="Times New Roman" w:cs="Times New Roman"/>
          <w:sz w:val="18"/>
          <w:szCs w:val="18"/>
        </w:rPr>
        <w:t>Telehealth</w:t>
      </w:r>
      <w:r w:rsidRPr="00FB6767">
        <w:rPr>
          <w:rFonts w:ascii="Times New Roman" w:hAnsi="Times New Roman" w:cs="Times New Roman"/>
          <w:sz w:val="18"/>
          <w:szCs w:val="18"/>
        </w:rPr>
        <w:t xml:space="preserve">, </w:t>
      </w:r>
      <w:r w:rsidR="005A74BA">
        <w:rPr>
          <w:rFonts w:ascii="Times New Roman" w:hAnsi="Times New Roman" w:cs="Times New Roman"/>
          <w:sz w:val="18"/>
          <w:szCs w:val="18"/>
        </w:rPr>
        <w:t>Autism Spectrum Disorders</w:t>
      </w:r>
      <w:r w:rsidRPr="00FB6767">
        <w:rPr>
          <w:rFonts w:ascii="Times New Roman" w:hAnsi="Times New Roman" w:cs="Times New Roman"/>
          <w:sz w:val="18"/>
          <w:szCs w:val="18"/>
        </w:rPr>
        <w:t xml:space="preserve">, </w:t>
      </w:r>
      <w:r w:rsidR="005A74BA">
        <w:rPr>
          <w:rFonts w:ascii="Times New Roman" w:hAnsi="Times New Roman" w:cs="Times New Roman"/>
          <w:sz w:val="18"/>
          <w:szCs w:val="18"/>
        </w:rPr>
        <w:t>needs</w:t>
      </w:r>
      <w:r w:rsidRPr="00FB6767">
        <w:rPr>
          <w:rFonts w:ascii="Times New Roman" w:hAnsi="Times New Roman" w:cs="Times New Roman"/>
          <w:sz w:val="18"/>
          <w:szCs w:val="18"/>
        </w:rPr>
        <w:t xml:space="preserve">, </w:t>
      </w:r>
      <w:r w:rsidR="005A74BA">
        <w:rPr>
          <w:rFonts w:ascii="Times New Roman" w:hAnsi="Times New Roman" w:cs="Times New Roman"/>
          <w:sz w:val="18"/>
          <w:szCs w:val="18"/>
        </w:rPr>
        <w:t>Parents of children with autism</w:t>
      </w:r>
      <w:r w:rsidRPr="00FB6767">
        <w:rPr>
          <w:rFonts w:ascii="Times New Roman" w:hAnsi="Times New Roman" w:cs="Times New Roman"/>
          <w:sz w:val="18"/>
          <w:szCs w:val="18"/>
        </w:rPr>
        <w:t xml:space="preserve">, </w:t>
      </w:r>
      <w:r w:rsidR="005A74BA">
        <w:rPr>
          <w:rFonts w:ascii="Times New Roman" w:hAnsi="Times New Roman" w:cs="Times New Roman"/>
          <w:sz w:val="18"/>
          <w:szCs w:val="18"/>
        </w:rPr>
        <w:t>Services accessibility.</w:t>
      </w:r>
    </w:p>
    <w:p w14:paraId="4CFB5B3A" w14:textId="77777777" w:rsidR="00AE3E37" w:rsidRPr="00FB6767" w:rsidRDefault="00292ED9">
      <w:pPr>
        <w:pStyle w:val="BodyText"/>
        <w:spacing w:before="2"/>
        <w:rPr>
          <w:rFonts w:ascii="Times New Roman" w:hAnsi="Times New Roman" w:cs="Times New Roman"/>
        </w:rPr>
      </w:pPr>
      <w:r w:rsidRPr="00FB676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F20A88D" wp14:editId="32EEF6A0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61E7A526" w14:textId="77777777" w:rsidR="00AE3E37" w:rsidRPr="00FB6767" w:rsidRDefault="00AE3E37">
      <w:pPr>
        <w:pStyle w:val="BodyText"/>
        <w:rPr>
          <w:rFonts w:ascii="Times New Roman" w:hAnsi="Times New Roman" w:cs="Times New Roman"/>
        </w:rPr>
      </w:pPr>
    </w:p>
    <w:p w14:paraId="0EB77DEC" w14:textId="77777777" w:rsidR="00FB6767" w:rsidRPr="00FB6767" w:rsidRDefault="00FB6767" w:rsidP="00FB6767">
      <w:pPr>
        <w:rPr>
          <w:rFonts w:ascii="Times New Roman" w:hAnsi="Times New Roman" w:cs="Times New Roman"/>
          <w:sz w:val="18"/>
          <w:szCs w:val="18"/>
        </w:rPr>
      </w:pPr>
    </w:p>
    <w:p w14:paraId="3066756A" w14:textId="77777777" w:rsidR="00FB6767" w:rsidRPr="00FB6767" w:rsidRDefault="00FB6767" w:rsidP="00FB6767">
      <w:pPr>
        <w:pStyle w:val="Paragraph"/>
        <w:tabs>
          <w:tab w:val="left" w:pos="2520"/>
        </w:tabs>
        <w:ind w:firstLine="0"/>
        <w:jc w:val="both"/>
        <w:rPr>
          <w:bCs/>
          <w:sz w:val="18"/>
          <w:szCs w:val="18"/>
        </w:rPr>
      </w:pPr>
      <w:r w:rsidRPr="00FB6767">
        <w:rPr>
          <w:b/>
          <w:bCs/>
          <w:sz w:val="18"/>
          <w:szCs w:val="18"/>
        </w:rPr>
        <w:t xml:space="preserve">Desired </w:t>
      </w:r>
      <w:r>
        <w:rPr>
          <w:b/>
          <w:bCs/>
          <w:sz w:val="18"/>
          <w:szCs w:val="18"/>
        </w:rPr>
        <w:t>P</w:t>
      </w:r>
      <w:r w:rsidRPr="00FB6767">
        <w:rPr>
          <w:b/>
          <w:bCs/>
          <w:sz w:val="18"/>
          <w:szCs w:val="18"/>
        </w:rPr>
        <w:t xml:space="preserve">resentation  </w:t>
      </w:r>
      <w:r>
        <w:rPr>
          <w:b/>
          <w:bCs/>
          <w:sz w:val="18"/>
          <w:szCs w:val="18"/>
        </w:rPr>
        <w:t xml:space="preserve">             </w:t>
      </w:r>
      <w:proofErr w:type="gramStart"/>
      <w:r>
        <w:rPr>
          <w:b/>
          <w:bCs/>
          <w:sz w:val="18"/>
          <w:szCs w:val="18"/>
        </w:rPr>
        <w:t xml:space="preserve">  </w:t>
      </w:r>
      <w:r w:rsidRPr="00FB6767">
        <w:rPr>
          <w:b/>
          <w:bCs/>
          <w:sz w:val="18"/>
          <w:szCs w:val="18"/>
        </w:rPr>
        <w:t>:</w:t>
      </w:r>
      <w:proofErr w:type="gramEnd"/>
      <w:r w:rsidRPr="00FB6767">
        <w:rPr>
          <w:b/>
          <w:bCs/>
          <w:sz w:val="18"/>
          <w:szCs w:val="18"/>
        </w:rPr>
        <w:tab/>
      </w:r>
      <w:r>
        <w:rPr>
          <w:b/>
          <w:bCs/>
          <w:sz w:val="18"/>
          <w:szCs w:val="18"/>
        </w:rPr>
        <w:t xml:space="preserve">            </w:t>
      </w:r>
      <w:r>
        <w:rPr>
          <w:bCs/>
          <w:sz w:val="18"/>
          <w:szCs w:val="18"/>
        </w:rPr>
        <w:t xml:space="preserve">_ Oral </w:t>
      </w:r>
      <w:r>
        <w:rPr>
          <w:bCs/>
          <w:sz w:val="18"/>
          <w:szCs w:val="18"/>
        </w:rPr>
        <w:tab/>
        <w:t xml:space="preserve">/_ </w:t>
      </w:r>
      <w:r w:rsidRPr="005A74BA">
        <w:rPr>
          <w:b/>
          <w:sz w:val="18"/>
          <w:szCs w:val="18"/>
          <w:u w:val="single"/>
        </w:rPr>
        <w:t>Poster</w:t>
      </w:r>
      <w:r>
        <w:rPr>
          <w:bCs/>
          <w:sz w:val="18"/>
          <w:szCs w:val="18"/>
        </w:rPr>
        <w:tab/>
        <w:t xml:space="preserve"> /</w:t>
      </w:r>
      <w:r w:rsidRPr="00FB6767">
        <w:rPr>
          <w:bCs/>
          <w:sz w:val="18"/>
          <w:szCs w:val="18"/>
        </w:rPr>
        <w:t>_ either</w:t>
      </w:r>
    </w:p>
    <w:p w14:paraId="65B34390" w14:textId="77777777" w:rsidR="00FB6767" w:rsidRPr="00FB6767" w:rsidRDefault="00FB6767" w:rsidP="00FB6767">
      <w:pPr>
        <w:pStyle w:val="Paragraph"/>
        <w:tabs>
          <w:tab w:val="left" w:pos="2520"/>
        </w:tabs>
        <w:ind w:firstLine="0"/>
        <w:jc w:val="both"/>
        <w:rPr>
          <w:bCs/>
          <w:sz w:val="18"/>
          <w:szCs w:val="18"/>
        </w:rPr>
      </w:pPr>
    </w:p>
    <w:p w14:paraId="22AA9A7B" w14:textId="77777777" w:rsidR="001D6DD3" w:rsidRPr="001D6DD3" w:rsidRDefault="00FB6767" w:rsidP="001D6DD3">
      <w:pPr>
        <w:rPr>
          <w:rFonts w:ascii="Times New Roman" w:eastAsia="Times New Roman" w:hAnsi="Times New Roman" w:cs="Times New Roman"/>
          <w:sz w:val="20"/>
          <w:szCs w:val="20"/>
        </w:rPr>
      </w:pPr>
      <w:r w:rsidRPr="00FB6767">
        <w:rPr>
          <w:b/>
          <w:bCs/>
          <w:sz w:val="18"/>
          <w:szCs w:val="18"/>
        </w:rPr>
        <w:t xml:space="preserve">Topic                        </w:t>
      </w:r>
      <w:r>
        <w:rPr>
          <w:b/>
          <w:bCs/>
          <w:sz w:val="18"/>
          <w:szCs w:val="18"/>
        </w:rPr>
        <w:t xml:space="preserve">  </w:t>
      </w:r>
      <w:r w:rsidRPr="00FB6767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 xml:space="preserve">             </w:t>
      </w:r>
      <w:proofErr w:type="gramStart"/>
      <w:r>
        <w:rPr>
          <w:b/>
          <w:bCs/>
          <w:sz w:val="18"/>
          <w:szCs w:val="18"/>
        </w:rPr>
        <w:t xml:space="preserve">  </w:t>
      </w:r>
      <w:r w:rsidRPr="00FB6767">
        <w:rPr>
          <w:b/>
          <w:bCs/>
          <w:sz w:val="18"/>
          <w:szCs w:val="18"/>
        </w:rPr>
        <w:t>:</w:t>
      </w:r>
      <w:proofErr w:type="gramEnd"/>
      <w:r w:rsidRPr="00FB6767">
        <w:rPr>
          <w:b/>
          <w:bCs/>
          <w:sz w:val="18"/>
          <w:szCs w:val="18"/>
        </w:rPr>
        <w:tab/>
      </w:r>
      <w:r w:rsidRPr="001D6DD3">
        <w:rPr>
          <w:b/>
          <w:bCs/>
          <w:sz w:val="13"/>
          <w:szCs w:val="13"/>
        </w:rPr>
        <w:t xml:space="preserve">           </w:t>
      </w:r>
      <w:r w:rsidR="001D6DD3" w:rsidRPr="001D6DD3">
        <w:rPr>
          <w:rFonts w:ascii="Times New Roman" w:eastAsia="Times New Roman" w:hAnsi="Times New Roman" w:cs="Times New Roman"/>
          <w:sz w:val="20"/>
          <w:szCs w:val="20"/>
        </w:rPr>
        <w:t>Healthcare and Technology</w:t>
      </w:r>
    </w:p>
    <w:p w14:paraId="2933E646" w14:textId="539BFFA1" w:rsidR="00FB6767" w:rsidRPr="00FB6767" w:rsidRDefault="00FB6767" w:rsidP="001D6DD3">
      <w:pPr>
        <w:pStyle w:val="Paragraph"/>
        <w:tabs>
          <w:tab w:val="left" w:pos="2520"/>
        </w:tabs>
        <w:ind w:firstLine="0"/>
        <w:jc w:val="both"/>
        <w:rPr>
          <w:sz w:val="18"/>
          <w:szCs w:val="18"/>
        </w:rPr>
      </w:pPr>
    </w:p>
    <w:p w14:paraId="4715C1AD" w14:textId="77777777" w:rsidR="00FB6767" w:rsidRPr="00FB6767" w:rsidRDefault="00FB6767" w:rsidP="00FB6767">
      <w:pPr>
        <w:pStyle w:val="Paragraph"/>
        <w:tabs>
          <w:tab w:val="left" w:pos="2520"/>
        </w:tabs>
        <w:ind w:firstLine="0"/>
        <w:jc w:val="both"/>
        <w:rPr>
          <w:sz w:val="18"/>
          <w:szCs w:val="18"/>
        </w:rPr>
      </w:pPr>
    </w:p>
    <w:p w14:paraId="28B3F72B" w14:textId="647DBA4D" w:rsidR="00FB6767" w:rsidRDefault="00FB6767" w:rsidP="005A74BA">
      <w:pPr>
        <w:pStyle w:val="Paragraph"/>
        <w:tabs>
          <w:tab w:val="left" w:pos="2520"/>
        </w:tabs>
        <w:ind w:firstLine="0"/>
        <w:jc w:val="both"/>
        <w:rPr>
          <w:sz w:val="18"/>
          <w:szCs w:val="18"/>
        </w:rPr>
      </w:pPr>
      <w:r w:rsidRPr="00FB6767">
        <w:rPr>
          <w:b/>
          <w:bCs/>
          <w:sz w:val="18"/>
          <w:szCs w:val="18"/>
        </w:rPr>
        <w:t>Corresponding Author Details:</w:t>
      </w:r>
      <w:r w:rsidRPr="00FB6767">
        <w:rPr>
          <w:sz w:val="18"/>
          <w:szCs w:val="18"/>
        </w:rPr>
        <w:tab/>
      </w:r>
      <w:r>
        <w:rPr>
          <w:sz w:val="18"/>
          <w:szCs w:val="18"/>
        </w:rPr>
        <w:t xml:space="preserve">           </w:t>
      </w:r>
      <w:proofErr w:type="spellStart"/>
      <w:r w:rsidR="005A74BA">
        <w:rPr>
          <w:sz w:val="18"/>
          <w:szCs w:val="18"/>
        </w:rPr>
        <w:t>Manahil</w:t>
      </w:r>
      <w:proofErr w:type="spellEnd"/>
      <w:r w:rsidR="005A74BA">
        <w:rPr>
          <w:sz w:val="18"/>
          <w:szCs w:val="18"/>
        </w:rPr>
        <w:t xml:space="preserve"> </w:t>
      </w:r>
      <w:proofErr w:type="spellStart"/>
      <w:r w:rsidR="005A74BA">
        <w:rPr>
          <w:sz w:val="18"/>
          <w:szCs w:val="18"/>
        </w:rPr>
        <w:t>Alfuraydan</w:t>
      </w:r>
      <w:proofErr w:type="spellEnd"/>
    </w:p>
    <w:p w14:paraId="1B1E06FD" w14:textId="11FC5024" w:rsidR="00FB6767" w:rsidRPr="00FB6767" w:rsidRDefault="00FB6767" w:rsidP="005A74BA">
      <w:pPr>
        <w:pStyle w:val="Paragraph"/>
        <w:tabs>
          <w:tab w:val="left" w:pos="2520"/>
        </w:tabs>
        <w:ind w:firstLine="0"/>
        <w:jc w:val="both"/>
        <w:rPr>
          <w:sz w:val="18"/>
          <w:szCs w:val="18"/>
          <w:lang w:val="en-GB"/>
        </w:rPr>
      </w:pPr>
      <w:r w:rsidRPr="00FB6767">
        <w:rPr>
          <w:sz w:val="18"/>
          <w:szCs w:val="18"/>
        </w:rPr>
        <w:tab/>
      </w:r>
      <w:r>
        <w:rPr>
          <w:sz w:val="18"/>
          <w:szCs w:val="18"/>
        </w:rPr>
        <w:t xml:space="preserve">           </w:t>
      </w:r>
      <w:r w:rsidR="005A74BA">
        <w:rPr>
          <w:sz w:val="18"/>
          <w:szCs w:val="18"/>
        </w:rPr>
        <w:t>Swansea University</w:t>
      </w:r>
      <w:r w:rsidRPr="00FB6767">
        <w:rPr>
          <w:sz w:val="18"/>
          <w:szCs w:val="18"/>
        </w:rPr>
        <w:t xml:space="preserve"> </w:t>
      </w:r>
    </w:p>
    <w:p w14:paraId="69FECDA2" w14:textId="396C283D" w:rsidR="00FB6767" w:rsidRPr="00FB6767" w:rsidRDefault="00FB6767" w:rsidP="005A74BA">
      <w:pPr>
        <w:pStyle w:val="Paragraph"/>
        <w:tabs>
          <w:tab w:val="left" w:pos="2520"/>
        </w:tabs>
        <w:ind w:firstLine="0"/>
        <w:jc w:val="both"/>
        <w:rPr>
          <w:sz w:val="18"/>
          <w:szCs w:val="18"/>
        </w:rPr>
      </w:pPr>
      <w:r w:rsidRPr="00FB6767">
        <w:rPr>
          <w:sz w:val="18"/>
          <w:szCs w:val="18"/>
        </w:rPr>
        <w:tab/>
      </w:r>
      <w:r>
        <w:rPr>
          <w:sz w:val="18"/>
          <w:szCs w:val="18"/>
        </w:rPr>
        <w:t xml:space="preserve">           </w:t>
      </w:r>
      <w:r w:rsidR="005A74BA">
        <w:rPr>
          <w:sz w:val="18"/>
          <w:szCs w:val="18"/>
        </w:rPr>
        <w:t>Swansea</w:t>
      </w:r>
      <w:r w:rsidRPr="00FB6767">
        <w:rPr>
          <w:sz w:val="18"/>
          <w:szCs w:val="18"/>
        </w:rPr>
        <w:t xml:space="preserve">, </w:t>
      </w:r>
      <w:r w:rsidR="005A74BA">
        <w:rPr>
          <w:sz w:val="18"/>
          <w:szCs w:val="18"/>
        </w:rPr>
        <w:t>Wales</w:t>
      </w:r>
      <w:r w:rsidRPr="00FB6767">
        <w:rPr>
          <w:sz w:val="18"/>
          <w:szCs w:val="18"/>
        </w:rPr>
        <w:t xml:space="preserve">, </w:t>
      </w:r>
      <w:r w:rsidR="005A74BA">
        <w:rPr>
          <w:sz w:val="18"/>
          <w:szCs w:val="18"/>
        </w:rPr>
        <w:t>UK</w:t>
      </w:r>
    </w:p>
    <w:p w14:paraId="4527BD53" w14:textId="2259B9FB" w:rsidR="00FB6767" w:rsidRDefault="00FB6767" w:rsidP="00444386">
      <w:pPr>
        <w:pStyle w:val="Paragraph"/>
        <w:tabs>
          <w:tab w:val="left" w:pos="2520"/>
        </w:tabs>
        <w:ind w:firstLine="0"/>
        <w:jc w:val="both"/>
        <w:rPr>
          <w:sz w:val="18"/>
          <w:szCs w:val="18"/>
        </w:rPr>
      </w:pPr>
      <w:r w:rsidRPr="00FB6767">
        <w:rPr>
          <w:sz w:val="18"/>
          <w:szCs w:val="18"/>
        </w:rPr>
        <w:tab/>
      </w:r>
      <w:r>
        <w:rPr>
          <w:sz w:val="18"/>
          <w:szCs w:val="18"/>
        </w:rPr>
        <w:t xml:space="preserve">           </w:t>
      </w:r>
      <w:r w:rsidR="005A74BA">
        <w:rPr>
          <w:sz w:val="18"/>
          <w:szCs w:val="18"/>
        </w:rPr>
        <w:t>00447490463019</w:t>
      </w:r>
    </w:p>
    <w:p w14:paraId="548EA2E3" w14:textId="198CEE8F" w:rsidR="00401C65" w:rsidRPr="00933B6D" w:rsidRDefault="00401C65" w:rsidP="00D825A2">
      <w:pPr>
        <w:pStyle w:val="Paragraph"/>
        <w:tabs>
          <w:tab w:val="left" w:pos="2520"/>
        </w:tabs>
        <w:spacing w:line="360" w:lineRule="auto"/>
        <w:ind w:firstLine="0"/>
        <w:jc w:val="both"/>
        <w:rPr>
          <w:rFonts w:ascii="Tw Cen MT" w:eastAsia="Tw Cen MT" w:hAnsi="Tw Cen MT" w:cs="Tw Cen MT"/>
          <w:sz w:val="22"/>
          <w:szCs w:val="22"/>
          <w:lang w:val="fi-FI"/>
        </w:rPr>
        <w:sectPr w:rsidR="00401C65" w:rsidRPr="00933B6D" w:rsidSect="003A3FEF">
          <w:type w:val="continuous"/>
          <w:pgSz w:w="11910" w:h="16840"/>
          <w:pgMar w:top="825" w:right="1137" w:bottom="426" w:left="1701" w:header="720" w:footer="720" w:gutter="0"/>
          <w:cols w:space="720"/>
        </w:sectPr>
      </w:pPr>
    </w:p>
    <w:p w14:paraId="601D5EC1" w14:textId="77777777" w:rsidR="00DA5039" w:rsidRDefault="00DA5039">
      <w:pPr>
        <w:pStyle w:val="BodyText"/>
        <w:spacing w:before="3"/>
        <w:rPr>
          <w:rFonts w:ascii="Minion Pro"/>
          <w:sz w:val="26"/>
        </w:rPr>
      </w:pPr>
    </w:p>
    <w:p w14:paraId="7F0BD2AD" w14:textId="0943ECCA" w:rsidR="0088131E" w:rsidRDefault="0088131E" w:rsidP="00DA5039">
      <w:pPr>
        <w:pStyle w:val="BodyText"/>
        <w:spacing w:before="3"/>
        <w:rPr>
          <w:rFonts w:ascii="Minion Pro"/>
          <w:sz w:val="26"/>
        </w:rPr>
      </w:pPr>
    </w:p>
    <w:sectPr w:rsidR="0088131E" w:rsidSect="00643D21">
      <w:type w:val="continuous"/>
      <w:pgSz w:w="11910" w:h="16840"/>
      <w:pgMar w:top="825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6CBAA3" w14:textId="77777777" w:rsidR="004E3AC4" w:rsidRDefault="004E3AC4">
      <w:r>
        <w:separator/>
      </w:r>
    </w:p>
  </w:endnote>
  <w:endnote w:type="continuationSeparator" w:id="0">
    <w:p w14:paraId="1DD5C628" w14:textId="77777777" w:rsidR="004E3AC4" w:rsidRDefault="004E3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utami">
    <w:panose1 w:val="020B0502040204020203"/>
    <w:charset w:val="00"/>
    <w:family w:val="auto"/>
    <w:pitch w:val="variable"/>
    <w:sig w:usb0="002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8339F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CC68013" wp14:editId="062C079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97ECC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56403D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68013" id="_x0000_t202" coordsize="21600,21600" o:spt="202" path="m0,0l0,21600,21600,21600,21600,0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" filled="f" stroked="f">
              <v:textbox inset="0,0,0,0">
                <w:txbxContent>
                  <w:p w14:paraId="5E97ECC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56403D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32F80" w14:textId="77777777" w:rsidR="004E3AC4" w:rsidRDefault="004E3AC4">
      <w:r>
        <w:separator/>
      </w:r>
    </w:p>
  </w:footnote>
  <w:footnote w:type="continuationSeparator" w:id="0">
    <w:p w14:paraId="20A27FBF" w14:textId="77777777" w:rsidR="004E3AC4" w:rsidRDefault="004E3AC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CDBC92" w14:textId="77777777" w:rsidR="00AE3E37" w:rsidRDefault="0007358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510553A9" wp14:editId="54675F79">
              <wp:simplePos x="0" y="0"/>
              <wp:positionH relativeFrom="page">
                <wp:posOffset>444500</wp:posOffset>
              </wp:positionH>
              <wp:positionV relativeFrom="page">
                <wp:posOffset>104140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2BBF2F" w14:textId="77777777" w:rsidR="00073583" w:rsidRPr="00127022" w:rsidRDefault="001B7862" w:rsidP="00073583">
                          <w:pPr>
                            <w:pStyle w:val="Header"/>
                            <w:spacing w:line="276" w:lineRule="auto"/>
                            <w:jc w:val="center"/>
                          </w:pPr>
                          <w:r>
                            <w:rPr>
                              <w:lang w:val="en-IN"/>
                            </w:rPr>
                            <w:t>1</w:t>
                          </w:r>
                          <w:r w:rsidR="00920088">
                            <w:rPr>
                              <w:lang w:val="en-IN"/>
                            </w:rPr>
                            <w:t>3</w:t>
                          </w:r>
                          <w:r>
                            <w:rPr>
                              <w:vertAlign w:val="superscript"/>
                              <w:lang w:val="en-IN"/>
                            </w:rPr>
                            <w:t>th</w:t>
                          </w:r>
                          <w:r w:rsidR="00073583">
                            <w:rPr>
                              <w:lang w:val="en-IN"/>
                            </w:rPr>
                            <w:t xml:space="preserve"> </w:t>
                          </w:r>
                          <w:r w:rsidR="00746D0E">
                            <w:t>World</w:t>
                          </w:r>
                          <w:r w:rsidR="00073583" w:rsidRPr="00294731">
                            <w:t xml:space="preserve"> Con</w:t>
                          </w:r>
                          <w:r w:rsidR="00746D0E">
                            <w:t>gress</w:t>
                          </w:r>
                          <w:r w:rsidR="00073583" w:rsidRPr="00294731">
                            <w:t xml:space="preserve"> on</w:t>
                          </w:r>
                          <w:r w:rsidR="00073583">
                            <w:rPr>
                              <w:lang w:val="en-IN"/>
                            </w:rPr>
                            <w:t xml:space="preserve"> </w:t>
                          </w:r>
                          <w:r>
                            <w:rPr>
                              <w:lang w:val="en-IN"/>
                            </w:rPr>
                            <w:t xml:space="preserve">Healthcare </w:t>
                          </w:r>
                          <w:r w:rsidR="00FB6767">
                            <w:rPr>
                              <w:lang w:val="en-IN"/>
                            </w:rPr>
                            <w:t xml:space="preserve">&amp; </w:t>
                          </w:r>
                          <w:r>
                            <w:rPr>
                              <w:lang w:val="en-IN"/>
                            </w:rPr>
                            <w:t>Technology</w:t>
                          </w:r>
                          <w:r w:rsidR="00FB6767">
                            <w:rPr>
                              <w:lang w:val="en-IN"/>
                            </w:rPr>
                            <w:t xml:space="preserve"> </w:t>
                          </w:r>
                        </w:p>
                        <w:p w14:paraId="43526908" w14:textId="77777777" w:rsidR="00AE3E37" w:rsidRPr="005B3A56" w:rsidRDefault="001B7862" w:rsidP="00920088">
                          <w:pPr>
                            <w:pStyle w:val="Header"/>
                            <w:spacing w:line="276" w:lineRule="auto"/>
                            <w:jc w:val="center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>
                            <w:t>June 14-15</w:t>
                          </w:r>
                          <w:r w:rsidR="00920088">
                            <w:t>,</w:t>
                          </w:r>
                          <w:r w:rsidR="00073583">
                            <w:t xml:space="preserve"> 201</w:t>
                          </w:r>
                          <w:r w:rsidR="00920088">
                            <w:t>8</w:t>
                          </w:r>
                          <w:r>
                            <w:t xml:space="preserve"> |</w:t>
                          </w:r>
                          <w:r w:rsidR="00073583">
                            <w:t xml:space="preserve"> </w:t>
                          </w:r>
                          <w:r>
                            <w:t>Dublin</w:t>
                          </w:r>
                          <w:r w:rsidR="00FB6767">
                            <w:t xml:space="preserve">, </w:t>
                          </w:r>
                          <w:r>
                            <w:t>Ireland</w:t>
                          </w:r>
                        </w:p>
                        <w:p w14:paraId="4B943484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553A9" id="_x0000_t202" coordsize="21600,21600" o:spt="202" path="m0,0l0,21600,21600,21600,21600,0xe">
              <v:stroke joinstyle="miter"/>
              <v:path gradientshapeok="t" o:connecttype="rect"/>
            </v:shapetype>
            <v:shape id="Text Box 4" o:spid="_x0000_s1026" type="#_x0000_t202" style="position:absolute;margin-left:35pt;margin-top:8.2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" filled="f" stroked="f">
              <v:textbox inset="0,0,0,0">
                <w:txbxContent>
                  <w:p w14:paraId="622BBF2F" w14:textId="77777777" w:rsidR="00073583" w:rsidRPr="00127022" w:rsidRDefault="001B7862" w:rsidP="00073583">
                    <w:pPr>
                      <w:pStyle w:val="Header"/>
                      <w:spacing w:line="276" w:lineRule="auto"/>
                      <w:jc w:val="center"/>
                    </w:pPr>
                    <w:r>
                      <w:rPr>
                        <w:lang w:val="en-IN"/>
                      </w:rPr>
                      <w:t>1</w:t>
                    </w:r>
                    <w:r w:rsidR="00920088">
                      <w:rPr>
                        <w:lang w:val="en-IN"/>
                      </w:rPr>
                      <w:t>3</w:t>
                    </w:r>
                    <w:r>
                      <w:rPr>
                        <w:vertAlign w:val="superscript"/>
                        <w:lang w:val="en-IN"/>
                      </w:rPr>
                      <w:t>th</w:t>
                    </w:r>
                    <w:r w:rsidR="00073583">
                      <w:rPr>
                        <w:lang w:val="en-IN"/>
                      </w:rPr>
                      <w:t xml:space="preserve"> </w:t>
                    </w:r>
                    <w:r w:rsidR="00746D0E">
                      <w:t>World</w:t>
                    </w:r>
                    <w:r w:rsidR="00073583" w:rsidRPr="00294731">
                      <w:t xml:space="preserve"> Con</w:t>
                    </w:r>
                    <w:r w:rsidR="00746D0E">
                      <w:t>gress</w:t>
                    </w:r>
                    <w:r w:rsidR="00073583" w:rsidRPr="00294731">
                      <w:t xml:space="preserve"> on</w:t>
                    </w:r>
                    <w:r w:rsidR="00073583">
                      <w:rPr>
                        <w:lang w:val="en-IN"/>
                      </w:rPr>
                      <w:t xml:space="preserve"> </w:t>
                    </w:r>
                    <w:r>
                      <w:rPr>
                        <w:lang w:val="en-IN"/>
                      </w:rPr>
                      <w:t xml:space="preserve">Healthcare </w:t>
                    </w:r>
                    <w:r w:rsidR="00FB6767">
                      <w:rPr>
                        <w:lang w:val="en-IN"/>
                      </w:rPr>
                      <w:t xml:space="preserve">&amp; </w:t>
                    </w:r>
                    <w:r>
                      <w:rPr>
                        <w:lang w:val="en-IN"/>
                      </w:rPr>
                      <w:t>Technology</w:t>
                    </w:r>
                    <w:r w:rsidR="00FB6767">
                      <w:rPr>
                        <w:lang w:val="en-IN"/>
                      </w:rPr>
                      <w:t xml:space="preserve"> </w:t>
                    </w:r>
                  </w:p>
                  <w:p w14:paraId="43526908" w14:textId="77777777" w:rsidR="00AE3E37" w:rsidRPr="005B3A56" w:rsidRDefault="001B7862" w:rsidP="00920088">
                    <w:pPr>
                      <w:pStyle w:val="Header"/>
                      <w:spacing w:line="276" w:lineRule="auto"/>
                      <w:jc w:val="center"/>
                      <w:rPr>
                        <w:rFonts w:ascii="Myriad Pro"/>
                        <w:color w:val="FFFFFF" w:themeColor="background1"/>
                      </w:rPr>
                    </w:pPr>
                    <w:r>
                      <w:t>June 14-15</w:t>
                    </w:r>
                    <w:r w:rsidR="00920088">
                      <w:t>,</w:t>
                    </w:r>
                    <w:r w:rsidR="00073583">
                      <w:t xml:space="preserve"> 201</w:t>
                    </w:r>
                    <w:r w:rsidR="00920088">
                      <w:t>8</w:t>
                    </w:r>
                    <w:r>
                      <w:t xml:space="preserve"> |</w:t>
                    </w:r>
                    <w:r w:rsidR="00073583">
                      <w:t xml:space="preserve"> </w:t>
                    </w:r>
                    <w:r>
                      <w:t>Dublin</w:t>
                    </w:r>
                    <w:r w:rsidR="00FB6767">
                      <w:t xml:space="preserve">, </w:t>
                    </w:r>
                    <w:r>
                      <w:t>Ireland</w:t>
                    </w:r>
                  </w:p>
                  <w:p w14:paraId="4B943484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1689A"/>
    <w:multiLevelType w:val="hybridMultilevel"/>
    <w:tmpl w:val="3BFEF2E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34D51F46"/>
    <w:multiLevelType w:val="hybridMultilevel"/>
    <w:tmpl w:val="A87887F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57757EA"/>
    <w:multiLevelType w:val="hybridMultilevel"/>
    <w:tmpl w:val="000E671C"/>
    <w:lvl w:ilvl="0" w:tplc="255C8E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866A12"/>
    <w:multiLevelType w:val="hybridMultilevel"/>
    <w:tmpl w:val="26444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4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Tw Cen MT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awevfd56dswfrexd2lxtfxdw9aprpdswref&quot;&gt;Manahil Liabrary PhD research copy&lt;record-ids&gt;&lt;item&gt;3&lt;/item&gt;&lt;item&gt;26&lt;/item&gt;&lt;item&gt;46&lt;/item&gt;&lt;item&gt;62&lt;/item&gt;&lt;item&gt;103&lt;/item&gt;&lt;/record-ids&gt;&lt;/item&gt;&lt;item db-id=&quot;txr5p5efy9rxeme0pph5azrdxrs5vxf2we5d&quot;&gt;Full text articles&lt;record-ids&gt;&lt;item&gt;64&lt;/item&gt;&lt;item&gt;69&lt;/item&gt;&lt;/record-ids&gt;&lt;/item&gt;&lt;/Libraries&gt;"/>
  </w:docVars>
  <w:rsids>
    <w:rsidRoot w:val="00AE3E37"/>
    <w:rsid w:val="00021603"/>
    <w:rsid w:val="00073583"/>
    <w:rsid w:val="000E2911"/>
    <w:rsid w:val="00126159"/>
    <w:rsid w:val="001263DF"/>
    <w:rsid w:val="00175289"/>
    <w:rsid w:val="0017674C"/>
    <w:rsid w:val="00185937"/>
    <w:rsid w:val="00192A69"/>
    <w:rsid w:val="00196B7B"/>
    <w:rsid w:val="00197AC3"/>
    <w:rsid w:val="001B7862"/>
    <w:rsid w:val="001C2B0C"/>
    <w:rsid w:val="001D6DD3"/>
    <w:rsid w:val="00280DEC"/>
    <w:rsid w:val="00292ED9"/>
    <w:rsid w:val="003526D3"/>
    <w:rsid w:val="00367E37"/>
    <w:rsid w:val="003859A0"/>
    <w:rsid w:val="0039220A"/>
    <w:rsid w:val="003A3FEF"/>
    <w:rsid w:val="00401C65"/>
    <w:rsid w:val="00404E5B"/>
    <w:rsid w:val="00414F7B"/>
    <w:rsid w:val="004355DC"/>
    <w:rsid w:val="00444386"/>
    <w:rsid w:val="00446405"/>
    <w:rsid w:val="00447024"/>
    <w:rsid w:val="004749B4"/>
    <w:rsid w:val="00494130"/>
    <w:rsid w:val="004B247D"/>
    <w:rsid w:val="004E3AC4"/>
    <w:rsid w:val="004F3523"/>
    <w:rsid w:val="00521EE5"/>
    <w:rsid w:val="00534A8C"/>
    <w:rsid w:val="005973B9"/>
    <w:rsid w:val="005A74BA"/>
    <w:rsid w:val="005B3A56"/>
    <w:rsid w:val="005D483B"/>
    <w:rsid w:val="00601E7C"/>
    <w:rsid w:val="006060CE"/>
    <w:rsid w:val="00613590"/>
    <w:rsid w:val="0063497F"/>
    <w:rsid w:val="00643D21"/>
    <w:rsid w:val="006B77C7"/>
    <w:rsid w:val="006D2F0F"/>
    <w:rsid w:val="00737378"/>
    <w:rsid w:val="00737661"/>
    <w:rsid w:val="00746D0E"/>
    <w:rsid w:val="00802F9C"/>
    <w:rsid w:val="0085279D"/>
    <w:rsid w:val="00873DF0"/>
    <w:rsid w:val="008756E6"/>
    <w:rsid w:val="00877C90"/>
    <w:rsid w:val="0088131E"/>
    <w:rsid w:val="008E0AE7"/>
    <w:rsid w:val="00903DCE"/>
    <w:rsid w:val="00905F5A"/>
    <w:rsid w:val="00920088"/>
    <w:rsid w:val="00933B6D"/>
    <w:rsid w:val="009431D3"/>
    <w:rsid w:val="009A1B2A"/>
    <w:rsid w:val="009B2D44"/>
    <w:rsid w:val="00A07E82"/>
    <w:rsid w:val="00A2588A"/>
    <w:rsid w:val="00A50E67"/>
    <w:rsid w:val="00A950DB"/>
    <w:rsid w:val="00A9710C"/>
    <w:rsid w:val="00AA3CB3"/>
    <w:rsid w:val="00AE3E37"/>
    <w:rsid w:val="00B21A57"/>
    <w:rsid w:val="00B4353E"/>
    <w:rsid w:val="00C10B93"/>
    <w:rsid w:val="00C12CD9"/>
    <w:rsid w:val="00C14159"/>
    <w:rsid w:val="00C248B8"/>
    <w:rsid w:val="00C33602"/>
    <w:rsid w:val="00C507D9"/>
    <w:rsid w:val="00C90B7C"/>
    <w:rsid w:val="00CB1EAA"/>
    <w:rsid w:val="00CD6F55"/>
    <w:rsid w:val="00D05CF7"/>
    <w:rsid w:val="00D45613"/>
    <w:rsid w:val="00D825A2"/>
    <w:rsid w:val="00DA5039"/>
    <w:rsid w:val="00DE3104"/>
    <w:rsid w:val="00E423E8"/>
    <w:rsid w:val="00E56931"/>
    <w:rsid w:val="00E63868"/>
    <w:rsid w:val="00EB5C3E"/>
    <w:rsid w:val="00F37B26"/>
    <w:rsid w:val="00F46D1B"/>
    <w:rsid w:val="00F728B0"/>
    <w:rsid w:val="00F72EEA"/>
    <w:rsid w:val="00F84CAE"/>
    <w:rsid w:val="00FB67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36316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8131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8131E"/>
    <w:rPr>
      <w:rFonts w:ascii="Tw Cen MT" w:eastAsia="Tw Cen MT" w:hAnsi="Tw Cen MT" w:cs="Tw Cen MT"/>
    </w:rPr>
  </w:style>
  <w:style w:type="paragraph" w:customStyle="1" w:styleId="Paragraph">
    <w:name w:val="Paragraph"/>
    <w:basedOn w:val="Normal"/>
    <w:rsid w:val="00FB6767"/>
    <w:pPr>
      <w:widowControl/>
      <w:ind w:firstLine="360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FB6767"/>
    <w:pPr>
      <w:widowControl/>
      <w:spacing w:after="120"/>
      <w:ind w:left="283"/>
    </w:pPr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B6767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character" w:customStyle="1" w:styleId="apple-converted-space">
    <w:name w:val="apple-converted-space"/>
    <w:basedOn w:val="DefaultParagraphFont"/>
    <w:rsid w:val="001C2B0C"/>
  </w:style>
  <w:style w:type="paragraph" w:customStyle="1" w:styleId="EndNoteBibliography">
    <w:name w:val="EndNote Bibliography"/>
    <w:basedOn w:val="Normal"/>
    <w:rsid w:val="003859A0"/>
    <w:pPr>
      <w:widowControl/>
      <w:jc w:val="both"/>
    </w:pPr>
    <w:rPr>
      <w:rFonts w:eastAsiaTheme="minorHAnsi" w:cstheme="minorBidi"/>
      <w:sz w:val="18"/>
      <w:szCs w:val="24"/>
    </w:rPr>
  </w:style>
  <w:style w:type="character" w:customStyle="1" w:styleId="selectable">
    <w:name w:val="selectable"/>
    <w:basedOn w:val="DefaultParagraphFont"/>
    <w:rsid w:val="009A1B2A"/>
  </w:style>
  <w:style w:type="paragraph" w:customStyle="1" w:styleId="EndNoteBibliographyTitle">
    <w:name w:val="EndNote Bibliography Title"/>
    <w:basedOn w:val="Normal"/>
    <w:rsid w:val="00DA5039"/>
    <w:pPr>
      <w:jc w:val="center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7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2.tiff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hyperlink" Target="http://gov.wales/docs/dhss/publications/151215reporte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2414</Words>
  <Characters>13766</Characters>
  <Application>Microsoft Macintosh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ALFURAYDAN M.M.A. (842703)</cp:lastModifiedBy>
  <cp:revision>2</cp:revision>
  <dcterms:created xsi:type="dcterms:W3CDTF">2017-12-11T14:19:00Z</dcterms:created>
  <dcterms:modified xsi:type="dcterms:W3CDTF">2017-12-11T14:19:00Z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