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B1" w:rsidRDefault="005C68B1">
      <w:pPr>
        <w:rPr>
          <w:b/>
        </w:rPr>
      </w:pPr>
      <w:r w:rsidRPr="005C68B1">
        <w:rPr>
          <w:b/>
        </w:rPr>
        <w:t>Pregnancy Specific Beta-1 Glycoprotein in Women with Eclampsia</w:t>
      </w:r>
      <w:proofErr w:type="gramStart"/>
      <w:r w:rsidRPr="005C68B1">
        <w:rPr>
          <w:b/>
        </w:rPr>
        <w:t xml:space="preserve">,  </w:t>
      </w:r>
      <w:proofErr w:type="spellStart"/>
      <w:r w:rsidRPr="005C68B1">
        <w:rPr>
          <w:b/>
        </w:rPr>
        <w:t>Kaduna</w:t>
      </w:r>
      <w:proofErr w:type="spellEnd"/>
      <w:proofErr w:type="gramEnd"/>
      <w:r w:rsidRPr="005C68B1">
        <w:rPr>
          <w:b/>
        </w:rPr>
        <w:t xml:space="preserve"> State, Nigeria </w:t>
      </w:r>
    </w:p>
    <w:p w:rsidR="005C68B1" w:rsidRPr="005C68B1" w:rsidRDefault="005C68B1">
      <w:pPr>
        <w:rPr>
          <w:b/>
          <w:i/>
        </w:rPr>
      </w:pPr>
      <w:r>
        <w:rPr>
          <w:b/>
        </w:rPr>
        <w:t xml:space="preserve">Authors: Jim M. Banda </w:t>
      </w:r>
      <w:r w:rsidRPr="005C68B1">
        <w:rPr>
          <w:b/>
          <w:i/>
        </w:rPr>
        <w:t>et al</w:t>
      </w:r>
    </w:p>
    <w:p w:rsidR="005C68B1" w:rsidRPr="005C68B1" w:rsidRDefault="005C68B1">
      <w:pPr>
        <w:rPr>
          <w:b/>
        </w:rPr>
      </w:pPr>
      <w:r w:rsidRPr="005C68B1">
        <w:rPr>
          <w:b/>
        </w:rPr>
        <w:t>Abstract</w:t>
      </w:r>
    </w:p>
    <w:p w:rsidR="00A972F2" w:rsidRDefault="005C68B1">
      <w:r w:rsidRPr="005C68B1">
        <w:t xml:space="preserve"> This was a comparative cross-sectional study of </w:t>
      </w:r>
      <w:proofErr w:type="spellStart"/>
      <w:r w:rsidRPr="005C68B1">
        <w:t>eclamptic</w:t>
      </w:r>
      <w:proofErr w:type="spellEnd"/>
      <w:r w:rsidRPr="005C68B1">
        <w:t xml:space="preserve"> and normal healthy pregnant women conducted in </w:t>
      </w:r>
      <w:proofErr w:type="spellStart"/>
      <w:r w:rsidRPr="005C68B1">
        <w:t>kaduna</w:t>
      </w:r>
      <w:proofErr w:type="spellEnd"/>
      <w:r w:rsidRPr="005C68B1">
        <w:t xml:space="preserve"> State, Nigeria to determine Pregnancy Specific beta-1 Glycoprotein (PSG-1) levels in the peripheral blood of third trimester women with </w:t>
      </w:r>
      <w:proofErr w:type="spellStart"/>
      <w:r w:rsidRPr="005C68B1">
        <w:t>eclampsia</w:t>
      </w:r>
      <w:proofErr w:type="spellEnd"/>
      <w:r w:rsidRPr="005C68B1">
        <w:t xml:space="preserve"> (EC; n = 38), normal healthy pregnant and non pregnant women controls (PC; n = 25 and NPC; n = 25 respectively), age and parity matched, attending labour rooms/wards and Antenatal Clinics (ANC) of </w:t>
      </w:r>
      <w:proofErr w:type="spellStart"/>
      <w:r w:rsidRPr="005C68B1">
        <w:t>Ahmadu</w:t>
      </w:r>
      <w:proofErr w:type="spellEnd"/>
      <w:r w:rsidRPr="005C68B1">
        <w:t xml:space="preserve"> </w:t>
      </w:r>
      <w:proofErr w:type="spellStart"/>
      <w:r w:rsidRPr="005C68B1">
        <w:t>Bello</w:t>
      </w:r>
      <w:proofErr w:type="spellEnd"/>
      <w:r w:rsidRPr="005C68B1">
        <w:t xml:space="preserve"> University Teaching Hospital </w:t>
      </w:r>
      <w:proofErr w:type="spellStart"/>
      <w:r w:rsidRPr="005C68B1">
        <w:t>Shika</w:t>
      </w:r>
      <w:proofErr w:type="spellEnd"/>
      <w:r w:rsidRPr="005C68B1">
        <w:t xml:space="preserve">, </w:t>
      </w:r>
      <w:proofErr w:type="spellStart"/>
      <w:r w:rsidRPr="005C68B1">
        <w:t>Zaria</w:t>
      </w:r>
      <w:proofErr w:type="spellEnd"/>
      <w:r w:rsidRPr="005C68B1">
        <w:t xml:space="preserve"> and four other Hospital</w:t>
      </w:r>
      <w:r>
        <w:t xml:space="preserve">s in </w:t>
      </w:r>
      <w:proofErr w:type="spellStart"/>
      <w:r>
        <w:t>Kaduna</w:t>
      </w:r>
      <w:proofErr w:type="spellEnd"/>
      <w:r>
        <w:t xml:space="preserve"> state, Nigeria. Par</w:t>
      </w:r>
      <w:r w:rsidRPr="005C68B1">
        <w:t xml:space="preserve">ticipants with smear positive malaria, </w:t>
      </w:r>
      <w:proofErr w:type="spellStart"/>
      <w:r w:rsidRPr="005C68B1">
        <w:t>sero</w:t>
      </w:r>
      <w:proofErr w:type="spellEnd"/>
      <w:r>
        <w:t>-</w:t>
      </w:r>
      <w:r w:rsidRPr="005C68B1">
        <w:t>positive for human immunodeficiency virus (HIV) or any other known clinical infection were excluded from this study.</w:t>
      </w:r>
      <w:r>
        <w:t xml:space="preserve"> Pregnancy specific beta-1 gly</w:t>
      </w:r>
      <w:r w:rsidRPr="005C68B1">
        <w:t xml:space="preserve">coprotein levels were estimated using </w:t>
      </w:r>
      <w:proofErr w:type="spellStart"/>
      <w:r w:rsidRPr="005C68B1">
        <w:t>Quantikine</w:t>
      </w:r>
      <w:proofErr w:type="spellEnd"/>
      <w:r w:rsidRPr="005C68B1">
        <w:t xml:space="preserve"> ELISA kits. Data obtained were analyzed using SPSS version 20.0 (Chicago, USA) and Graph pad Prism 6.0. Results were expressed as mean ± standard deviation while </w:t>
      </w:r>
      <w:proofErr w:type="spellStart"/>
      <w:r w:rsidRPr="005C68B1">
        <w:t>Kruskal</w:t>
      </w:r>
      <w:proofErr w:type="spellEnd"/>
      <w:r w:rsidRPr="005C68B1">
        <w:t xml:space="preserve"> Wallis test was used to determine the significant differences. A p-value of less than 0.05 was considered to be significant. The mean serum level of PSG-1 in EC was 2.53 ± 0.11 pg/ml, PC; 2.56 ± 0.03 pg/ml) and NPC; 0.62 ± 0.20 pg/ml. There was no significant </w:t>
      </w:r>
      <w:r>
        <w:t>dif</w:t>
      </w:r>
      <w:r w:rsidRPr="005C68B1">
        <w:t>ference between EC and PC (P &gt; 0.05). Pregnant women (with and without EC) had significantly higher mean serum values compared to NPC p &lt; 0.05. While pregnanc</w:t>
      </w:r>
      <w:r>
        <w:t>y was associated with high lev</w:t>
      </w:r>
      <w:r w:rsidRPr="005C68B1">
        <w:t>els of PSG-1, the study did not support the hypothesis of low PSG-1 level in EC. A longitudinal study to capture changes in PSG-I levels in the course of pregnancy as they manifest is recommended.</w:t>
      </w:r>
    </w:p>
    <w:sectPr w:rsidR="00A972F2" w:rsidSect="00EC1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5C68B1"/>
    <w:rsid w:val="001F0C80"/>
    <w:rsid w:val="002407E2"/>
    <w:rsid w:val="005C68B1"/>
    <w:rsid w:val="00677E42"/>
    <w:rsid w:val="00C25440"/>
    <w:rsid w:val="00C84F95"/>
    <w:rsid w:val="00DC5CA2"/>
    <w:rsid w:val="00EC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260</Words>
  <Characters>1487</Characters>
  <Application>Microsoft Office Word</Application>
  <DocSecurity>0</DocSecurity>
  <Lines>12</Lines>
  <Paragraphs>3</Paragraphs>
  <ScaleCrop>false</ScaleCrop>
  <Company>Hewlett-Packard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BANDA JIM MONDAY</dc:creator>
  <cp:lastModifiedBy>BANDA JIM MONDAY</cp:lastModifiedBy>
  <cp:revision>1</cp:revision>
  <dcterms:created xsi:type="dcterms:W3CDTF">2016-08-17T01:29:00Z</dcterms:created>
  <dcterms:modified xsi:type="dcterms:W3CDTF">2016-08-17T01:37:00Z</dcterms:modified>
</cp:coreProperties>
</file>