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D72" w:rsidRPr="00D54D72" w:rsidRDefault="00182475" w:rsidP="00D54D72">
      <w:pPr>
        <w:autoSpaceDE w:val="0"/>
        <w:autoSpaceDN w:val="0"/>
        <w:adjustRightInd w:val="0"/>
        <w:spacing w:after="0" w:line="240" w:lineRule="auto"/>
        <w:rPr>
          <w:rFonts w:ascii="Cambria-Bold" w:hAnsi="Cambria-Bold" w:cs="Cambria-Bold"/>
          <w:b/>
          <w:bCs/>
          <w:sz w:val="20"/>
          <w:szCs w:val="20"/>
        </w:rPr>
      </w:pPr>
      <w:r>
        <w:rPr>
          <w:rFonts w:ascii="Cambria-Bold" w:hAnsi="Cambria-Bold" w:cs="Cambria-Bold"/>
          <w:b/>
          <w:bCs/>
          <w:sz w:val="24"/>
          <w:szCs w:val="24"/>
        </w:rPr>
        <w:t xml:space="preserve">                                                               </w:t>
      </w:r>
      <w:r w:rsidR="00D54D72" w:rsidRPr="00D54D72">
        <w:rPr>
          <w:rFonts w:ascii="Cambria-Bold" w:hAnsi="Cambria-Bold" w:cs="Cambria-Bold"/>
          <w:b/>
          <w:bCs/>
          <w:sz w:val="24"/>
          <w:szCs w:val="24"/>
        </w:rPr>
        <w:t>Abstract</w:t>
      </w:r>
    </w:p>
    <w:p w:rsidR="00D54D72" w:rsidRPr="00182475" w:rsidRDefault="00D54D72" w:rsidP="00D54D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82475">
        <w:rPr>
          <w:rFonts w:ascii="Times New Roman" w:hAnsi="Times New Roman" w:cs="Times New Roman"/>
          <w:b/>
          <w:bCs/>
          <w:sz w:val="20"/>
          <w:szCs w:val="20"/>
        </w:rPr>
        <w:t xml:space="preserve">Aim: </w:t>
      </w:r>
      <w:proofErr w:type="spellStart"/>
      <w:r w:rsidRPr="00182475">
        <w:rPr>
          <w:rFonts w:ascii="Times New Roman" w:hAnsi="Times New Roman" w:cs="Times New Roman"/>
          <w:b/>
          <w:bCs/>
          <w:i/>
          <w:iCs/>
          <w:sz w:val="20"/>
          <w:szCs w:val="20"/>
        </w:rPr>
        <w:t>Datura</w:t>
      </w:r>
      <w:proofErr w:type="spellEnd"/>
      <w:r w:rsidRPr="00182475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182475">
        <w:rPr>
          <w:rFonts w:ascii="Times New Roman" w:hAnsi="Times New Roman" w:cs="Times New Roman"/>
          <w:b/>
          <w:bCs/>
          <w:i/>
          <w:iCs/>
          <w:sz w:val="20"/>
          <w:szCs w:val="20"/>
        </w:rPr>
        <w:t>stramonium</w:t>
      </w:r>
      <w:proofErr w:type="spellEnd"/>
      <w:r w:rsidRPr="00182475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182475">
        <w:rPr>
          <w:rFonts w:ascii="Times New Roman" w:hAnsi="Times New Roman" w:cs="Times New Roman"/>
          <w:b/>
          <w:bCs/>
          <w:sz w:val="20"/>
          <w:szCs w:val="20"/>
        </w:rPr>
        <w:t>(DS) is a known hallucinogen and depressant of the central nervous system,</w:t>
      </w:r>
    </w:p>
    <w:p w:rsidR="00D54D72" w:rsidRPr="00182475" w:rsidRDefault="00D54D72" w:rsidP="00D54D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182475">
        <w:rPr>
          <w:rFonts w:ascii="Times New Roman" w:hAnsi="Times New Roman" w:cs="Times New Roman"/>
          <w:b/>
          <w:bCs/>
          <w:sz w:val="20"/>
          <w:szCs w:val="20"/>
        </w:rPr>
        <w:t>but</w:t>
      </w:r>
      <w:proofErr w:type="gramEnd"/>
      <w:r w:rsidRPr="00182475">
        <w:rPr>
          <w:rFonts w:ascii="Times New Roman" w:hAnsi="Times New Roman" w:cs="Times New Roman"/>
          <w:b/>
          <w:bCs/>
          <w:sz w:val="20"/>
          <w:szCs w:val="20"/>
        </w:rPr>
        <w:t xml:space="preserve"> it is commonly used in alcoholic beverages to increase intoxication. Pharmacological, physiological and ultra-structural studies have demonstrated the neurotoxicity of this drug </w:t>
      </w:r>
      <w:proofErr w:type="spellStart"/>
      <w:r w:rsidRPr="00182475">
        <w:rPr>
          <w:rFonts w:ascii="Times New Roman" w:hAnsi="Times New Roman" w:cs="Times New Roman"/>
          <w:b/>
          <w:bCs/>
          <w:sz w:val="20"/>
          <w:szCs w:val="20"/>
        </w:rPr>
        <w:t>inanimals</w:t>
      </w:r>
      <w:proofErr w:type="spellEnd"/>
      <w:r w:rsidRPr="00182475">
        <w:rPr>
          <w:rFonts w:ascii="Times New Roman" w:hAnsi="Times New Roman" w:cs="Times New Roman"/>
          <w:b/>
          <w:bCs/>
          <w:sz w:val="20"/>
          <w:szCs w:val="20"/>
        </w:rPr>
        <w:t xml:space="preserve"> and humans at high doses. The present study investigated the histological patterns of </w:t>
      </w:r>
      <w:proofErr w:type="spellStart"/>
      <w:r w:rsidRPr="00182475">
        <w:rPr>
          <w:rFonts w:ascii="Times New Roman" w:hAnsi="Times New Roman" w:cs="Times New Roman"/>
          <w:b/>
          <w:bCs/>
          <w:sz w:val="20"/>
          <w:szCs w:val="20"/>
        </w:rPr>
        <w:t>neurodegeneration</w:t>
      </w:r>
      <w:proofErr w:type="spellEnd"/>
      <w:r w:rsidRPr="00182475">
        <w:rPr>
          <w:rFonts w:ascii="Times New Roman" w:hAnsi="Times New Roman" w:cs="Times New Roman"/>
          <w:b/>
          <w:bCs/>
          <w:sz w:val="20"/>
          <w:szCs w:val="20"/>
        </w:rPr>
        <w:t xml:space="preserve"> of frontal cortex (FC) neurons in </w:t>
      </w:r>
      <w:proofErr w:type="spellStart"/>
      <w:r w:rsidRPr="00182475">
        <w:rPr>
          <w:rFonts w:ascii="Times New Roman" w:hAnsi="Times New Roman" w:cs="Times New Roman"/>
          <w:b/>
          <w:bCs/>
          <w:sz w:val="20"/>
          <w:szCs w:val="20"/>
        </w:rPr>
        <w:t>Wistar</w:t>
      </w:r>
      <w:proofErr w:type="spellEnd"/>
      <w:r w:rsidRPr="00182475">
        <w:rPr>
          <w:rFonts w:ascii="Times New Roman" w:hAnsi="Times New Roman" w:cs="Times New Roman"/>
          <w:b/>
          <w:bCs/>
          <w:sz w:val="20"/>
          <w:szCs w:val="20"/>
        </w:rPr>
        <w:t xml:space="preserve"> rats treated with high doses of DS seed extract. Materials and methods: </w:t>
      </w:r>
      <w:proofErr w:type="spellStart"/>
      <w:r w:rsidRPr="00182475">
        <w:rPr>
          <w:rFonts w:ascii="Times New Roman" w:hAnsi="Times New Roman" w:cs="Times New Roman"/>
          <w:b/>
          <w:bCs/>
          <w:sz w:val="20"/>
          <w:szCs w:val="20"/>
        </w:rPr>
        <w:t>Ethanolic</w:t>
      </w:r>
      <w:proofErr w:type="spellEnd"/>
      <w:r w:rsidRPr="00182475">
        <w:rPr>
          <w:rFonts w:ascii="Times New Roman" w:hAnsi="Times New Roman" w:cs="Times New Roman"/>
          <w:b/>
          <w:bCs/>
          <w:sz w:val="20"/>
          <w:szCs w:val="20"/>
        </w:rPr>
        <w:t xml:space="preserve"> extract of DS dried seeds was diluted in normal saline and administered to male and female </w:t>
      </w:r>
      <w:proofErr w:type="spellStart"/>
      <w:r w:rsidRPr="00182475">
        <w:rPr>
          <w:rFonts w:ascii="Times New Roman" w:hAnsi="Times New Roman" w:cs="Times New Roman"/>
          <w:b/>
          <w:bCs/>
          <w:sz w:val="20"/>
          <w:szCs w:val="20"/>
        </w:rPr>
        <w:t>Wistar</w:t>
      </w:r>
      <w:proofErr w:type="spellEnd"/>
      <w:r w:rsidRPr="00182475">
        <w:rPr>
          <w:rFonts w:ascii="Times New Roman" w:hAnsi="Times New Roman" w:cs="Times New Roman"/>
          <w:b/>
          <w:bCs/>
          <w:sz w:val="20"/>
          <w:szCs w:val="20"/>
        </w:rPr>
        <w:t xml:space="preserve"> rats weighing 200 g - 250 g. The animals were first placed in three groups which were further sub-divided into four sub-groups. The treated sub-groups received </w:t>
      </w:r>
      <w:proofErr w:type="spellStart"/>
      <w:r w:rsidRPr="00182475">
        <w:rPr>
          <w:rFonts w:ascii="Times New Roman" w:hAnsi="Times New Roman" w:cs="Times New Roman"/>
          <w:b/>
          <w:bCs/>
          <w:sz w:val="20"/>
          <w:szCs w:val="20"/>
        </w:rPr>
        <w:t>intraperitoneal</w:t>
      </w:r>
      <w:proofErr w:type="spellEnd"/>
      <w:r w:rsidRPr="00182475">
        <w:rPr>
          <w:rFonts w:ascii="Times New Roman" w:hAnsi="Times New Roman" w:cs="Times New Roman"/>
          <w:b/>
          <w:bCs/>
          <w:sz w:val="20"/>
          <w:szCs w:val="20"/>
        </w:rPr>
        <w:t xml:space="preserve"> administration (</w:t>
      </w:r>
      <w:proofErr w:type="spellStart"/>
      <w:r w:rsidRPr="00182475">
        <w:rPr>
          <w:rFonts w:ascii="Times New Roman" w:hAnsi="Times New Roman" w:cs="Times New Roman"/>
          <w:b/>
          <w:bCs/>
          <w:i/>
          <w:iCs/>
          <w:sz w:val="20"/>
          <w:szCs w:val="20"/>
        </w:rPr>
        <w:t>i.p</w:t>
      </w:r>
      <w:proofErr w:type="spellEnd"/>
      <w:r w:rsidRPr="00182475">
        <w:rPr>
          <w:rFonts w:ascii="Times New Roman" w:hAnsi="Times New Roman" w:cs="Times New Roman"/>
          <w:b/>
          <w:bCs/>
          <w:sz w:val="20"/>
          <w:szCs w:val="20"/>
        </w:rPr>
        <w:t xml:space="preserve">.) of 750 mg/kg of diluted DS seed extract once daily in group 1, twice daily (1500 mg/kg/day) in group 2 and thrice daily (2250 mg/kg/day) in group 3.The treatment was carried out for 4 weeks while the control groups received normal saline during the same period. The rats were euthanized and sections of the frontal cortices of the brain were </w:t>
      </w:r>
      <w:proofErr w:type="spellStart"/>
      <w:r w:rsidRPr="00182475">
        <w:rPr>
          <w:rFonts w:ascii="Times New Roman" w:hAnsi="Times New Roman" w:cs="Times New Roman"/>
          <w:b/>
          <w:bCs/>
          <w:sz w:val="20"/>
          <w:szCs w:val="20"/>
        </w:rPr>
        <w:t>histologically</w:t>
      </w:r>
      <w:proofErr w:type="spellEnd"/>
      <w:r w:rsidRPr="00182475">
        <w:rPr>
          <w:rFonts w:ascii="Times New Roman" w:hAnsi="Times New Roman" w:cs="Times New Roman"/>
          <w:b/>
          <w:bCs/>
          <w:sz w:val="20"/>
          <w:szCs w:val="20"/>
        </w:rPr>
        <w:t xml:space="preserve"> processed from all groups. Silver impregnation stain for degenerating axons and</w:t>
      </w:r>
    </w:p>
    <w:p w:rsidR="00D54D72" w:rsidRPr="00182475" w:rsidRDefault="00D54D72" w:rsidP="00D54D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182475">
        <w:rPr>
          <w:rFonts w:ascii="Times New Roman" w:hAnsi="Times New Roman" w:cs="Times New Roman"/>
          <w:b/>
          <w:bCs/>
          <w:sz w:val="20"/>
          <w:szCs w:val="20"/>
        </w:rPr>
        <w:t>neurons</w:t>
      </w:r>
      <w:proofErr w:type="gramEnd"/>
      <w:r w:rsidRPr="00182475">
        <w:rPr>
          <w:rFonts w:ascii="Times New Roman" w:hAnsi="Times New Roman" w:cs="Times New Roman"/>
          <w:b/>
          <w:bCs/>
          <w:sz w:val="20"/>
          <w:szCs w:val="20"/>
        </w:rPr>
        <w:t xml:space="preserve"> was used to elucidate the pattern of degeneration induced by DS seed extract on the neurons</w:t>
      </w:r>
    </w:p>
    <w:p w:rsidR="008A26EF" w:rsidRPr="00182475" w:rsidRDefault="00D54D72" w:rsidP="00D54D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182475">
        <w:rPr>
          <w:rFonts w:ascii="Times New Roman" w:hAnsi="Times New Roman" w:cs="Times New Roman"/>
          <w:b/>
          <w:bCs/>
          <w:sz w:val="20"/>
          <w:szCs w:val="20"/>
        </w:rPr>
        <w:t>of</w:t>
      </w:r>
      <w:proofErr w:type="gramEnd"/>
      <w:r w:rsidRPr="00182475">
        <w:rPr>
          <w:rFonts w:ascii="Times New Roman" w:hAnsi="Times New Roman" w:cs="Times New Roman"/>
          <w:b/>
          <w:bCs/>
          <w:sz w:val="20"/>
          <w:szCs w:val="20"/>
        </w:rPr>
        <w:t xml:space="preserve"> the FC. Results: The results of </w:t>
      </w:r>
      <w:proofErr w:type="spellStart"/>
      <w:r w:rsidRPr="00182475">
        <w:rPr>
          <w:rFonts w:ascii="Times New Roman" w:hAnsi="Times New Roman" w:cs="Times New Roman"/>
          <w:b/>
          <w:bCs/>
          <w:sz w:val="20"/>
          <w:szCs w:val="20"/>
        </w:rPr>
        <w:t>intraperitoneal</w:t>
      </w:r>
      <w:proofErr w:type="spellEnd"/>
      <w:r w:rsidRPr="00182475">
        <w:rPr>
          <w:rFonts w:ascii="Times New Roman" w:hAnsi="Times New Roman" w:cs="Times New Roman"/>
          <w:b/>
          <w:bCs/>
          <w:sz w:val="20"/>
          <w:szCs w:val="20"/>
        </w:rPr>
        <w:t xml:space="preserve"> administration of DS extract showed no changes in groups 1 &amp; 2 treated rats while group 3 showed a significant pattern of histological changes like axonal atrophy, vacuolization and neuronal deaths in the frontal cortices neurons compared to the controls. Conclusion: DS may have a specific pattern of </w:t>
      </w:r>
      <w:proofErr w:type="spellStart"/>
      <w:r w:rsidRPr="00182475">
        <w:rPr>
          <w:rFonts w:ascii="Times New Roman" w:hAnsi="Times New Roman" w:cs="Times New Roman"/>
          <w:b/>
          <w:bCs/>
          <w:sz w:val="20"/>
          <w:szCs w:val="20"/>
        </w:rPr>
        <w:t>neurodegeneration</w:t>
      </w:r>
      <w:proofErr w:type="spellEnd"/>
      <w:r w:rsidRPr="00182475">
        <w:rPr>
          <w:rFonts w:ascii="Times New Roman" w:hAnsi="Times New Roman" w:cs="Times New Roman"/>
          <w:b/>
          <w:bCs/>
          <w:sz w:val="20"/>
          <w:szCs w:val="20"/>
        </w:rPr>
        <w:t xml:space="preserve"> at higher doses of administration. This could provide a useful model in understanding how DS intoxication can affect frontal cortex neurons with an implication of neurological disorders, mental diseases and behavioural deficits.</w:t>
      </w:r>
    </w:p>
    <w:p w:rsidR="0016245C" w:rsidRDefault="0016245C" w:rsidP="00D54D7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54D72" w:rsidRPr="00182475" w:rsidRDefault="00D54D72" w:rsidP="0016245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82475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="0016245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54D72" w:rsidRPr="0016245C" w:rsidRDefault="00D54D72" w:rsidP="0016245C">
      <w:pPr>
        <w:spacing w:line="240" w:lineRule="auto"/>
        <w:rPr>
          <w:rFonts w:ascii="Times New Roman" w:hAnsi="Times New Roman" w:cs="Times New Roman"/>
          <w:b/>
          <w:bCs/>
          <w:szCs w:val="20"/>
        </w:rPr>
      </w:pPr>
      <w:r w:rsidRPr="0016245C">
        <w:rPr>
          <w:rFonts w:ascii="Times New Roman" w:hAnsi="Times New Roman" w:cs="Times New Roman"/>
          <w:b/>
          <w:bCs/>
          <w:szCs w:val="20"/>
        </w:rPr>
        <w:t xml:space="preserve">Pattern, </w:t>
      </w:r>
      <w:proofErr w:type="spellStart"/>
      <w:r w:rsidRPr="0016245C">
        <w:rPr>
          <w:rFonts w:ascii="Times New Roman" w:hAnsi="Times New Roman" w:cs="Times New Roman"/>
          <w:b/>
          <w:bCs/>
          <w:szCs w:val="20"/>
        </w:rPr>
        <w:t>Neurodegeneration</w:t>
      </w:r>
      <w:proofErr w:type="spellEnd"/>
      <w:r w:rsidRPr="0016245C">
        <w:rPr>
          <w:rFonts w:ascii="Times New Roman" w:hAnsi="Times New Roman" w:cs="Times New Roman"/>
          <w:b/>
          <w:bCs/>
          <w:szCs w:val="20"/>
        </w:rPr>
        <w:t xml:space="preserve">, </w:t>
      </w:r>
      <w:proofErr w:type="spellStart"/>
      <w:r w:rsidRPr="0016245C">
        <w:rPr>
          <w:rFonts w:ascii="Times New Roman" w:hAnsi="Times New Roman" w:cs="Times New Roman"/>
          <w:b/>
          <w:bCs/>
          <w:i/>
          <w:iCs/>
          <w:szCs w:val="20"/>
        </w:rPr>
        <w:t>Datura</w:t>
      </w:r>
      <w:proofErr w:type="spellEnd"/>
      <w:r w:rsidRPr="0016245C">
        <w:rPr>
          <w:rFonts w:ascii="Times New Roman" w:hAnsi="Times New Roman" w:cs="Times New Roman"/>
          <w:b/>
          <w:bCs/>
          <w:i/>
          <w:iCs/>
          <w:szCs w:val="20"/>
        </w:rPr>
        <w:t xml:space="preserve"> </w:t>
      </w:r>
      <w:proofErr w:type="spellStart"/>
      <w:r w:rsidRPr="0016245C">
        <w:rPr>
          <w:rFonts w:ascii="Times New Roman" w:hAnsi="Times New Roman" w:cs="Times New Roman"/>
          <w:b/>
          <w:bCs/>
          <w:i/>
          <w:iCs/>
          <w:szCs w:val="20"/>
        </w:rPr>
        <w:t>stramonium</w:t>
      </w:r>
      <w:proofErr w:type="spellEnd"/>
      <w:r w:rsidRPr="0016245C">
        <w:rPr>
          <w:rFonts w:ascii="Times New Roman" w:hAnsi="Times New Roman" w:cs="Times New Roman"/>
          <w:b/>
          <w:bCs/>
          <w:szCs w:val="20"/>
        </w:rPr>
        <w:t xml:space="preserve">, Frontal Cortex Neurons, Histological, </w:t>
      </w:r>
      <w:proofErr w:type="spellStart"/>
      <w:r w:rsidRPr="0016245C">
        <w:rPr>
          <w:rFonts w:ascii="Times New Roman" w:hAnsi="Times New Roman" w:cs="Times New Roman"/>
          <w:b/>
          <w:bCs/>
          <w:szCs w:val="20"/>
        </w:rPr>
        <w:t>Wistar</w:t>
      </w:r>
      <w:proofErr w:type="spellEnd"/>
    </w:p>
    <w:p w:rsidR="00D54D72" w:rsidRPr="0016245C" w:rsidRDefault="00D54D72" w:rsidP="0016245C">
      <w:pPr>
        <w:spacing w:line="240" w:lineRule="auto"/>
        <w:rPr>
          <w:rFonts w:ascii="Times New Roman" w:hAnsi="Times New Roman" w:cs="Times New Roman"/>
          <w:sz w:val="24"/>
        </w:rPr>
      </w:pPr>
      <w:r w:rsidRPr="0016245C">
        <w:rPr>
          <w:rFonts w:ascii="Times New Roman" w:hAnsi="Times New Roman" w:cs="Times New Roman"/>
          <w:b/>
          <w:bCs/>
          <w:szCs w:val="20"/>
        </w:rPr>
        <w:t>Rats</w:t>
      </w:r>
    </w:p>
    <w:sectPr w:rsidR="00D54D72" w:rsidRPr="0016245C" w:rsidSect="008A26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D54D72"/>
    <w:rsid w:val="0016245C"/>
    <w:rsid w:val="00182475"/>
    <w:rsid w:val="008A26EF"/>
    <w:rsid w:val="00CB0D4D"/>
    <w:rsid w:val="00D54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6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kide</dc:creator>
  <cp:lastModifiedBy>kide</cp:lastModifiedBy>
  <cp:revision>2</cp:revision>
  <dcterms:created xsi:type="dcterms:W3CDTF">2016-08-01T14:59:00Z</dcterms:created>
  <dcterms:modified xsi:type="dcterms:W3CDTF">2016-08-01T15:23:00Z</dcterms:modified>
</cp:coreProperties>
</file>