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3E37">
      <w:pPr>
        <w:pStyle w:val="BodyText"/>
        <w:rPr>
          <w:rFonts w:ascii="Arial"/>
          <w:sz w:val="20"/>
        </w:rPr>
      </w:pPr>
    </w:p>
    <w:p w:rsidR="00754106" w:rsidRDefault="00754106">
      <w:pPr>
        <w:pStyle w:val="BodyText"/>
        <w:rPr>
          <w:rFonts w:ascii="Arial"/>
          <w:sz w:val="20"/>
        </w:rPr>
      </w:pPr>
    </w:p>
    <w:p w:rsidR="00754106" w:rsidRDefault="00754106" w:rsidP="00754106">
      <w:pPr>
        <w:pStyle w:val="Default"/>
      </w:pPr>
    </w:p>
    <w:p w:rsidR="00754106" w:rsidRPr="005C5C58" w:rsidRDefault="00754106" w:rsidP="005C5C58">
      <w:pPr>
        <w:pStyle w:val="Default"/>
        <w:jc w:val="center"/>
        <w:rPr>
          <w:color w:val="4F81BD" w:themeColor="accent1"/>
          <w:sz w:val="32"/>
          <w:szCs w:val="28"/>
        </w:rPr>
      </w:pPr>
      <w:r w:rsidRPr="005C5C58">
        <w:rPr>
          <w:b/>
          <w:bCs/>
          <w:color w:val="4F81BD" w:themeColor="accent1"/>
          <w:sz w:val="32"/>
          <w:szCs w:val="28"/>
        </w:rPr>
        <w:t xml:space="preserve">LASER </w:t>
      </w:r>
      <w:r w:rsidR="005C5C58" w:rsidRPr="005C5C58">
        <w:rPr>
          <w:b/>
          <w:bCs/>
          <w:color w:val="4F81BD" w:themeColor="accent1"/>
          <w:sz w:val="32"/>
          <w:szCs w:val="28"/>
        </w:rPr>
        <w:t>DENTISTRY – UNFOLD THE MYSTERY</w:t>
      </w:r>
    </w:p>
    <w:p w:rsidR="00754106" w:rsidRPr="005C5C58" w:rsidRDefault="00754106" w:rsidP="00754106">
      <w:pPr>
        <w:pStyle w:val="Default"/>
        <w:rPr>
          <w:color w:val="000000" w:themeColor="text1"/>
          <w:szCs w:val="22"/>
        </w:rPr>
      </w:pPr>
      <w:r w:rsidRPr="005C5C58">
        <w:rPr>
          <w:b/>
          <w:bCs/>
          <w:color w:val="000000" w:themeColor="text1"/>
          <w:szCs w:val="22"/>
        </w:rPr>
        <w:t>Dr. Niladri Maiti  BDS</w:t>
      </w:r>
      <w:r w:rsidR="005C5C58" w:rsidRPr="005C5C58">
        <w:rPr>
          <w:b/>
          <w:bCs/>
          <w:color w:val="000000" w:themeColor="text1"/>
          <w:szCs w:val="22"/>
          <w:vertAlign w:val="superscript"/>
        </w:rPr>
        <w:t>1</w:t>
      </w:r>
      <w:r w:rsidRPr="005C5C58">
        <w:rPr>
          <w:b/>
          <w:bCs/>
          <w:color w:val="000000" w:themeColor="text1"/>
          <w:szCs w:val="22"/>
        </w:rPr>
        <w:t xml:space="preserve"> , MDS(Conservative Dentistry &amp; Endodontics) , M.Sc (Laser Dentistry) , Laser Diplomate of University of Genova, Italy, Fellowship in Aesthetic Medicine</w:t>
      </w:r>
    </w:p>
    <w:p w:rsidR="00754106" w:rsidRPr="005C5C58" w:rsidRDefault="005C5C58" w:rsidP="00754106">
      <w:pPr>
        <w:pStyle w:val="BodyText"/>
        <w:rPr>
          <w:rFonts w:ascii="Times New Roman" w:hAnsi="Times New Roman" w:cs="Times New Roman"/>
          <w:color w:val="000000" w:themeColor="text1"/>
          <w:sz w:val="20"/>
        </w:rPr>
      </w:pPr>
      <w:r w:rsidRPr="005C5C58">
        <w:rPr>
          <w:rFonts w:ascii="Times New Roman" w:hAnsi="Times New Roman" w:cs="Times New Roman"/>
          <w:color w:val="000000" w:themeColor="text1"/>
          <w:sz w:val="20"/>
          <w:szCs w:val="20"/>
          <w:vertAlign w:val="superscript"/>
        </w:rPr>
        <w:t>1</w:t>
      </w:r>
      <w:r w:rsidR="00754106" w:rsidRPr="005C5C58">
        <w:rPr>
          <w:rFonts w:ascii="Times New Roman" w:hAnsi="Times New Roman" w:cs="Times New Roman"/>
          <w:color w:val="000000" w:themeColor="text1"/>
          <w:sz w:val="20"/>
          <w:szCs w:val="20"/>
        </w:rPr>
        <w:t>(Senior Lecturer, Department of Conservative Dentistry &amp; Endodontics, Guru Nanak Institute of Dental Science and Research, Kolkata , India)</w:t>
      </w:r>
    </w:p>
    <w:p w:rsidR="00AE3E37" w:rsidRPr="005C5C58" w:rsidRDefault="00AE3E37">
      <w:pPr>
        <w:pStyle w:val="BodyText"/>
        <w:spacing w:before="3"/>
        <w:rPr>
          <w:rFonts w:ascii="Arial"/>
          <w:color w:val="000000" w:themeColor="text1"/>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r w:rsidR="005C5C58">
        <w:rPr>
          <w:color w:val="BF5A14"/>
        </w:rPr>
        <w:t xml:space="preserve"> </w:t>
      </w:r>
    </w:p>
    <w:p w:rsidR="00EC451D" w:rsidRDefault="005C5C58" w:rsidP="00EC451D">
      <w:pPr>
        <w:pStyle w:val="Heading3"/>
        <w:spacing w:before="147"/>
        <w:jc w:val="both"/>
      </w:pPr>
      <w:r>
        <w:t>Laser is used in medical field from a very long time specially in the field of ophthalmology and dermatology. Recently it has gained its pace in dentistry.</w:t>
      </w:r>
      <w:r w:rsidR="00EC451D">
        <w:t xml:space="preserve"> There is a wide range of hard-tissue and soft-tissue lasers that are used currently used in dentistry. Ever since laser has gained its popularity there has been a war of wave length which are continuously introduced claiming best results. Lasers are used in bacterial decontamination</w:t>
      </w:r>
      <w:r w:rsidR="00F73F47">
        <w:t>(Fig. 1)</w:t>
      </w:r>
      <w:r w:rsidR="00EC451D">
        <w:t xml:space="preserve"> , periodontal pocket theraphy , gingivoplasty, </w:t>
      </w:r>
      <w:r w:rsidR="00F73F47">
        <w:t xml:space="preserve">laser assisted bleaching </w:t>
      </w:r>
      <w:r w:rsidR="00EC451D">
        <w:t xml:space="preserve">etc. Beside </w:t>
      </w:r>
      <w:r w:rsidR="00EC451D" w:rsidRPr="00F73F47">
        <w:rPr>
          <w:rFonts w:ascii="Times New Roman" w:hAnsi="Times New Roman" w:cs="Times New Roman"/>
        </w:rPr>
        <w:t>these</w:t>
      </w:r>
      <w:r w:rsidR="00EC451D">
        <w:t xml:space="preserve"> there are other uses like photo-active disinfection , photobiomodulation etc.  </w:t>
      </w:r>
    </w:p>
    <w:p w:rsidR="00EC451D" w:rsidRDefault="00EC451D" w:rsidP="00EC451D">
      <w:pPr>
        <w:pStyle w:val="Heading3"/>
        <w:spacing w:before="147"/>
        <w:jc w:val="both"/>
      </w:pPr>
      <w:r>
        <w:t xml:space="preserve">This presentation deals with the </w:t>
      </w:r>
      <w:r w:rsidR="002F6148">
        <w:t>the application of laser in dentistry with special emphasis on laser in endodontics, laser tip initiation protocols, choice of wavelength for the most effective application of the device in particular cases. The presentation also points out the most recent literature and changing protocols in laser in endodontics .</w:t>
      </w:r>
    </w:p>
    <w:p w:rsidR="00EC451D" w:rsidRPr="00EC451D" w:rsidRDefault="00EC451D" w:rsidP="00EC451D">
      <w:pPr>
        <w:pStyle w:val="Heading3"/>
        <w:spacing w:before="147"/>
        <w:jc w:val="both"/>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2F6148" w:rsidRDefault="002F6148">
      <w:pPr>
        <w:pStyle w:val="BodyText"/>
        <w:spacing w:before="2"/>
        <w:rPr>
          <w:rFonts w:ascii="Arial"/>
          <w:b/>
          <w:color w:val="C0504D" w:themeColor="accent2"/>
          <w:sz w:val="20"/>
        </w:rPr>
      </w:pPr>
      <w:r>
        <w:rPr>
          <w:rFonts w:ascii="Arial"/>
          <w:b/>
          <w:sz w:val="16"/>
        </w:rPr>
        <w:t xml:space="preserve">             </w:t>
      </w:r>
      <w:r w:rsidR="00F73F47">
        <w:rPr>
          <w:rFonts w:ascii="Arial"/>
          <w:b/>
          <w:sz w:val="16"/>
        </w:rPr>
        <w:t xml:space="preserve">                        </w:t>
      </w:r>
      <w:r>
        <w:rPr>
          <w:rFonts w:ascii="Arial"/>
          <w:b/>
          <w:sz w:val="16"/>
        </w:rPr>
        <w:t xml:space="preserve"> </w:t>
      </w:r>
      <w:r w:rsidRPr="002F6148">
        <w:rPr>
          <w:rFonts w:ascii="Arial"/>
          <w:b/>
          <w:color w:val="C0504D" w:themeColor="accent2"/>
          <w:sz w:val="20"/>
        </w:rPr>
        <w:t>Image</w:t>
      </w:r>
      <w:r>
        <w:rPr>
          <w:rFonts w:ascii="Arial"/>
          <w:b/>
          <w:color w:val="C0504D" w:themeColor="accent2"/>
          <w:sz w:val="20"/>
        </w:rPr>
        <w:t xml:space="preserve"> </w:t>
      </w:r>
    </w:p>
    <w:p w:rsidR="002F6148" w:rsidRPr="002F6148" w:rsidRDefault="002F6148">
      <w:pPr>
        <w:pStyle w:val="BodyText"/>
        <w:spacing w:before="2"/>
        <w:rPr>
          <w:rFonts w:ascii="Arial"/>
          <w:b/>
          <w:color w:val="C0504D" w:themeColor="accent2"/>
          <w:sz w:val="20"/>
        </w:rPr>
      </w:pPr>
      <w:r>
        <w:rPr>
          <w:rFonts w:ascii="Arial"/>
          <w:b/>
          <w:color w:val="C0504D" w:themeColor="accent2"/>
          <w:sz w:val="20"/>
        </w:rPr>
        <w:t xml:space="preserve">    </w:t>
      </w:r>
    </w:p>
    <w:p w:rsidR="002F6148" w:rsidRDefault="00F73F47">
      <w:pPr>
        <w:pStyle w:val="BodyText"/>
        <w:spacing w:before="2"/>
        <w:rPr>
          <w:rFonts w:ascii="Arial"/>
          <w:b/>
          <w:sz w:val="16"/>
        </w:rPr>
      </w:pPr>
      <w:r>
        <w:rPr>
          <w:rFonts w:ascii="Arial"/>
          <w:b/>
          <w:sz w:val="16"/>
        </w:rPr>
        <w:t xml:space="preserve">                </w:t>
      </w:r>
      <w:r w:rsidR="002F6148" w:rsidRPr="002F6148">
        <w:rPr>
          <w:rFonts w:ascii="Arial"/>
          <w:b/>
          <w:sz w:val="16"/>
        </w:rPr>
        <w:drawing>
          <wp:inline distT="0" distB="0" distL="0" distR="0">
            <wp:extent cx="1667865" cy="1236269"/>
            <wp:effectExtent l="19050" t="0" r="8535" b="0"/>
            <wp:docPr id="3" name="Picture 2"/>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9" cstate="print"/>
                    <a:srcRect l="21760" t="12468" r="43558" b="50945"/>
                    <a:stretch/>
                  </pic:blipFill>
                  <pic:spPr>
                    <a:xfrm>
                      <a:off x="0" y="0"/>
                      <a:ext cx="1670192" cy="1237993"/>
                    </a:xfrm>
                    <a:prstGeom prst="rect">
                      <a:avLst/>
                    </a:prstGeom>
                  </pic:spPr>
                </pic:pic>
              </a:graphicData>
            </a:graphic>
          </wp:inline>
        </w:drawing>
      </w:r>
    </w:p>
    <w:p w:rsidR="002F6148" w:rsidRDefault="002F6148">
      <w:pPr>
        <w:pStyle w:val="BodyText"/>
        <w:spacing w:before="2"/>
        <w:rPr>
          <w:rFonts w:ascii="Arial"/>
          <w:b/>
          <w:sz w:val="16"/>
        </w:rPr>
      </w:pPr>
      <w:r>
        <w:rPr>
          <w:rFonts w:ascii="Arial"/>
          <w:b/>
          <w:sz w:val="16"/>
        </w:rPr>
        <w:t xml:space="preserve">            </w:t>
      </w:r>
    </w:p>
    <w:p w:rsidR="002F6148" w:rsidRDefault="00F73F47">
      <w:pPr>
        <w:pStyle w:val="BodyText"/>
        <w:spacing w:before="2"/>
        <w:rPr>
          <w:rFonts w:ascii="Arial"/>
          <w:b/>
          <w:sz w:val="16"/>
        </w:rPr>
      </w:pPr>
      <w:r>
        <w:rPr>
          <w:rFonts w:ascii="Arial"/>
          <w:b/>
          <w:sz w:val="16"/>
        </w:rPr>
        <w:t xml:space="preserve">             Fig 1.- Root Canal Decontamination</w:t>
      </w:r>
    </w:p>
    <w:p w:rsidR="002F6148" w:rsidRDefault="002F6148">
      <w:pPr>
        <w:pStyle w:val="BodyText"/>
        <w:spacing w:before="2"/>
        <w:rPr>
          <w:rFonts w:ascii="Arial"/>
          <w:b/>
          <w:sz w:val="16"/>
        </w:rPr>
      </w:pPr>
    </w:p>
    <w:p w:rsidR="002F6148" w:rsidRDefault="002F6148">
      <w:pPr>
        <w:pStyle w:val="BodyText"/>
        <w:spacing w:before="2"/>
        <w:rPr>
          <w:rFonts w:ascii="Arial"/>
          <w:b/>
          <w:sz w:val="16"/>
        </w:rPr>
      </w:pPr>
    </w:p>
    <w:p w:rsidR="002F6148" w:rsidRDefault="002F6148">
      <w:pPr>
        <w:pStyle w:val="BodyText"/>
        <w:spacing w:before="2"/>
        <w:rPr>
          <w:rFonts w:ascii="Arial"/>
          <w:b/>
          <w:sz w:val="16"/>
        </w:rPr>
      </w:pPr>
    </w:p>
    <w:p w:rsidR="002F6148" w:rsidRDefault="002F6148">
      <w:pPr>
        <w:pStyle w:val="BodyText"/>
        <w:spacing w:before="2"/>
        <w:rPr>
          <w:rFonts w:ascii="Arial"/>
          <w:b/>
          <w:sz w:val="16"/>
        </w:rPr>
      </w:pPr>
    </w:p>
    <w:p w:rsidR="005973B9" w:rsidRPr="00C50DE2" w:rsidRDefault="002F6148" w:rsidP="00C50DE2">
      <w:pPr>
        <w:pStyle w:val="BodyText"/>
        <w:spacing w:before="2"/>
        <w:rPr>
          <w:rFonts w:ascii="Arial"/>
          <w:b/>
          <w:sz w:val="16"/>
        </w:rPr>
      </w:pPr>
      <w:r>
        <w:rPr>
          <w:rFonts w:ascii="Arial"/>
          <w:b/>
          <w:sz w:val="16"/>
        </w:rPr>
        <w:t xml:space="preserve">        </w:t>
      </w:r>
      <w:r w:rsidR="00C50DE2">
        <w:rPr>
          <w:rFonts w:ascii="Arial"/>
          <w:b/>
          <w:sz w:val="16"/>
        </w:rPr>
        <w:t xml:space="preserve">      </w:t>
      </w:r>
      <w:r w:rsidR="005973B9">
        <w:rPr>
          <w:rFonts w:ascii="Arial"/>
          <w:b/>
          <w:color w:val="BF5A14"/>
          <w:sz w:val="20"/>
        </w:rPr>
        <w:t>Recent Publications (minimum 5)</w:t>
      </w:r>
      <w:r w:rsidR="00F73F47">
        <w:rPr>
          <w:rFonts w:ascii="Arial"/>
          <w:b/>
          <w:color w:val="BF5A14"/>
          <w:sz w:val="20"/>
        </w:rPr>
        <w:t xml:space="preserve"> </w:t>
      </w:r>
    </w:p>
    <w:p w:rsidR="00F73F47" w:rsidRPr="00DF07D3" w:rsidRDefault="00F73F47" w:rsidP="00F73F47">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color w:val="000000" w:themeColor="text1"/>
          <w:sz w:val="16"/>
          <w:szCs w:val="21"/>
        </w:rPr>
      </w:pPr>
      <w:r w:rsidRPr="00DF07D3">
        <w:rPr>
          <w:rFonts w:ascii="Times New Roman" w:hAnsi="Times New Roman" w:cs="Times New Roman"/>
          <w:b w:val="0"/>
          <w:color w:val="000000" w:themeColor="text1"/>
          <w:sz w:val="16"/>
          <w:szCs w:val="21"/>
        </w:rPr>
        <w:t>Comparative evaluation of the dimensional accuracy of three different irreversible hydrocolloid impression materials at different storage periods - An invitro study</w:t>
      </w:r>
      <w:r w:rsidR="00DF07D3" w:rsidRPr="00DF07D3">
        <w:rPr>
          <w:rFonts w:ascii="Times New Roman" w:hAnsi="Times New Roman" w:cs="Times New Roman"/>
          <w:b w:val="0"/>
          <w:color w:val="000000" w:themeColor="text1"/>
          <w:sz w:val="16"/>
          <w:szCs w:val="21"/>
        </w:rPr>
        <w:t xml:space="preserve"> </w:t>
      </w:r>
    </w:p>
    <w:p w:rsidR="00DF07D3" w:rsidRDefault="00DF07D3" w:rsidP="00DF07D3">
      <w:pPr>
        <w:pStyle w:val="Heading1"/>
        <w:pBdr>
          <w:bottom w:val="single" w:sz="4" w:space="4" w:color="C7D0D8"/>
        </w:pBdr>
        <w:shd w:val="clear" w:color="auto" w:fill="FFFFFF"/>
        <w:spacing w:before="0" w:line="265" w:lineRule="atLeast"/>
        <w:ind w:left="460"/>
        <w:rPr>
          <w:rFonts w:ascii="Times New Roman" w:hAnsi="Times New Roman" w:cs="Times New Roman"/>
          <w:b w:val="0"/>
          <w:sz w:val="16"/>
        </w:rPr>
      </w:pPr>
      <w:r w:rsidRPr="00DF07D3">
        <w:rPr>
          <w:rFonts w:ascii="Times New Roman" w:hAnsi="Times New Roman" w:cs="Times New Roman"/>
          <w:b w:val="0"/>
          <w:sz w:val="16"/>
        </w:rPr>
        <w:t>International Journal of Current Research Vol. 9, Issue, 04, pp.48733-48739, April, 2017</w:t>
      </w:r>
      <w:r>
        <w:rPr>
          <w:rFonts w:ascii="Times New Roman" w:hAnsi="Times New Roman" w:cs="Times New Roman"/>
          <w:b w:val="0"/>
          <w:sz w:val="16"/>
        </w:rPr>
        <w:t xml:space="preserve">  </w:t>
      </w:r>
    </w:p>
    <w:p w:rsidR="007523F8" w:rsidRDefault="00DF07D3" w:rsidP="00DF07D3">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sz w:val="16"/>
        </w:rPr>
      </w:pPr>
      <w:r>
        <w:rPr>
          <w:rFonts w:ascii="Times New Roman" w:hAnsi="Times New Roman" w:cs="Times New Roman"/>
          <w:b w:val="0"/>
          <w:sz w:val="16"/>
        </w:rPr>
        <w:t xml:space="preserve">Flexing in Canal with EDM : Healtalk , A Journal of Clinical Dentistry Volume 09/Issue 06/July-August- 2017 </w:t>
      </w:r>
    </w:p>
    <w:p w:rsidR="00E86618" w:rsidRPr="00E86618" w:rsidRDefault="007523F8" w:rsidP="007523F8">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sz w:val="16"/>
        </w:rPr>
      </w:pPr>
      <w:r>
        <w:rPr>
          <w:rFonts w:ascii="Times New Roman" w:hAnsi="Times New Roman" w:cs="Times New Roman"/>
          <w:b w:val="0"/>
          <w:sz w:val="16"/>
        </w:rPr>
        <w:t xml:space="preserve"> </w:t>
      </w:r>
      <w:r w:rsidR="00DF07D3" w:rsidRPr="007523F8">
        <w:rPr>
          <w:rFonts w:ascii="Times New Roman" w:eastAsiaTheme="minorHAnsi" w:hAnsi="Times New Roman" w:cs="Times New Roman"/>
          <w:b w:val="0"/>
          <w:bCs w:val="0"/>
          <w:sz w:val="16"/>
          <w:szCs w:val="32"/>
        </w:rPr>
        <w:t>THE ADORABLE ADORO–A CASE REPORT ;</w:t>
      </w:r>
      <w:r w:rsidR="00DF07D3" w:rsidRPr="007523F8">
        <w:rPr>
          <w:rFonts w:ascii="Times New Roman" w:eastAsiaTheme="minorHAnsi" w:hAnsi="Times New Roman" w:cs="Times New Roman"/>
          <w:color w:val="A7A7A7"/>
          <w:sz w:val="16"/>
          <w:szCs w:val="16"/>
        </w:rPr>
        <w:t xml:space="preserve"> </w:t>
      </w:r>
      <w:r w:rsidR="00DF07D3" w:rsidRPr="007523F8">
        <w:rPr>
          <w:rFonts w:ascii="Times New Roman" w:eastAsiaTheme="minorHAnsi" w:hAnsi="Times New Roman" w:cs="Times New Roman"/>
          <w:b w:val="0"/>
          <w:color w:val="000000" w:themeColor="text1"/>
          <w:sz w:val="16"/>
          <w:szCs w:val="16"/>
        </w:rPr>
        <w:t>European Scientific Journal June 2014 edition vol.10, No.18 ISSN: 1857 – 7881 (Print) e - ISSN 1857- 7431</w:t>
      </w:r>
      <w:r w:rsidR="00E86618">
        <w:rPr>
          <w:rFonts w:ascii="Times New Roman" w:eastAsiaTheme="minorHAnsi" w:hAnsi="Times New Roman" w:cs="Times New Roman"/>
          <w:b w:val="0"/>
          <w:color w:val="000000" w:themeColor="text1"/>
          <w:sz w:val="16"/>
          <w:szCs w:val="16"/>
        </w:rPr>
        <w:t xml:space="preserve"> .</w:t>
      </w:r>
    </w:p>
    <w:p w:rsidR="00E86618" w:rsidRPr="00E86618" w:rsidRDefault="00E86618" w:rsidP="00E86618">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sz w:val="14"/>
          <w:szCs w:val="16"/>
        </w:rPr>
      </w:pPr>
      <w:r>
        <w:rPr>
          <w:rFonts w:ascii="Times New Roman" w:eastAsiaTheme="minorHAnsi" w:hAnsi="Times New Roman" w:cs="Times New Roman"/>
          <w:b w:val="0"/>
          <w:color w:val="000000" w:themeColor="text1"/>
          <w:sz w:val="16"/>
          <w:szCs w:val="16"/>
        </w:rPr>
        <w:t xml:space="preserve"> </w:t>
      </w:r>
      <w:r w:rsidRPr="00E86618">
        <w:rPr>
          <w:rFonts w:ascii="Times New Roman" w:hAnsi="Times New Roman" w:cs="Times New Roman"/>
          <w:b w:val="0"/>
          <w:bCs w:val="0"/>
          <w:color w:val="000000"/>
          <w:sz w:val="16"/>
          <w:szCs w:val="28"/>
        </w:rPr>
        <w:t>NATURE’S OWN ALTERNATIVE – RESTORATION WITH BIOLOGICAL CROWNS</w:t>
      </w:r>
      <w:r w:rsidRPr="00E86618">
        <w:rPr>
          <w:rFonts w:ascii="Times New Roman" w:hAnsi="Times New Roman" w:cs="Times New Roman"/>
          <w:b w:val="0"/>
          <w:bCs w:val="0"/>
          <w:color w:val="000000"/>
          <w:sz w:val="16"/>
          <w:szCs w:val="16"/>
        </w:rPr>
        <w:t>;</w:t>
      </w:r>
      <w:r w:rsidRPr="00E86618">
        <w:rPr>
          <w:rFonts w:ascii="Times New Roman" w:eastAsiaTheme="minorHAnsi" w:hAnsi="Times New Roman" w:cs="Times New Roman"/>
          <w:b w:val="0"/>
          <w:sz w:val="16"/>
          <w:szCs w:val="16"/>
        </w:rPr>
        <w:t xml:space="preserve"> International Journal of Medical Dentistry</w:t>
      </w:r>
      <w:r>
        <w:rPr>
          <w:rFonts w:ascii="Times New Roman" w:eastAsiaTheme="minorHAnsi" w:hAnsi="Times New Roman" w:cs="Times New Roman"/>
          <w:b w:val="0"/>
          <w:sz w:val="16"/>
          <w:szCs w:val="16"/>
        </w:rPr>
        <w:t>;</w:t>
      </w:r>
      <w:r w:rsidRPr="00E86618">
        <w:rPr>
          <w:rFonts w:ascii="BookAntiqua" w:eastAsiaTheme="minorHAnsi" w:hAnsi="BookAntiqua" w:cs="BookAntiqua"/>
          <w:sz w:val="18"/>
          <w:szCs w:val="18"/>
        </w:rPr>
        <w:t xml:space="preserve"> </w:t>
      </w:r>
      <w:r w:rsidRPr="00E86618">
        <w:rPr>
          <w:rFonts w:ascii="Times New Roman" w:eastAsiaTheme="minorHAnsi" w:hAnsi="Times New Roman" w:cs="Times New Roman"/>
          <w:b w:val="0"/>
          <w:sz w:val="16"/>
          <w:szCs w:val="18"/>
        </w:rPr>
        <w:t>volume 3 • issue 2 April / June 2013 • pp. 144-149</w:t>
      </w:r>
      <w:r>
        <w:rPr>
          <w:rFonts w:ascii="Times New Roman" w:eastAsiaTheme="minorHAnsi" w:hAnsi="Times New Roman" w:cs="Times New Roman"/>
          <w:b w:val="0"/>
          <w:sz w:val="16"/>
          <w:szCs w:val="18"/>
        </w:rPr>
        <w:t xml:space="preserve"> </w:t>
      </w:r>
    </w:p>
    <w:p w:rsidR="00E86618" w:rsidRPr="00E86618" w:rsidRDefault="00E86618" w:rsidP="00E86618">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sz w:val="14"/>
          <w:szCs w:val="16"/>
        </w:rPr>
      </w:pPr>
      <w:r w:rsidRPr="00E86618">
        <w:rPr>
          <w:rFonts w:ascii="Times New Roman" w:eastAsiaTheme="minorHAnsi" w:hAnsi="Times New Roman" w:cs="Times New Roman"/>
          <w:b w:val="0"/>
          <w:sz w:val="16"/>
          <w:szCs w:val="18"/>
        </w:rPr>
        <w:t xml:space="preserve"> </w:t>
      </w:r>
      <w:r w:rsidRPr="00E86618">
        <w:rPr>
          <w:rFonts w:ascii="Times New Roman" w:hAnsi="Times New Roman" w:cs="Times New Roman"/>
          <w:b w:val="0"/>
          <w:sz w:val="16"/>
        </w:rPr>
        <w:t xml:space="preserve">Lasers In Facial Aesthetics - An Emerging Trend In Clinical Cosmetology; </w:t>
      </w:r>
    </w:p>
    <w:p w:rsidR="00C50DE2" w:rsidRPr="00C50DE2" w:rsidRDefault="00E86618" w:rsidP="00C50DE2">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sz w:val="2"/>
          <w:szCs w:val="16"/>
        </w:rPr>
      </w:pPr>
      <w:r>
        <w:rPr>
          <w:rFonts w:ascii="Times New Roman" w:hAnsi="Times New Roman" w:cs="Times New Roman"/>
          <w:b w:val="0"/>
          <w:sz w:val="16"/>
        </w:rPr>
        <w:t xml:space="preserve">Heal Talk; </w:t>
      </w:r>
      <w:r w:rsidRPr="00E86618">
        <w:rPr>
          <w:rFonts w:ascii="Times New Roman" w:hAnsi="Times New Roman" w:cs="Times New Roman"/>
          <w:b w:val="0"/>
          <w:sz w:val="16"/>
        </w:rPr>
        <w:t>Volume 08 / Issue 04 / March-April 2016</w:t>
      </w:r>
      <w:r>
        <w:rPr>
          <w:rFonts w:ascii="Times New Roman" w:hAnsi="Times New Roman" w:cs="Times New Roman"/>
          <w:b w:val="0"/>
          <w:sz w:val="16"/>
        </w:rPr>
        <w:t>.</w:t>
      </w:r>
    </w:p>
    <w:p w:rsidR="00C50DE2" w:rsidRPr="00C50DE2" w:rsidRDefault="00C50DE2" w:rsidP="00C50DE2">
      <w:pPr>
        <w:pStyle w:val="Heading1"/>
        <w:numPr>
          <w:ilvl w:val="0"/>
          <w:numId w:val="6"/>
        </w:numPr>
        <w:pBdr>
          <w:bottom w:val="single" w:sz="4" w:space="4" w:color="C7D0D8"/>
        </w:pBdr>
        <w:shd w:val="clear" w:color="auto" w:fill="FFFFFF"/>
        <w:spacing w:before="0" w:line="265" w:lineRule="atLeast"/>
        <w:rPr>
          <w:rFonts w:ascii="Times New Roman" w:hAnsi="Times New Roman" w:cs="Times New Roman"/>
          <w:b w:val="0"/>
          <w:sz w:val="2"/>
          <w:szCs w:val="16"/>
        </w:rPr>
      </w:pPr>
    </w:p>
    <w:p w:rsidR="00E86618" w:rsidRPr="00C50DE2" w:rsidRDefault="00C50DE2" w:rsidP="00C50DE2">
      <w:pPr>
        <w:pStyle w:val="Heading1"/>
        <w:pBdr>
          <w:bottom w:val="single" w:sz="4" w:space="4" w:color="C7D0D8"/>
        </w:pBdr>
        <w:shd w:val="clear" w:color="auto" w:fill="FFFFFF"/>
        <w:spacing w:before="0" w:line="265" w:lineRule="atLeast"/>
        <w:ind w:left="460"/>
        <w:rPr>
          <w:rFonts w:ascii="Times New Roman" w:hAnsi="Times New Roman" w:cs="Times New Roman"/>
          <w:b w:val="0"/>
          <w:sz w:val="2"/>
          <w:szCs w:val="16"/>
        </w:rPr>
      </w:pPr>
      <w:r>
        <w:rPr>
          <w:rFonts w:ascii="Times New Roman" w:hAnsi="Times New Roman" w:cs="Times New Roman"/>
          <w:b w:val="0"/>
          <w:sz w:val="16"/>
        </w:rPr>
        <w:t>6.</w:t>
      </w:r>
      <w:r w:rsidRPr="00C50DE2">
        <w:rPr>
          <w:rFonts w:ascii="Times New Roman" w:hAnsi="Times New Roman" w:cs="Times New Roman"/>
          <w:b w:val="0"/>
          <w:sz w:val="16"/>
        </w:rPr>
        <w:t xml:space="preserve"> </w:t>
      </w:r>
      <w:r w:rsidR="00E86618" w:rsidRPr="00C50DE2">
        <w:rPr>
          <w:rFonts w:ascii="Times New Roman" w:hAnsi="Times New Roman" w:cs="Times New Roman"/>
          <w:b w:val="0"/>
          <w:sz w:val="16"/>
          <w:szCs w:val="16"/>
        </w:rPr>
        <w:t>Ferrule Effect and Length of Posts in Anterior Teeth – A 3D Stress  Analysis</w:t>
      </w:r>
      <w:r>
        <w:rPr>
          <w:rFonts w:ascii="Times New Roman" w:hAnsi="Times New Roman" w:cs="Times New Roman"/>
          <w:b w:val="0"/>
          <w:sz w:val="16"/>
          <w:szCs w:val="16"/>
        </w:rPr>
        <w:t>;</w:t>
      </w:r>
      <w:r>
        <w:rPr>
          <w:rFonts w:ascii="Times New Roman" w:hAnsi="Times New Roman" w:cs="Times New Roman"/>
          <w:bCs w:val="0"/>
          <w:sz w:val="16"/>
          <w:szCs w:val="16"/>
        </w:rPr>
        <w:t xml:space="preserve">  </w:t>
      </w:r>
      <w:r w:rsidR="00E86618" w:rsidRPr="00E86618">
        <w:rPr>
          <w:rFonts w:ascii="Times New Roman" w:hAnsi="Times New Roman" w:cs="Times New Roman"/>
          <w:b w:val="0"/>
          <w:sz w:val="16"/>
          <w:szCs w:val="16"/>
        </w:rPr>
        <w:t>Journal of Clinical Research in Dentistry</w:t>
      </w:r>
    </w:p>
    <w:p w:rsidR="00F73F47" w:rsidRPr="00E86618" w:rsidRDefault="00F73F47" w:rsidP="00DF07D3">
      <w:pPr>
        <w:pStyle w:val="Heading1"/>
        <w:pBdr>
          <w:bottom w:val="single" w:sz="4" w:space="4" w:color="C7D0D8"/>
        </w:pBdr>
        <w:shd w:val="clear" w:color="auto" w:fill="FFFFFF"/>
        <w:spacing w:before="0" w:line="265" w:lineRule="atLeast"/>
        <w:ind w:left="460"/>
        <w:rPr>
          <w:rFonts w:ascii="Times New Roman" w:hAnsi="Times New Roman" w:cs="Times New Roman"/>
          <w:b w:val="0"/>
          <w:color w:val="000000" w:themeColor="text1"/>
          <w:sz w:val="2"/>
          <w:szCs w:val="21"/>
        </w:rPr>
      </w:pPr>
    </w:p>
    <w:p w:rsidR="00F73F47" w:rsidRPr="00DF07D3" w:rsidRDefault="00F73F47" w:rsidP="00DF07D3">
      <w:pPr>
        <w:spacing w:line="200" w:lineRule="exact"/>
        <w:jc w:val="both"/>
        <w:rPr>
          <w:rFonts w:ascii="Calibri" w:hAnsi="Calibri"/>
        </w:rPr>
      </w:pPr>
      <w:r>
        <w:rPr>
          <w:rFonts w:ascii="Calibri" w:hAnsi="Calibri"/>
        </w:rPr>
        <w:t xml:space="preserve"> </w:t>
      </w: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pPr>
    </w:p>
    <w:p w:rsidR="00F73F47" w:rsidRDefault="00F73F47">
      <w:pPr>
        <w:spacing w:line="200" w:lineRule="exact"/>
        <w:jc w:val="both"/>
        <w:rPr>
          <w:rFonts w:ascii="Calibri" w:hAnsi="Calibri"/>
        </w:rPr>
        <w:sectPr w:rsidR="00F73F4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E00E6">
      <w:pPr>
        <w:pStyle w:val="BodyText"/>
        <w:spacing w:line="40" w:lineRule="exact"/>
        <w:ind w:left="2202"/>
        <w:rPr>
          <w:rFonts w:ascii="Calibri"/>
          <w:sz w:val="4"/>
        </w:rPr>
      </w:pPr>
      <w:r w:rsidRPr="00EE00E6">
        <w:rPr>
          <w:rFonts w:ascii="Calibri"/>
          <w:noProof/>
          <w:sz w:val="4"/>
          <w:lang w:val="en-IN" w:eastAsia="en-IN"/>
        </w:rPr>
      </w:r>
      <w:r w:rsidRPr="00EE00E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50DE2" w:rsidRDefault="00C50DE2" w:rsidP="00404E5B">
      <w:pPr>
        <w:spacing w:before="92"/>
        <w:ind w:right="4234"/>
        <w:rPr>
          <w:noProof/>
        </w:rPr>
      </w:pPr>
    </w:p>
    <w:p w:rsidR="00C50DE2" w:rsidRDefault="00C50DE2" w:rsidP="00404E5B">
      <w:pPr>
        <w:spacing w:before="92"/>
        <w:ind w:right="4234"/>
        <w:rPr>
          <w:noProof/>
        </w:rPr>
      </w:pPr>
      <w:r>
        <w:rPr>
          <w:noProof/>
        </w:rPr>
        <w:drawing>
          <wp:inline distT="0" distB="0" distL="0" distR="0">
            <wp:extent cx="968502" cy="1315322"/>
            <wp:effectExtent l="19050" t="0" r="3048" b="0"/>
            <wp:docPr id="6" name="Picture 2" descr="C:\Users\PERSONAL\Documents\NILAD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RSONAL\Documents\NILADRI.jpg"/>
                    <pic:cNvPicPr>
                      <a:picLocks noChangeAspect="1" noChangeArrowheads="1"/>
                    </pic:cNvPicPr>
                  </pic:nvPicPr>
                  <pic:blipFill>
                    <a:blip r:embed="rId10" cstate="print"/>
                    <a:srcRect/>
                    <a:stretch>
                      <a:fillRect/>
                    </a:stretch>
                  </pic:blipFill>
                  <pic:spPr bwMode="auto">
                    <a:xfrm>
                      <a:off x="0" y="0"/>
                      <a:ext cx="970739" cy="1318360"/>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FB5424" w:rsidRDefault="00C50DE2" w:rsidP="00FB5424">
      <w:pPr>
        <w:spacing w:before="41" w:line="154" w:lineRule="exact"/>
        <w:ind w:left="213" w:right="231"/>
        <w:jc w:val="both"/>
        <w:rPr>
          <w:rFonts w:ascii="Times New Roman" w:hAnsi="Times New Roman" w:cs="Times New Roman"/>
          <w:b/>
          <w:sz w:val="16"/>
        </w:rPr>
      </w:pPr>
      <w:r w:rsidRPr="00250C2C">
        <w:rPr>
          <w:rFonts w:ascii="Times New Roman" w:hAnsi="Times New Roman" w:cs="Times New Roman"/>
          <w:b/>
          <w:sz w:val="16"/>
        </w:rPr>
        <w:t>Dr. Niladri Maiti has completed his BDS and  MDS in Conservative Dentistry &amp; Endodontics</w:t>
      </w:r>
      <w:r w:rsidR="00A9710C" w:rsidRPr="00250C2C">
        <w:rPr>
          <w:rFonts w:ascii="Times New Roman" w:hAnsi="Times New Roman" w:cs="Times New Roman"/>
          <w:b/>
          <w:sz w:val="16"/>
        </w:rPr>
        <w:t>.</w:t>
      </w:r>
      <w:r w:rsidRPr="00250C2C">
        <w:rPr>
          <w:rFonts w:ascii="Times New Roman" w:hAnsi="Times New Roman" w:cs="Times New Roman"/>
          <w:b/>
          <w:sz w:val="16"/>
        </w:rPr>
        <w:t xml:space="preserve"> He did his basic laser training from Society Of Oral Laser Application, SOLA, Vienna (Module I &amp; II)</w:t>
      </w:r>
      <w:r w:rsidR="00FB5424" w:rsidRPr="00250C2C">
        <w:rPr>
          <w:rFonts w:ascii="Times New Roman" w:hAnsi="Times New Roman" w:cs="Times New Roman"/>
          <w:b/>
          <w:sz w:val="16"/>
        </w:rPr>
        <w:t xml:space="preserve"> followed by Basic Laser Certification from WLFD (World Federation of Laser Dentistry). He has completed his one year post graduate Diploma in Laser Dentistry from university of Genova, Italy followed by  M.Sc in Laser Dentistry from University of Genova, Italy. He has received numerous training in Laser in Oncology , Photo active disinfection etc. In the quest of using multiple wavelength and exploring laser he got his Fellowship In Aesthetic Medicine from University of Greifswald , where he got his training of laser in various cosmetologic &amp; dermatological applications . He also did his Masters in Bioscience and  Certification in Oral Implantology from Biohorizons. </w:t>
      </w:r>
      <w:r w:rsidR="00160EE6" w:rsidRPr="00250C2C">
        <w:rPr>
          <w:rFonts w:ascii="Times New Roman" w:hAnsi="Times New Roman" w:cs="Times New Roman"/>
          <w:b/>
          <w:sz w:val="16"/>
        </w:rPr>
        <w:t xml:space="preserve"> He is also a Speaker &amp;  Key Opinion Leader of Coltene, Whaledent . He has</w:t>
      </w:r>
      <w:r w:rsidR="00250C2C" w:rsidRPr="00250C2C">
        <w:rPr>
          <w:rFonts w:ascii="Times New Roman" w:hAnsi="Times New Roman" w:cs="Times New Roman"/>
          <w:b/>
          <w:sz w:val="16"/>
        </w:rPr>
        <w:t xml:space="preserve"> numerous national &amp; international publications. He is also a invited speaker in state and national conferences. He is the youngest dental professional from India to hold a M.Sc in Laser Dentistry.</w:t>
      </w:r>
      <w:r w:rsidR="00250C2C">
        <w:rPr>
          <w:rFonts w:ascii="Times New Roman" w:hAnsi="Times New Roman" w:cs="Times New Roman"/>
          <w:b/>
          <w:sz w:val="16"/>
        </w:rPr>
        <w:t xml:space="preserve"> He is also the first to achieve combined effect of bioglass and laser in desensitization of tooth in his M.Sc thesis in University of Genoa, Italy.</w:t>
      </w:r>
    </w:p>
    <w:p w:rsidR="00250C2C" w:rsidRPr="00250C2C" w:rsidRDefault="00250C2C" w:rsidP="00250C2C">
      <w:pPr>
        <w:spacing w:before="41" w:line="154" w:lineRule="exact"/>
        <w:ind w:right="231"/>
        <w:jc w:val="both"/>
        <w:rPr>
          <w:rFonts w:ascii="Times New Roman" w:hAnsi="Times New Roman" w:cs="Times New Roman"/>
          <w:b/>
          <w:sz w:val="16"/>
        </w:rPr>
      </w:pPr>
    </w:p>
    <w:p w:rsidR="00160EE6" w:rsidRPr="00250C2C" w:rsidRDefault="00160EE6" w:rsidP="00FB5424">
      <w:pPr>
        <w:spacing w:before="41" w:line="154" w:lineRule="exact"/>
        <w:ind w:left="213" w:right="231"/>
        <w:jc w:val="both"/>
        <w:rPr>
          <w:rFonts w:ascii="Times New Roman" w:hAnsi="Times New Roman" w:cs="Times New Roman"/>
          <w:b/>
          <w:sz w:val="16"/>
        </w:rPr>
      </w:pPr>
      <w:r w:rsidRPr="00250C2C">
        <w:rPr>
          <w:rFonts w:ascii="Times New Roman" w:hAnsi="Times New Roman" w:cs="Times New Roman"/>
          <w:b/>
          <w:sz w:val="16"/>
        </w:rPr>
        <w:t>Designation:</w:t>
      </w:r>
    </w:p>
    <w:p w:rsidR="00FB5424" w:rsidRPr="00250C2C" w:rsidRDefault="00FB5424" w:rsidP="00FB5424">
      <w:pPr>
        <w:spacing w:before="41" w:line="154" w:lineRule="exact"/>
        <w:ind w:left="213" w:right="231"/>
        <w:jc w:val="both"/>
        <w:rPr>
          <w:rFonts w:ascii="Times New Roman" w:hAnsi="Times New Roman" w:cs="Times New Roman"/>
          <w:b/>
          <w:sz w:val="16"/>
        </w:rPr>
      </w:pPr>
      <w:r w:rsidRPr="00250C2C">
        <w:rPr>
          <w:rFonts w:ascii="Times New Roman" w:hAnsi="Times New Roman" w:cs="Times New Roman"/>
          <w:b/>
          <w:sz w:val="16"/>
        </w:rPr>
        <w:t>He is presently Senior Lecturer, Department of Conservative Dentistry &amp; Endodontics, GuruNanak Institute Of Dental Science &amp; Research, Kolkata, India</w:t>
      </w:r>
      <w:r w:rsidR="00160EE6" w:rsidRPr="00250C2C">
        <w:rPr>
          <w:rFonts w:ascii="Times New Roman" w:hAnsi="Times New Roman" w:cs="Times New Roman"/>
          <w:b/>
          <w:sz w:val="16"/>
        </w:rPr>
        <w:t xml:space="preserve">  </w:t>
      </w:r>
    </w:p>
    <w:p w:rsidR="00160EE6" w:rsidRDefault="00160EE6" w:rsidP="00FB5424">
      <w:pPr>
        <w:spacing w:before="41" w:line="154" w:lineRule="exact"/>
        <w:ind w:left="213" w:right="231"/>
        <w:jc w:val="both"/>
        <w:rPr>
          <w:rFonts w:ascii="Times New Roman" w:hAnsi="Times New Roman" w:cs="Times New Roman"/>
          <w:b/>
          <w:sz w:val="16"/>
        </w:rPr>
      </w:pPr>
      <w:r w:rsidRPr="008D1595">
        <w:rPr>
          <w:rFonts w:ascii="Times New Roman" w:hAnsi="Times New Roman" w:cs="Times New Roman"/>
          <w:b/>
          <w:sz w:val="16"/>
          <w:u w:val="single"/>
        </w:rPr>
        <w:t>Key Opinion Leader</w:t>
      </w:r>
      <w:r w:rsidRPr="00250C2C">
        <w:rPr>
          <w:rFonts w:ascii="Times New Roman" w:hAnsi="Times New Roman" w:cs="Times New Roman"/>
          <w:b/>
          <w:sz w:val="16"/>
        </w:rPr>
        <w:t>: Coltene, Whaledent</w:t>
      </w:r>
      <w:r w:rsidR="008D1595">
        <w:rPr>
          <w:rFonts w:ascii="Times New Roman" w:hAnsi="Times New Roman" w:cs="Times New Roman"/>
          <w:b/>
          <w:sz w:val="16"/>
        </w:rPr>
        <w:t xml:space="preserve"> </w:t>
      </w:r>
    </w:p>
    <w:p w:rsidR="008D1595" w:rsidRPr="00250C2C" w:rsidRDefault="008D1595" w:rsidP="00FB5424">
      <w:pPr>
        <w:spacing w:before="41" w:line="154" w:lineRule="exact"/>
        <w:ind w:left="213" w:right="231"/>
        <w:jc w:val="both"/>
        <w:rPr>
          <w:rFonts w:ascii="Times New Roman" w:hAnsi="Times New Roman" w:cs="Times New Roman"/>
          <w:b/>
          <w:sz w:val="16"/>
        </w:rPr>
      </w:pPr>
    </w:p>
    <w:p w:rsidR="00160EE6" w:rsidRPr="00250C2C" w:rsidRDefault="008D1595" w:rsidP="008D1595">
      <w:pPr>
        <w:spacing w:before="41" w:line="154" w:lineRule="exact"/>
        <w:ind w:right="231"/>
        <w:jc w:val="both"/>
        <w:rPr>
          <w:rFonts w:ascii="Times New Roman" w:hAnsi="Times New Roman" w:cs="Times New Roman"/>
          <w:b/>
          <w:sz w:val="16"/>
        </w:rPr>
      </w:pPr>
      <w:r>
        <w:rPr>
          <w:rFonts w:ascii="Times New Roman" w:hAnsi="Times New Roman" w:cs="Times New Roman"/>
          <w:b/>
          <w:sz w:val="16"/>
        </w:rPr>
        <w:t xml:space="preserve">    </w:t>
      </w:r>
      <w:r w:rsidR="00160EE6" w:rsidRPr="00250C2C">
        <w:rPr>
          <w:rFonts w:ascii="Times New Roman" w:hAnsi="Times New Roman" w:cs="Times New Roman"/>
          <w:b/>
          <w:sz w:val="16"/>
        </w:rPr>
        <w:t>Asst. Editor : Updent Dental Journal</w:t>
      </w:r>
    </w:p>
    <w:p w:rsidR="00160EE6" w:rsidRPr="00250C2C" w:rsidRDefault="00160EE6" w:rsidP="00FB5424">
      <w:pPr>
        <w:spacing w:before="41" w:line="154" w:lineRule="exact"/>
        <w:ind w:left="213" w:right="231"/>
        <w:jc w:val="both"/>
        <w:rPr>
          <w:rFonts w:ascii="Times New Roman" w:hAnsi="Times New Roman" w:cs="Times New Roman"/>
          <w:b/>
          <w:sz w:val="16"/>
        </w:rPr>
      </w:pPr>
      <w:r w:rsidRPr="00250C2C">
        <w:rPr>
          <w:rFonts w:ascii="Times New Roman" w:hAnsi="Times New Roman" w:cs="Times New Roman"/>
          <w:b/>
          <w:sz w:val="16"/>
        </w:rPr>
        <w:t>Editorial Board Member: Open Acess Journal Of Dental Sciences</w:t>
      </w:r>
    </w:p>
    <w:p w:rsidR="00160EE6" w:rsidRPr="00250C2C" w:rsidRDefault="00160EE6" w:rsidP="00160EE6">
      <w:pPr>
        <w:spacing w:before="41" w:line="154" w:lineRule="exact"/>
        <w:ind w:left="213" w:right="231"/>
        <w:jc w:val="both"/>
        <w:rPr>
          <w:rFonts w:ascii="Times New Roman" w:hAnsi="Times New Roman" w:cs="Times New Roman"/>
          <w:b/>
          <w:sz w:val="16"/>
        </w:rPr>
      </w:pPr>
      <w:r w:rsidRPr="00250C2C">
        <w:rPr>
          <w:rFonts w:ascii="Times New Roman" w:hAnsi="Times New Roman" w:cs="Times New Roman"/>
          <w:b/>
          <w:sz w:val="16"/>
        </w:rPr>
        <w:t>Invited Peer Reviewer: JCDR (Pubmed Indexed Journal)</w:t>
      </w:r>
    </w:p>
    <w:p w:rsidR="00160EE6" w:rsidRPr="00250C2C" w:rsidRDefault="00160EE6" w:rsidP="00160EE6">
      <w:pPr>
        <w:spacing w:before="41" w:line="154" w:lineRule="exact"/>
        <w:ind w:left="213" w:right="231"/>
        <w:jc w:val="both"/>
        <w:rPr>
          <w:rFonts w:ascii="Times New Roman" w:hAnsi="Times New Roman" w:cs="Times New Roman"/>
          <w:sz w:val="16"/>
        </w:rPr>
      </w:pPr>
      <w:r w:rsidRPr="00250C2C">
        <w:rPr>
          <w:rFonts w:ascii="Times New Roman" w:hAnsi="Times New Roman" w:cs="Times New Roman"/>
          <w:b/>
          <w:sz w:val="16"/>
        </w:rPr>
        <w:t>Peer Reviewer: British Journal of Medicine &amp; Medical Research</w:t>
      </w:r>
    </w:p>
    <w:p w:rsidR="00160EE6" w:rsidRPr="00250C2C" w:rsidRDefault="00160EE6" w:rsidP="00160EE6">
      <w:pPr>
        <w:spacing w:before="41" w:line="154" w:lineRule="exact"/>
        <w:ind w:left="213" w:right="231"/>
        <w:jc w:val="both"/>
        <w:rPr>
          <w:rFonts w:ascii="Times New Roman" w:hAnsi="Times New Roman" w:cs="Times New Roman"/>
          <w:sz w:val="14"/>
        </w:rPr>
      </w:pPr>
    </w:p>
    <w:p w:rsidR="00AE3E37" w:rsidRDefault="00160EE6" w:rsidP="00160EE6">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r w:rsidR="00C50DE2">
        <w:rPr>
          <w:rFonts w:ascii="Arial"/>
          <w:sz w:val="14"/>
        </w:rPr>
        <w:t>drniladrimaiti@gmail.com</w:t>
      </w:r>
    </w:p>
    <w:p w:rsidR="00AE3E37" w:rsidRDefault="00EE00E6">
      <w:pPr>
        <w:pStyle w:val="BodyText"/>
        <w:spacing w:before="2"/>
        <w:rPr>
          <w:rFonts w:ascii="Arial"/>
          <w:sz w:val="19"/>
        </w:rPr>
      </w:pPr>
      <w:r w:rsidRPr="00EE00E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9A5" w:rsidRDefault="00DB79A5">
      <w:r>
        <w:separator/>
      </w:r>
    </w:p>
  </w:endnote>
  <w:endnote w:type="continuationSeparator" w:id="1">
    <w:p w:rsidR="00DB79A5" w:rsidRDefault="00DB79A5">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Antiqu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00E6">
    <w:pPr>
      <w:pStyle w:val="BodyText"/>
      <w:spacing w:line="14" w:lineRule="auto"/>
      <w:rPr>
        <w:sz w:val="20"/>
      </w:rPr>
    </w:pPr>
    <w:r w:rsidRPr="00EE00E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E00E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E00E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9A5" w:rsidRDefault="00DB79A5">
      <w:r>
        <w:separator/>
      </w:r>
    </w:p>
  </w:footnote>
  <w:footnote w:type="continuationSeparator" w:id="1">
    <w:p w:rsidR="00DB79A5" w:rsidRDefault="00DB79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E00E6">
    <w:pPr>
      <w:pStyle w:val="BodyText"/>
      <w:spacing w:line="14" w:lineRule="auto"/>
      <w:rPr>
        <w:sz w:val="20"/>
      </w:rPr>
    </w:pPr>
    <w:r w:rsidRPr="00EE00E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E00E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13238"/>
    <w:multiLevelType w:val="hybridMultilevel"/>
    <w:tmpl w:val="56AC7460"/>
    <w:lvl w:ilvl="0" w:tplc="C64001A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0F2C4E87"/>
    <w:multiLevelType w:val="hybridMultilevel"/>
    <w:tmpl w:val="C478C4AE"/>
    <w:lvl w:ilvl="0" w:tplc="276A869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EDD6BB7"/>
    <w:multiLevelType w:val="hybridMultilevel"/>
    <w:tmpl w:val="B43E549A"/>
    <w:lvl w:ilvl="0" w:tplc="1B0846D4">
      <w:start w:val="1"/>
      <w:numFmt w:val="decimal"/>
      <w:lvlText w:val="%1."/>
      <w:lvlJc w:val="left"/>
      <w:pPr>
        <w:ind w:left="630" w:hanging="360"/>
      </w:pPr>
      <w:rPr>
        <w:rFonts w:hint="default"/>
        <w:color w:val="BF5A1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75215471"/>
    <w:multiLevelType w:val="hybridMultilevel"/>
    <w:tmpl w:val="C478C4AE"/>
    <w:lvl w:ilvl="0" w:tplc="276A869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0EE6"/>
    <w:rsid w:val="00250C2C"/>
    <w:rsid w:val="00292ED9"/>
    <w:rsid w:val="002F6148"/>
    <w:rsid w:val="00404E5B"/>
    <w:rsid w:val="00414F7B"/>
    <w:rsid w:val="004355DC"/>
    <w:rsid w:val="004749B4"/>
    <w:rsid w:val="00494130"/>
    <w:rsid w:val="004F3523"/>
    <w:rsid w:val="005973B9"/>
    <w:rsid w:val="005B3A56"/>
    <w:rsid w:val="005C5C58"/>
    <w:rsid w:val="006060CE"/>
    <w:rsid w:val="0063497F"/>
    <w:rsid w:val="007523F8"/>
    <w:rsid w:val="00754106"/>
    <w:rsid w:val="00873DF0"/>
    <w:rsid w:val="008756E6"/>
    <w:rsid w:val="008D1595"/>
    <w:rsid w:val="009B2D44"/>
    <w:rsid w:val="00A07E82"/>
    <w:rsid w:val="00A9710C"/>
    <w:rsid w:val="00AE3E37"/>
    <w:rsid w:val="00B21A57"/>
    <w:rsid w:val="00B2258B"/>
    <w:rsid w:val="00C33602"/>
    <w:rsid w:val="00C50DE2"/>
    <w:rsid w:val="00CD6F55"/>
    <w:rsid w:val="00DB79A5"/>
    <w:rsid w:val="00DE3104"/>
    <w:rsid w:val="00DF07D3"/>
    <w:rsid w:val="00E86618"/>
    <w:rsid w:val="00EC451D"/>
    <w:rsid w:val="00EE00E6"/>
    <w:rsid w:val="00F72EEA"/>
    <w:rsid w:val="00F73F47"/>
    <w:rsid w:val="00F74D33"/>
    <w:rsid w:val="00F84CAE"/>
    <w:rsid w:val="00FB54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54106"/>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743394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PERSONAL</cp:lastModifiedBy>
  <cp:revision>5</cp:revision>
  <dcterms:created xsi:type="dcterms:W3CDTF">2016-08-31T12:20:00Z</dcterms:created>
  <dcterms:modified xsi:type="dcterms:W3CDTF">2017-10-17T07:04:00Z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