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D79" w:rsidRPr="00D46D79" w:rsidRDefault="00D46D79" w:rsidP="00D46D79">
      <w:pPr>
        <w:jc w:val="both"/>
        <w:rPr>
          <w:b/>
          <w:bCs/>
          <w:i/>
          <w:sz w:val="32"/>
          <w:szCs w:val="28"/>
        </w:rPr>
      </w:pPr>
      <w:r w:rsidRPr="000C75DA">
        <w:rPr>
          <w:b/>
          <w:bCs/>
          <w:i/>
          <w:sz w:val="32"/>
          <w:szCs w:val="28"/>
        </w:rPr>
        <w:t>Drug Grievance Relief Mechanism: New direction in theorizing social accountability for health system strengthening</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The tribal State of India, Chhattisgarh, located centrally. The public healthcare service delivery in the state follows the national pattern and consists of different levels of public healthcare institutions. Medicines, vaccines and other supplies have very critical role and importance in the health care system. Although India is known as “Pharmacy of global south”, 65% of its population does not have access to essential medicines. </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 xml:space="preserve">         Provision of Free Diagnostics and Free Medicines are main component for achieving the Universal Health Care. In its endeavor, in an effort to improve the accessibility of generic medicines to patients, the </w:t>
      </w:r>
      <w:proofErr w:type="gramStart"/>
      <w:r>
        <w:rPr>
          <w:rFonts w:ascii="Verdana" w:hAnsi="Verdana"/>
          <w:color w:val="000000"/>
          <w:sz w:val="18"/>
          <w:szCs w:val="18"/>
        </w:rPr>
        <w:t>government announced the policy guaranteeing access to free generic medicines to all, and set up Chhattisgarh Medical Services Corporation for centralized procurement of drugs, improve</w:t>
      </w:r>
      <w:proofErr w:type="gramEnd"/>
      <w:r>
        <w:rPr>
          <w:rFonts w:ascii="Verdana" w:hAnsi="Verdana"/>
          <w:color w:val="000000"/>
          <w:sz w:val="18"/>
          <w:szCs w:val="18"/>
        </w:rPr>
        <w:t xml:space="preserve"> supply-chain management, prevents stock outs and expiry of medicines.           </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In spite of these efforts, there has been growing unheard grievances by patients regarding the non-availability of free medicines in government run health facilities. </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Since there has been "no established system" to check the effectiveness and efficiency</w:t>
      </w:r>
      <w:proofErr w:type="gramStart"/>
      <w:r>
        <w:rPr>
          <w:rFonts w:ascii="Verdana" w:hAnsi="Verdana"/>
          <w:color w:val="000000"/>
          <w:sz w:val="18"/>
          <w:szCs w:val="18"/>
        </w:rPr>
        <w:t>  of</w:t>
      </w:r>
      <w:proofErr w:type="gramEnd"/>
      <w:r>
        <w:rPr>
          <w:rFonts w:ascii="Verdana" w:hAnsi="Verdana"/>
          <w:color w:val="000000"/>
          <w:sz w:val="18"/>
          <w:szCs w:val="18"/>
        </w:rPr>
        <w:t xml:space="preserve"> the services provided to the people of the state, calls for a paradigm shift in the governance to a system where the citizen is in the centre and should be listened for the strengthening of existing system. </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One system to resolve the growing unheard grievance about non-availability of drugs is by establishing a Drug Grievance Relief Mechanism (DGRM) in Public health sector through addressing their rights of accessing free essential medicines on prescription slip as "Please dial 104, if you are not getting free medicines from health facility". </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            DGRM is an interface between the patients and health care providers to listen, record and resolve their grievances related to drugs. It can be mechanism to make the health care institutions more responsive to the needs and expectations of the patients and to improve the quality of services delivered.</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Since its inception 2015, we have received around 300 grievances of all types (Explained above) till date, and evidently system has become responsive and striving hard to improve the supply chain mechanism. </w:t>
      </w:r>
    </w:p>
    <w:p w:rsidR="000B6DF6" w:rsidRDefault="000B6DF6" w:rsidP="00D46D79">
      <w:pPr>
        <w:pStyle w:val="NormalWeb"/>
        <w:spacing w:line="288" w:lineRule="atLeast"/>
        <w:jc w:val="both"/>
        <w:rPr>
          <w:rFonts w:ascii="Verdana" w:hAnsi="Verdana"/>
          <w:color w:val="000000"/>
          <w:sz w:val="18"/>
          <w:szCs w:val="18"/>
        </w:rPr>
      </w:pPr>
      <w:r>
        <w:rPr>
          <w:rFonts w:ascii="Verdana" w:hAnsi="Verdana"/>
          <w:color w:val="000000"/>
          <w:sz w:val="18"/>
          <w:szCs w:val="18"/>
        </w:rPr>
        <w:t xml:space="preserve">Since it is </w:t>
      </w:r>
      <w:proofErr w:type="gramStart"/>
      <w:r>
        <w:rPr>
          <w:rFonts w:ascii="Verdana" w:hAnsi="Verdana"/>
          <w:color w:val="000000"/>
          <w:sz w:val="18"/>
          <w:szCs w:val="18"/>
        </w:rPr>
        <w:t>doctors</w:t>
      </w:r>
      <w:proofErr w:type="gramEnd"/>
      <w:r>
        <w:rPr>
          <w:rFonts w:ascii="Verdana" w:hAnsi="Verdana"/>
          <w:color w:val="000000"/>
          <w:sz w:val="18"/>
          <w:szCs w:val="18"/>
        </w:rPr>
        <w:t xml:space="preserve"> dependent system, it was difficult to address such issue. </w:t>
      </w:r>
      <w:r w:rsidR="00D46D79">
        <w:rPr>
          <w:rFonts w:ascii="Verdana" w:hAnsi="Verdana"/>
          <w:color w:val="000000"/>
          <w:sz w:val="18"/>
          <w:szCs w:val="18"/>
        </w:rPr>
        <w:t>Apparently</w:t>
      </w:r>
      <w:r>
        <w:rPr>
          <w:rFonts w:ascii="Verdana" w:hAnsi="Verdana"/>
          <w:color w:val="000000"/>
          <w:sz w:val="18"/>
          <w:szCs w:val="18"/>
        </w:rPr>
        <w:t xml:space="preserve"> this area was not explored as no one has thought of it as </w:t>
      </w:r>
      <w:proofErr w:type="gramStart"/>
      <w:r>
        <w:rPr>
          <w:rFonts w:ascii="Verdana" w:hAnsi="Verdana"/>
          <w:color w:val="000000"/>
          <w:sz w:val="18"/>
          <w:szCs w:val="18"/>
        </w:rPr>
        <w:t>a</w:t>
      </w:r>
      <w:proofErr w:type="gramEnd"/>
      <w:r>
        <w:rPr>
          <w:rFonts w:ascii="Verdana" w:hAnsi="Verdana"/>
          <w:color w:val="000000"/>
          <w:sz w:val="18"/>
          <w:szCs w:val="18"/>
        </w:rPr>
        <w:t xml:space="preserve"> area of concern. We had the technology but it was difficult to implement without political and administrative </w:t>
      </w:r>
      <w:r w:rsidR="00D46D79">
        <w:rPr>
          <w:rFonts w:ascii="Verdana" w:hAnsi="Verdana"/>
          <w:color w:val="000000"/>
          <w:sz w:val="18"/>
          <w:szCs w:val="18"/>
        </w:rPr>
        <w:t>commitment</w:t>
      </w:r>
      <w:r>
        <w:rPr>
          <w:rFonts w:ascii="Verdana" w:hAnsi="Verdana"/>
          <w:color w:val="000000"/>
          <w:sz w:val="18"/>
          <w:szCs w:val="18"/>
        </w:rPr>
        <w:t xml:space="preserve">. </w:t>
      </w:r>
      <w:proofErr w:type="gramStart"/>
      <w:r>
        <w:rPr>
          <w:rFonts w:ascii="Verdana" w:hAnsi="Verdana"/>
          <w:color w:val="000000"/>
          <w:sz w:val="18"/>
          <w:szCs w:val="18"/>
        </w:rPr>
        <w:t>Once implemented showing significant impact.</w:t>
      </w:r>
      <w:proofErr w:type="gramEnd"/>
      <w:r>
        <w:rPr>
          <w:rFonts w:ascii="Verdana" w:hAnsi="Verdana"/>
          <w:color w:val="000000"/>
          <w:sz w:val="18"/>
          <w:szCs w:val="18"/>
        </w:rPr>
        <w:t> </w:t>
      </w:r>
    </w:p>
    <w:p w:rsidR="00486A83" w:rsidRPr="000B6DF6" w:rsidRDefault="00486A83" w:rsidP="00D46D79">
      <w:pPr>
        <w:jc w:val="both"/>
      </w:pPr>
    </w:p>
    <w:sectPr w:rsidR="00486A83" w:rsidRPr="000B6DF6" w:rsidSect="00486A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4633"/>
    <w:rsid w:val="000B6DF6"/>
    <w:rsid w:val="00204633"/>
    <w:rsid w:val="0031628F"/>
    <w:rsid w:val="00480A87"/>
    <w:rsid w:val="00486A83"/>
    <w:rsid w:val="00722C23"/>
    <w:rsid w:val="007749AA"/>
    <w:rsid w:val="00B65A47"/>
    <w:rsid w:val="00D45820"/>
    <w:rsid w:val="00D46D79"/>
    <w:rsid w:val="00EA4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A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46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65410254">
      <w:bodyDiv w:val="1"/>
      <w:marLeft w:val="0"/>
      <w:marRight w:val="0"/>
      <w:marTop w:val="0"/>
      <w:marBottom w:val="0"/>
      <w:divBdr>
        <w:top w:val="none" w:sz="0" w:space="0" w:color="auto"/>
        <w:left w:val="none" w:sz="0" w:space="0" w:color="auto"/>
        <w:bottom w:val="none" w:sz="0" w:space="0" w:color="auto"/>
        <w:right w:val="none" w:sz="0" w:space="0" w:color="auto"/>
      </w:divBdr>
    </w:div>
    <w:div w:id="191011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DELL1</dc:creator>
  <cp:lastModifiedBy>user</cp:lastModifiedBy>
  <cp:revision>2</cp:revision>
  <dcterms:created xsi:type="dcterms:W3CDTF">2017-01-22T14:50:00Z</dcterms:created>
  <dcterms:modified xsi:type="dcterms:W3CDTF">2017-01-22T14:50:00Z</dcterms:modified>
</cp:coreProperties>
</file>