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B02" w:rsidRPr="0077477E" w:rsidRDefault="00B33B02" w:rsidP="0077477E">
      <w:pPr>
        <w:spacing w:after="0"/>
        <w:rPr>
          <w:rFonts w:cstheme="minorHAnsi"/>
          <w:sz w:val="24"/>
          <w:szCs w:val="24"/>
        </w:rPr>
      </w:pPr>
    </w:p>
    <w:p w:rsidR="00E4793C" w:rsidRPr="00E4793C" w:rsidRDefault="00E4793C" w:rsidP="00E4793C">
      <w:pPr>
        <w:pStyle w:val="Title"/>
      </w:pPr>
      <w:r w:rsidRPr="00E4793C">
        <w:t>Gender, Sexuality and Society</w:t>
      </w:r>
      <w:r>
        <w:t xml:space="preserve"> </w:t>
      </w:r>
      <w:r w:rsidRPr="00E4793C">
        <w:t>Abstract</w:t>
      </w:r>
    </w:p>
    <w:p w:rsidR="00E4793C" w:rsidRDefault="00E4793C" w:rsidP="00E4793C">
      <w:pPr>
        <w:pStyle w:val="Subtitle"/>
      </w:pPr>
      <w:r w:rsidRPr="00E4793C">
        <w:t>Gender and Sexuality in Guyana Society</w:t>
      </w:r>
    </w:p>
    <w:p w:rsidR="005439AE" w:rsidRPr="0077477E" w:rsidRDefault="00E66927" w:rsidP="00E66927">
      <w:pPr>
        <w:spacing w:after="0"/>
      </w:pPr>
      <w:r>
        <w:t>In Guyana gender and sexuality are not being look upon</w:t>
      </w:r>
      <w:r w:rsidR="005439AE" w:rsidRPr="0077477E">
        <w:t>, this research reflects on what constitutes sexuality, the nature of intimacy, and the agency of objects. The experiences and perceptions of sexual orientation fundamentally challenge societally normative beliefs and theoretical ideas about the nature of gender roles, gender identity.</w:t>
      </w:r>
    </w:p>
    <w:p w:rsidR="005439AE" w:rsidRPr="0077477E" w:rsidRDefault="005439AE" w:rsidP="00E66927">
      <w:pPr>
        <w:spacing w:after="0"/>
      </w:pPr>
      <w:r w:rsidRPr="00912A33">
        <w:rPr>
          <w:rFonts w:eastAsia="Times New Roman"/>
        </w:rPr>
        <w:t>Ignoring gender disparities comes at great cost-to people's well-being and to the country’s abilities to grow in a sustainable manner, to govern effectively</w:t>
      </w:r>
    </w:p>
    <w:p w:rsidR="005439AE" w:rsidRPr="0077477E" w:rsidRDefault="00E66927" w:rsidP="00E66927">
      <w:pPr>
        <w:spacing w:after="0"/>
      </w:pPr>
      <w:r>
        <w:t>Forty</w:t>
      </w:r>
      <w:r w:rsidR="005439AE" w:rsidRPr="0077477E">
        <w:t xml:space="preserve"> self-identified gays/lesbians and transgender recruited through the community were int</w:t>
      </w:r>
      <w:r w:rsidR="0077477E">
        <w:t>erviewed on their definitions</w:t>
      </w:r>
      <w:r w:rsidR="005439AE" w:rsidRPr="0077477E">
        <w:t>, understanding of the relationships between, and perceptions of their own gender roles, gender identity, and sexual orientation.</w:t>
      </w:r>
    </w:p>
    <w:p w:rsidR="005439AE" w:rsidRPr="0077477E" w:rsidRDefault="005439AE" w:rsidP="00E66927">
      <w:pPr>
        <w:spacing w:after="0"/>
        <w:rPr>
          <w:rFonts w:eastAsia="Times New Roman"/>
        </w:rPr>
      </w:pPr>
      <w:bookmarkStart w:id="0" w:name="_GoBack"/>
      <w:bookmarkEnd w:id="0"/>
      <w:r w:rsidRPr="00912A33">
        <w:rPr>
          <w:rFonts w:eastAsia="Times New Roman"/>
        </w:rPr>
        <w:t>Equality of participation and control are the necessary pre-requisites towards gender equality. There are many special challenges still faced by the women, but progress has been made when gender equality is viewed over the longer term</w:t>
      </w:r>
      <w:r w:rsidR="0077477E">
        <w:rPr>
          <w:rFonts w:eastAsia="Times New Roman"/>
        </w:rPr>
        <w:t>.</w:t>
      </w:r>
    </w:p>
    <w:p w:rsidR="005439AE" w:rsidRPr="0077477E" w:rsidRDefault="005439AE" w:rsidP="00E66927">
      <w:pPr>
        <w:spacing w:after="0"/>
      </w:pPr>
      <w:r w:rsidRPr="0077477E">
        <w:t xml:space="preserve">Much more can be accomplished, however, when </w:t>
      </w:r>
      <w:r w:rsidR="0077477E" w:rsidRPr="0077477E">
        <w:t xml:space="preserve">sexual minorities’ </w:t>
      </w:r>
      <w:r w:rsidRPr="0077477E">
        <w:t xml:space="preserve">contributions are valued by society as a whole, when they have a more prominent role in decision-making, and when women and men work in partnership to achieve these aims. In this context, the paper attempts to highlight the gender inequalities and identify the </w:t>
      </w:r>
      <w:r w:rsidR="0077477E" w:rsidRPr="0077477E">
        <w:t>recent trends of sexual minority</w:t>
      </w:r>
      <w:r w:rsidRPr="0077477E">
        <w:t xml:space="preserve"> social a</w:t>
      </w:r>
      <w:r w:rsidR="0077477E" w:rsidRPr="0077477E">
        <w:t>nd economic development in Guyana.</w:t>
      </w:r>
    </w:p>
    <w:p w:rsidR="005439AE" w:rsidRPr="0077477E" w:rsidRDefault="005439AE" w:rsidP="00E66927">
      <w:pPr>
        <w:spacing w:after="0"/>
      </w:pPr>
      <w:r w:rsidRPr="0077477E">
        <w:t xml:space="preserve">The experiences of </w:t>
      </w:r>
      <w:r w:rsidR="0077477E" w:rsidRPr="0077477E">
        <w:t>transgender</w:t>
      </w:r>
      <w:r w:rsidRPr="0077477E">
        <w:t>, however, suggest that gender identity is both embodied and personally/socially constructed, with life experiences providing the dynamic continuity and integration between these two aspects of identity. This is consistent with an emerging transgender theory of the nature of gender that reconciles and transcends essentialist traditional, as well as social constructivist feminist and queer theories.</w:t>
      </w:r>
    </w:p>
    <w:sectPr w:rsidR="005439AE" w:rsidRPr="00774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9AE"/>
    <w:rsid w:val="00435933"/>
    <w:rsid w:val="005439AE"/>
    <w:rsid w:val="00626BA4"/>
    <w:rsid w:val="0077477E"/>
    <w:rsid w:val="00B33B02"/>
    <w:rsid w:val="00E4793C"/>
    <w:rsid w:val="00E6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79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793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4793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4793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79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793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4793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4793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Fraser</dc:creator>
  <cp:keywords/>
  <dc:description/>
  <cp:lastModifiedBy>Alex Fraser</cp:lastModifiedBy>
  <cp:revision>2</cp:revision>
  <dcterms:created xsi:type="dcterms:W3CDTF">2019-07-21T23:12:00Z</dcterms:created>
  <dcterms:modified xsi:type="dcterms:W3CDTF">2019-09-22T20:14:00Z</dcterms:modified>
</cp:coreProperties>
</file>