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142" w:rsidRPr="00DA436E" w:rsidRDefault="00475142" w:rsidP="00475142">
      <w:pPr>
        <w:ind w:firstLine="709"/>
        <w:jc w:val="both"/>
        <w:rPr>
          <w:b/>
          <w:bCs/>
          <w:sz w:val="24"/>
          <w:szCs w:val="24"/>
        </w:rPr>
      </w:pPr>
      <w:r w:rsidRPr="00DA436E">
        <w:rPr>
          <w:b/>
          <w:bCs/>
          <w:sz w:val="24"/>
          <w:szCs w:val="24"/>
        </w:rPr>
        <w:t>J-Curve Effect under COVID-19: The Case of Turkey-EU27</w:t>
      </w:r>
    </w:p>
    <w:p w:rsidR="00475142" w:rsidRPr="00DA436E" w:rsidRDefault="00475142" w:rsidP="00475142">
      <w:pPr>
        <w:ind w:firstLine="709"/>
        <w:jc w:val="both"/>
        <w:rPr>
          <w:sz w:val="24"/>
          <w:szCs w:val="24"/>
        </w:rPr>
      </w:pPr>
      <w:r w:rsidRPr="00DA436E">
        <w:rPr>
          <w:sz w:val="24"/>
          <w:szCs w:val="24"/>
        </w:rPr>
        <w:t>Dr. Mortaza OJAGHLOU</w:t>
      </w:r>
      <w:r w:rsidRPr="00DA436E">
        <w:rPr>
          <w:rStyle w:val="DipnotBavurusu"/>
          <w:sz w:val="24"/>
          <w:szCs w:val="24"/>
        </w:rPr>
        <w:footnoteReference w:id="1"/>
      </w:r>
    </w:p>
    <w:p w:rsidR="00475142" w:rsidRPr="00DA436E" w:rsidRDefault="00475142" w:rsidP="00475142">
      <w:pPr>
        <w:ind w:firstLine="709"/>
        <w:jc w:val="both"/>
        <w:rPr>
          <w:sz w:val="24"/>
          <w:szCs w:val="24"/>
        </w:rPr>
      </w:pPr>
      <w:r w:rsidRPr="00DA436E">
        <w:rPr>
          <w:sz w:val="24"/>
          <w:szCs w:val="24"/>
        </w:rPr>
        <w:t xml:space="preserve">Corresponding Author's Email Addresses: </w:t>
      </w:r>
      <w:hyperlink r:id="rId6" w:history="1">
        <w:r w:rsidRPr="00DA436E">
          <w:rPr>
            <w:rStyle w:val="Kpr"/>
            <w:sz w:val="24"/>
            <w:szCs w:val="24"/>
          </w:rPr>
          <w:t>mortazaojaghlou@aydin.edu.tr</w:t>
        </w:r>
      </w:hyperlink>
      <w:r w:rsidRPr="00DA436E">
        <w:rPr>
          <w:sz w:val="24"/>
          <w:szCs w:val="24"/>
        </w:rPr>
        <w:t xml:space="preserve"> </w:t>
      </w:r>
    </w:p>
    <w:p w:rsidR="00475142" w:rsidRPr="00DA436E" w:rsidRDefault="00475142" w:rsidP="00475142">
      <w:pPr>
        <w:ind w:firstLine="709"/>
        <w:jc w:val="both"/>
        <w:rPr>
          <w:b/>
          <w:bCs/>
          <w:sz w:val="24"/>
          <w:szCs w:val="24"/>
        </w:rPr>
      </w:pPr>
    </w:p>
    <w:p w:rsidR="00475142" w:rsidRPr="00DA436E" w:rsidRDefault="00475142" w:rsidP="00475142">
      <w:pPr>
        <w:ind w:firstLine="709"/>
        <w:jc w:val="both"/>
        <w:rPr>
          <w:b/>
          <w:bCs/>
          <w:sz w:val="24"/>
          <w:szCs w:val="24"/>
        </w:rPr>
      </w:pPr>
      <w:r w:rsidRPr="00DA436E">
        <w:rPr>
          <w:b/>
          <w:bCs/>
          <w:sz w:val="24"/>
          <w:szCs w:val="24"/>
        </w:rPr>
        <w:t>Abstract</w:t>
      </w:r>
    </w:p>
    <w:p w:rsidR="00475142" w:rsidRPr="00DA436E" w:rsidRDefault="00475142" w:rsidP="00475142">
      <w:pPr>
        <w:ind w:firstLine="709"/>
        <w:jc w:val="both"/>
        <w:rPr>
          <w:sz w:val="24"/>
          <w:szCs w:val="24"/>
        </w:rPr>
      </w:pPr>
      <w:r w:rsidRPr="00DA436E">
        <w:rPr>
          <w:sz w:val="24"/>
          <w:szCs w:val="24"/>
        </w:rPr>
        <w:t xml:space="preserve">This study investigates how the effects of COVID-19 on trade between Turkey and Eu27 countries. Due to the lack of sufficient data in the COVID19 period, we employ two different sample over the 2008q03-2019q03 and 2008q03-2021q01, as “before COVID19” and “full sample (with COVID19)” period. Frist we estimate long run coefficient of real exchange rate in concept of Marshall-Lerner and J-CURVE for both period that whether j-curve effect is recognized between EU27 and Turkey or not. Then we estimate asymmetric effect of real exchange rate on trade of EU27 and Turkey for both “before COVID19” and “full sample (with COVID19)” to measure effect of COVID19 on trade of EU27 and Turkey. The results indicate that firstly there is J-CURVE effect between EU27 and Turkey in both periods. Secondly, the efficiency of J-CURVE before COVID19 is larger than full sample. The asymmetric effect case; in full sample period real exchange rate decreases have a larger impact than real exchange rate increases. However, before COVID19 period positive term has lager positive effect than full sample. In case of full </w:t>
      </w:r>
      <w:proofErr w:type="gramStart"/>
      <w:r w:rsidRPr="00DA436E">
        <w:rPr>
          <w:sz w:val="24"/>
          <w:szCs w:val="24"/>
        </w:rPr>
        <w:t>sample</w:t>
      </w:r>
      <w:proofErr w:type="gramEnd"/>
      <w:r w:rsidRPr="00DA436E">
        <w:rPr>
          <w:sz w:val="24"/>
          <w:szCs w:val="24"/>
        </w:rPr>
        <w:t xml:space="preserve"> Difference of positive term and negative term has larger negative effect that before COVID19 period. </w:t>
      </w:r>
    </w:p>
    <w:p w:rsidR="00475142" w:rsidRPr="00DA436E" w:rsidRDefault="00475142" w:rsidP="00475142">
      <w:pPr>
        <w:spacing w:after="0"/>
        <w:ind w:firstLine="0"/>
        <w:jc w:val="both"/>
        <w:rPr>
          <w:rFonts w:eastAsia="Times New Roman" w:cs="Times New Roman"/>
          <w:sz w:val="24"/>
          <w:szCs w:val="24"/>
        </w:rPr>
      </w:pPr>
      <w:r w:rsidRPr="00DA436E">
        <w:rPr>
          <w:rFonts w:eastAsia="Times New Roman" w:cs="Times New Roman"/>
          <w:b/>
          <w:bCs/>
          <w:sz w:val="24"/>
          <w:szCs w:val="24"/>
        </w:rPr>
        <w:t>Keywords</w:t>
      </w:r>
      <w:r w:rsidRPr="00DA436E">
        <w:rPr>
          <w:rFonts w:eastAsia="Times New Roman" w:cs="Times New Roman"/>
          <w:sz w:val="24"/>
          <w:szCs w:val="24"/>
        </w:rPr>
        <w:t>: COVID-19, international trade, J Curve, exchange rate</w:t>
      </w:r>
    </w:p>
    <w:p w:rsidR="00475142" w:rsidRPr="00DA436E" w:rsidRDefault="00475142" w:rsidP="00475142">
      <w:pPr>
        <w:autoSpaceDE w:val="0"/>
        <w:autoSpaceDN w:val="0"/>
        <w:adjustRightInd w:val="0"/>
        <w:spacing w:after="0"/>
        <w:ind w:firstLine="0"/>
        <w:jc w:val="both"/>
        <w:rPr>
          <w:rFonts w:eastAsia="Times New Roman" w:cs="Times New Roman"/>
          <w:b/>
          <w:bCs/>
          <w:sz w:val="24"/>
          <w:szCs w:val="24"/>
        </w:rPr>
      </w:pPr>
      <w:r w:rsidRPr="00DA436E">
        <w:rPr>
          <w:rFonts w:eastAsia="Times New Roman" w:cs="Times New Roman"/>
          <w:b/>
          <w:bCs/>
          <w:sz w:val="24"/>
          <w:szCs w:val="24"/>
        </w:rPr>
        <w:t>JEL Classification: F1, F10, F14, F13</w:t>
      </w:r>
    </w:p>
    <w:p w:rsidR="0029752D" w:rsidRDefault="00B12346">
      <w:bookmarkStart w:id="0" w:name="_GoBack"/>
      <w:bookmarkEnd w:id="0"/>
    </w:p>
    <w:sectPr w:rsidR="0029752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346" w:rsidRDefault="00B12346" w:rsidP="00475142">
      <w:pPr>
        <w:spacing w:after="0" w:line="240" w:lineRule="auto"/>
      </w:pPr>
      <w:r>
        <w:separator/>
      </w:r>
    </w:p>
  </w:endnote>
  <w:endnote w:type="continuationSeparator" w:id="0">
    <w:p w:rsidR="00B12346" w:rsidRDefault="00B12346" w:rsidP="00475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346" w:rsidRDefault="00B12346" w:rsidP="00475142">
      <w:pPr>
        <w:spacing w:after="0" w:line="240" w:lineRule="auto"/>
      </w:pPr>
      <w:r>
        <w:separator/>
      </w:r>
    </w:p>
  </w:footnote>
  <w:footnote w:type="continuationSeparator" w:id="0">
    <w:p w:rsidR="00B12346" w:rsidRDefault="00B12346" w:rsidP="00475142">
      <w:pPr>
        <w:spacing w:after="0" w:line="240" w:lineRule="auto"/>
      </w:pPr>
      <w:r>
        <w:continuationSeparator/>
      </w:r>
    </w:p>
  </w:footnote>
  <w:footnote w:id="1">
    <w:p w:rsidR="00475142" w:rsidRDefault="00475142" w:rsidP="00475142">
      <w:pPr>
        <w:pStyle w:val="DipnotMetni"/>
        <w:rPr>
          <w:lang w:val="tr-TR"/>
        </w:rPr>
      </w:pPr>
      <w:r>
        <w:rPr>
          <w:rStyle w:val="DipnotBavurusu"/>
        </w:rPr>
        <w:footnoteRef/>
      </w:r>
      <w:r>
        <w:t xml:space="preserve"> </w:t>
      </w:r>
      <w:proofErr w:type="spellStart"/>
      <w:r>
        <w:rPr>
          <w:lang w:val="tr-TR"/>
        </w:rPr>
        <w:t>Assist</w:t>
      </w:r>
      <w:proofErr w:type="spellEnd"/>
      <w:r>
        <w:rPr>
          <w:lang w:val="tr-TR"/>
        </w:rPr>
        <w:t xml:space="preserve">. </w:t>
      </w:r>
      <w:proofErr w:type="spellStart"/>
      <w:r>
        <w:rPr>
          <w:lang w:val="tr-TR"/>
        </w:rPr>
        <w:t>Porf</w:t>
      </w:r>
      <w:proofErr w:type="spellEnd"/>
      <w:r>
        <w:rPr>
          <w:lang w:val="tr-TR"/>
        </w:rPr>
        <w:t xml:space="preserve">. </w:t>
      </w:r>
      <w:proofErr w:type="gramStart"/>
      <w:r>
        <w:rPr>
          <w:lang w:val="tr-TR"/>
        </w:rPr>
        <w:t>at</w:t>
      </w:r>
      <w:proofErr w:type="gramEnd"/>
      <w:r>
        <w:rPr>
          <w:lang w:val="tr-TR"/>
        </w:rPr>
        <w:t xml:space="preserve"> İstanbul Aydin </w:t>
      </w:r>
      <w:proofErr w:type="spellStart"/>
      <w:r>
        <w:rPr>
          <w:lang w:val="tr-TR"/>
        </w:rPr>
        <w:t>University</w:t>
      </w:r>
      <w:proofErr w:type="spellEnd"/>
      <w:r>
        <w:rPr>
          <w:lang w:val="tr-TR"/>
        </w:rPr>
        <w:t xml:space="preserve">: </w:t>
      </w:r>
      <w:proofErr w:type="spellStart"/>
      <w:r>
        <w:rPr>
          <w:lang w:val="tr-TR"/>
        </w:rPr>
        <w:t>S</w:t>
      </w:r>
      <w:r w:rsidRPr="00D20414">
        <w:rPr>
          <w:lang w:val="tr-TR"/>
        </w:rPr>
        <w:t>ocial</w:t>
      </w:r>
      <w:proofErr w:type="spellEnd"/>
      <w:r w:rsidRPr="00D20414">
        <w:rPr>
          <w:lang w:val="tr-TR"/>
        </w:rPr>
        <w:t xml:space="preserve"> </w:t>
      </w:r>
      <w:proofErr w:type="spellStart"/>
      <w:r>
        <w:rPr>
          <w:lang w:val="tr-TR"/>
        </w:rPr>
        <w:t>S</w:t>
      </w:r>
      <w:r w:rsidRPr="00D20414">
        <w:rPr>
          <w:lang w:val="tr-TR"/>
        </w:rPr>
        <w:t>ciences</w:t>
      </w:r>
      <w:proofErr w:type="spellEnd"/>
      <w:r w:rsidRPr="00D20414">
        <w:rPr>
          <w:lang w:val="tr-TR"/>
        </w:rPr>
        <w:t xml:space="preserve">, </w:t>
      </w:r>
      <w:proofErr w:type="spellStart"/>
      <w:r w:rsidRPr="00D20414">
        <w:rPr>
          <w:lang w:val="tr-TR"/>
        </w:rPr>
        <w:t>Faculty</w:t>
      </w:r>
      <w:proofErr w:type="spellEnd"/>
      <w:r w:rsidRPr="00D20414">
        <w:rPr>
          <w:lang w:val="tr-TR"/>
        </w:rPr>
        <w:t xml:space="preserve"> of </w:t>
      </w:r>
      <w:proofErr w:type="spellStart"/>
      <w:r w:rsidRPr="00D20414">
        <w:rPr>
          <w:lang w:val="tr-TR"/>
        </w:rPr>
        <w:t>Economics</w:t>
      </w:r>
      <w:proofErr w:type="spellEnd"/>
      <w:r w:rsidRPr="00D20414">
        <w:rPr>
          <w:lang w:val="tr-TR"/>
        </w:rPr>
        <w:t xml:space="preserve"> </w:t>
      </w:r>
      <w:proofErr w:type="spellStart"/>
      <w:r w:rsidRPr="00D20414">
        <w:rPr>
          <w:lang w:val="tr-TR"/>
        </w:rPr>
        <w:t>and</w:t>
      </w:r>
      <w:proofErr w:type="spellEnd"/>
      <w:r w:rsidRPr="00D20414">
        <w:rPr>
          <w:lang w:val="tr-TR"/>
        </w:rPr>
        <w:t xml:space="preserve"> </w:t>
      </w:r>
      <w:proofErr w:type="spellStart"/>
      <w:r w:rsidRPr="00D20414">
        <w:rPr>
          <w:lang w:val="tr-TR"/>
        </w:rPr>
        <w:t>Administrative</w:t>
      </w:r>
      <w:proofErr w:type="spellEnd"/>
      <w:r w:rsidRPr="00D20414">
        <w:rPr>
          <w:lang w:val="tr-TR"/>
        </w:rPr>
        <w:t xml:space="preserve"> </w:t>
      </w:r>
      <w:proofErr w:type="spellStart"/>
      <w:r w:rsidRPr="00D20414">
        <w:rPr>
          <w:lang w:val="tr-TR"/>
        </w:rPr>
        <w:t>Sciences</w:t>
      </w:r>
      <w:proofErr w:type="spellEnd"/>
      <w:r>
        <w:rPr>
          <w:lang w:val="tr-TR"/>
        </w:rPr>
        <w:t xml:space="preserve">. </w:t>
      </w:r>
      <w:hyperlink r:id="rId1" w:history="1">
        <w:r w:rsidRPr="00E03B75">
          <w:rPr>
            <w:rStyle w:val="Kpr"/>
            <w:lang w:val="tr-TR"/>
          </w:rPr>
          <w:t>https://orcid.org/0000-0003-4580-6182</w:t>
        </w:r>
      </w:hyperlink>
      <w:r>
        <w:rPr>
          <w:lang w:val="tr-TR"/>
        </w:rPr>
        <w:t xml:space="preserve"> </w:t>
      </w:r>
    </w:p>
    <w:p w:rsidR="00475142" w:rsidRPr="00057E5D" w:rsidRDefault="00475142" w:rsidP="00475142">
      <w:pPr>
        <w:pStyle w:val="DipnotMetni"/>
        <w:rPr>
          <w:lang w:val="tr-TR"/>
        </w:rPr>
      </w:pPr>
      <w:proofErr w:type="gramStart"/>
      <w:r w:rsidRPr="00622626">
        <w:rPr>
          <w:lang w:val="tr-TR"/>
        </w:rPr>
        <w:t>postal</w:t>
      </w:r>
      <w:proofErr w:type="gramEnd"/>
      <w:r w:rsidRPr="00622626">
        <w:rPr>
          <w:lang w:val="tr-TR"/>
        </w:rPr>
        <w:t xml:space="preserve"> </w:t>
      </w:r>
      <w:proofErr w:type="spellStart"/>
      <w:r w:rsidRPr="00622626">
        <w:rPr>
          <w:lang w:val="tr-TR"/>
        </w:rPr>
        <w:t>address</w:t>
      </w:r>
      <w:proofErr w:type="spellEnd"/>
      <w:r>
        <w:rPr>
          <w:lang w:val="tr-TR"/>
        </w:rPr>
        <w:t xml:space="preserve">: </w:t>
      </w:r>
      <w:proofErr w:type="spellStart"/>
      <w:r w:rsidRPr="00D20414">
        <w:rPr>
          <w:lang w:val="tr-TR"/>
        </w:rPr>
        <w:t>Beşyol</w:t>
      </w:r>
      <w:proofErr w:type="spellEnd"/>
      <w:r w:rsidRPr="00D20414">
        <w:rPr>
          <w:lang w:val="tr-TR"/>
        </w:rPr>
        <w:t xml:space="preserve">, İnönü </w:t>
      </w:r>
      <w:proofErr w:type="spellStart"/>
      <w:r w:rsidRPr="00D20414">
        <w:rPr>
          <w:lang w:val="tr-TR"/>
        </w:rPr>
        <w:t>Cd</w:t>
      </w:r>
      <w:proofErr w:type="spellEnd"/>
      <w:r w:rsidRPr="00D20414">
        <w:rPr>
          <w:lang w:val="tr-TR"/>
        </w:rPr>
        <w:t xml:space="preserve">. No:38, 34295 Küçükçekmece/İstanbul, </w:t>
      </w:r>
      <w:proofErr w:type="spellStart"/>
      <w:r w:rsidRPr="00D20414">
        <w:rPr>
          <w:lang w:val="tr-TR"/>
        </w:rPr>
        <w:t>Turkey</w:t>
      </w:r>
      <w:proofErr w:type="spell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496"/>
    <w:rsid w:val="000C7496"/>
    <w:rsid w:val="00106CE8"/>
    <w:rsid w:val="00475142"/>
    <w:rsid w:val="00620412"/>
    <w:rsid w:val="007934ED"/>
    <w:rsid w:val="0094530E"/>
    <w:rsid w:val="00B12346"/>
    <w:rsid w:val="00E6670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47C9B5-EA2F-42E0-BB9A-ED09E05D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142"/>
    <w:pPr>
      <w:spacing w:after="240" w:line="360" w:lineRule="auto"/>
      <w:ind w:firstLine="720"/>
    </w:pPr>
    <w:rPr>
      <w:rFonts w:ascii="Times New Roman" w:hAnsi="Times New Roman" w:cstheme="majorBidi"/>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nhideWhenUsed/>
    <w:rsid w:val="00475142"/>
    <w:pPr>
      <w:spacing w:after="0" w:line="240" w:lineRule="auto"/>
    </w:pPr>
    <w:rPr>
      <w:sz w:val="20"/>
      <w:szCs w:val="20"/>
    </w:rPr>
  </w:style>
  <w:style w:type="character" w:customStyle="1" w:styleId="DipnotMetniChar">
    <w:name w:val="Dipnot Metni Char"/>
    <w:basedOn w:val="VarsaylanParagrafYazTipi"/>
    <w:link w:val="DipnotMetni"/>
    <w:rsid w:val="00475142"/>
    <w:rPr>
      <w:rFonts w:ascii="Times New Roman" w:hAnsi="Times New Roman" w:cstheme="majorBidi"/>
      <w:sz w:val="20"/>
      <w:szCs w:val="20"/>
      <w:lang w:val="en-US"/>
    </w:rPr>
  </w:style>
  <w:style w:type="character" w:styleId="DipnotBavurusu">
    <w:name w:val="footnote reference"/>
    <w:basedOn w:val="VarsaylanParagrafYazTipi"/>
    <w:uiPriority w:val="99"/>
    <w:semiHidden/>
    <w:unhideWhenUsed/>
    <w:rsid w:val="00475142"/>
    <w:rPr>
      <w:vertAlign w:val="superscript"/>
    </w:rPr>
  </w:style>
  <w:style w:type="character" w:styleId="Kpr">
    <w:name w:val="Hyperlink"/>
    <w:basedOn w:val="VarsaylanParagrafYazTipi"/>
    <w:uiPriority w:val="99"/>
    <w:unhideWhenUsed/>
    <w:rsid w:val="004751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rtazaojaghlou@aydin.edu.tr" TargetMode="Externa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orcid.org/0000-0003-4580-6182"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227</Words>
  <Characters>1299</Characters>
  <Application>Microsoft Office Word</Application>
  <DocSecurity>0</DocSecurity>
  <Lines>10</Lines>
  <Paragraphs>3</Paragraphs>
  <ScaleCrop>false</ScaleCrop>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Mortaza OJAGHLOU</dc:creator>
  <cp:keywords/>
  <dc:description/>
  <cp:lastModifiedBy>Mortaza OJAGHLOU</cp:lastModifiedBy>
  <cp:revision>2</cp:revision>
  <dcterms:created xsi:type="dcterms:W3CDTF">2021-09-20T08:42:00Z</dcterms:created>
  <dcterms:modified xsi:type="dcterms:W3CDTF">2021-09-20T08:44:00Z</dcterms:modified>
</cp:coreProperties>
</file>