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CA8" w:rsidRPr="006F7C5A" w:rsidRDefault="006F7C5A" w:rsidP="006F7C5A">
      <w:pPr>
        <w:autoSpaceDE w:val="0"/>
        <w:autoSpaceDN w:val="0"/>
        <w:adjustRightInd w:val="0"/>
        <w:spacing w:after="0" w:line="240" w:lineRule="auto"/>
        <w:rPr>
          <w:rFonts w:ascii="Times New Roman" w:hAnsi="Times New Roman" w:cs="Times New Roman"/>
          <w:b/>
          <w:bCs/>
          <w:color w:val="000000" w:themeColor="text1"/>
          <w:sz w:val="24"/>
          <w:szCs w:val="24"/>
        </w:rPr>
      </w:pPr>
      <w:r w:rsidRPr="006F7C5A">
        <w:rPr>
          <w:rFonts w:ascii="Times New Roman" w:hAnsi="Times New Roman" w:cs="Times New Roman"/>
          <w:b/>
          <w:bCs/>
          <w:color w:val="000000" w:themeColor="text1"/>
          <w:sz w:val="24"/>
          <w:szCs w:val="24"/>
        </w:rPr>
        <w:t>Title: Analysis of umbilical cord blood gas in term and near term asphyxiated newborn babies</w:t>
      </w:r>
    </w:p>
    <w:p w:rsidR="006F7C5A" w:rsidRPr="006F7C5A" w:rsidRDefault="006F7C5A" w:rsidP="006F7C5A">
      <w:pPr>
        <w:autoSpaceDE w:val="0"/>
        <w:autoSpaceDN w:val="0"/>
        <w:adjustRightInd w:val="0"/>
        <w:spacing w:after="0" w:line="240" w:lineRule="auto"/>
        <w:rPr>
          <w:rFonts w:ascii="Times New Roman" w:hAnsi="Times New Roman" w:cs="Times New Roman"/>
          <w:b/>
          <w:bCs/>
          <w:color w:val="000000" w:themeColor="text1"/>
          <w:sz w:val="24"/>
          <w:szCs w:val="24"/>
        </w:rPr>
      </w:pPr>
    </w:p>
    <w:p w:rsidR="006F7C5A" w:rsidRPr="006F7C5A" w:rsidRDefault="006F7C5A" w:rsidP="006F7C5A">
      <w:pPr>
        <w:autoSpaceDE w:val="0"/>
        <w:autoSpaceDN w:val="0"/>
        <w:adjustRightInd w:val="0"/>
        <w:spacing w:after="0" w:line="240" w:lineRule="auto"/>
        <w:rPr>
          <w:rFonts w:ascii="Times New Roman" w:hAnsi="Times New Roman" w:cs="Times New Roman"/>
          <w:color w:val="000000" w:themeColor="text1"/>
          <w:sz w:val="24"/>
          <w:szCs w:val="24"/>
        </w:rPr>
      </w:pPr>
      <w:r w:rsidRPr="006F7C5A">
        <w:rPr>
          <w:rFonts w:ascii="Times New Roman" w:hAnsi="Times New Roman" w:cs="Times New Roman"/>
          <w:color w:val="000000" w:themeColor="text1"/>
          <w:sz w:val="24"/>
          <w:szCs w:val="24"/>
        </w:rPr>
        <w:tab/>
      </w:r>
      <w:r w:rsidRPr="006F7C5A">
        <w:rPr>
          <w:rFonts w:ascii="Times New Roman" w:hAnsi="Times New Roman" w:cs="Times New Roman"/>
          <w:color w:val="000000" w:themeColor="text1"/>
          <w:sz w:val="24"/>
          <w:szCs w:val="24"/>
        </w:rPr>
        <w:tab/>
        <w:t xml:space="preserve">Name: Dr </w:t>
      </w:r>
      <w:proofErr w:type="spellStart"/>
      <w:r w:rsidRPr="006F7C5A">
        <w:rPr>
          <w:rFonts w:ascii="Times New Roman" w:hAnsi="Times New Roman" w:cs="Times New Roman"/>
          <w:color w:val="000000" w:themeColor="text1"/>
          <w:sz w:val="24"/>
          <w:szCs w:val="24"/>
        </w:rPr>
        <w:t>Amrit</w:t>
      </w:r>
      <w:proofErr w:type="spellEnd"/>
      <w:r w:rsidRPr="006F7C5A">
        <w:rPr>
          <w:rFonts w:ascii="Times New Roman" w:hAnsi="Times New Roman" w:cs="Times New Roman"/>
          <w:color w:val="000000" w:themeColor="text1"/>
          <w:sz w:val="24"/>
          <w:szCs w:val="24"/>
        </w:rPr>
        <w:t xml:space="preserve"> </w:t>
      </w:r>
      <w:proofErr w:type="spellStart"/>
      <w:r w:rsidRPr="006F7C5A">
        <w:rPr>
          <w:rFonts w:ascii="Times New Roman" w:hAnsi="Times New Roman" w:cs="Times New Roman"/>
          <w:color w:val="000000" w:themeColor="text1"/>
          <w:sz w:val="24"/>
          <w:szCs w:val="24"/>
        </w:rPr>
        <w:t>Ghimire</w:t>
      </w:r>
      <w:proofErr w:type="spellEnd"/>
    </w:p>
    <w:p w:rsidR="006F7C5A" w:rsidRPr="006F7C5A" w:rsidRDefault="006F7C5A" w:rsidP="006F7C5A">
      <w:pPr>
        <w:autoSpaceDE w:val="0"/>
        <w:autoSpaceDN w:val="0"/>
        <w:adjustRightInd w:val="0"/>
        <w:spacing w:after="0" w:line="240" w:lineRule="auto"/>
        <w:rPr>
          <w:rFonts w:ascii="Times New Roman" w:hAnsi="Times New Roman" w:cs="Times New Roman"/>
          <w:color w:val="000000" w:themeColor="text1"/>
          <w:sz w:val="24"/>
          <w:szCs w:val="24"/>
        </w:rPr>
      </w:pPr>
      <w:r w:rsidRPr="006F7C5A">
        <w:rPr>
          <w:rFonts w:ascii="Times New Roman" w:hAnsi="Times New Roman" w:cs="Times New Roman"/>
          <w:color w:val="000000" w:themeColor="text1"/>
          <w:sz w:val="24"/>
          <w:szCs w:val="24"/>
        </w:rPr>
        <w:tab/>
      </w:r>
      <w:r w:rsidRPr="006F7C5A">
        <w:rPr>
          <w:rFonts w:ascii="Times New Roman" w:hAnsi="Times New Roman" w:cs="Times New Roman"/>
          <w:color w:val="000000" w:themeColor="text1"/>
          <w:sz w:val="24"/>
          <w:szCs w:val="24"/>
        </w:rPr>
        <w:tab/>
        <w:t>Consultant Pediatrician</w:t>
      </w:r>
    </w:p>
    <w:p w:rsidR="006F7C5A" w:rsidRPr="006F7C5A" w:rsidRDefault="006F7C5A" w:rsidP="006F7C5A">
      <w:pPr>
        <w:autoSpaceDE w:val="0"/>
        <w:autoSpaceDN w:val="0"/>
        <w:adjustRightInd w:val="0"/>
        <w:spacing w:after="0" w:line="240" w:lineRule="auto"/>
        <w:rPr>
          <w:rFonts w:ascii="Times New Roman" w:hAnsi="Times New Roman" w:cs="Times New Roman"/>
          <w:color w:val="000000" w:themeColor="text1"/>
          <w:sz w:val="24"/>
          <w:szCs w:val="24"/>
        </w:rPr>
      </w:pPr>
      <w:r w:rsidRPr="006F7C5A">
        <w:rPr>
          <w:rFonts w:ascii="Times New Roman" w:hAnsi="Times New Roman" w:cs="Times New Roman"/>
          <w:color w:val="000000" w:themeColor="text1"/>
          <w:sz w:val="24"/>
          <w:szCs w:val="24"/>
        </w:rPr>
        <w:tab/>
      </w:r>
      <w:r w:rsidRPr="006F7C5A">
        <w:rPr>
          <w:rFonts w:ascii="Times New Roman" w:hAnsi="Times New Roman" w:cs="Times New Roman"/>
          <w:color w:val="000000" w:themeColor="text1"/>
          <w:sz w:val="24"/>
          <w:szCs w:val="24"/>
        </w:rPr>
        <w:tab/>
        <w:t xml:space="preserve">Grande International Hospital, </w:t>
      </w:r>
      <w:proofErr w:type="spellStart"/>
      <w:r w:rsidRPr="006F7C5A">
        <w:rPr>
          <w:rFonts w:ascii="Times New Roman" w:hAnsi="Times New Roman" w:cs="Times New Roman"/>
          <w:color w:val="000000" w:themeColor="text1"/>
          <w:sz w:val="24"/>
          <w:szCs w:val="24"/>
        </w:rPr>
        <w:t>Dhapasi</w:t>
      </w:r>
      <w:proofErr w:type="spellEnd"/>
      <w:r w:rsidRPr="006F7C5A">
        <w:rPr>
          <w:rFonts w:ascii="Times New Roman" w:hAnsi="Times New Roman" w:cs="Times New Roman"/>
          <w:color w:val="000000" w:themeColor="text1"/>
          <w:sz w:val="24"/>
          <w:szCs w:val="24"/>
        </w:rPr>
        <w:t>, Kathmandu</w:t>
      </w:r>
    </w:p>
    <w:p w:rsidR="006F7C5A" w:rsidRPr="006F7C5A" w:rsidRDefault="006F7C5A" w:rsidP="006F7C5A">
      <w:pPr>
        <w:autoSpaceDE w:val="0"/>
        <w:autoSpaceDN w:val="0"/>
        <w:adjustRightInd w:val="0"/>
        <w:spacing w:after="0" w:line="240" w:lineRule="auto"/>
        <w:rPr>
          <w:rFonts w:ascii="Times New Roman" w:hAnsi="Times New Roman" w:cs="Times New Roman"/>
          <w:color w:val="000000" w:themeColor="text1"/>
          <w:sz w:val="24"/>
          <w:szCs w:val="24"/>
        </w:rPr>
      </w:pPr>
    </w:p>
    <w:p w:rsidR="006F7C5A" w:rsidRPr="006F7C5A" w:rsidRDefault="006F7C5A" w:rsidP="006F7C5A">
      <w:pPr>
        <w:autoSpaceDE w:val="0"/>
        <w:autoSpaceDN w:val="0"/>
        <w:adjustRightInd w:val="0"/>
        <w:spacing w:after="0" w:line="240" w:lineRule="auto"/>
        <w:jc w:val="both"/>
        <w:rPr>
          <w:rFonts w:ascii="Times New Roman" w:hAnsi="Times New Roman" w:cs="Times New Roman"/>
          <w:sz w:val="24"/>
          <w:szCs w:val="24"/>
        </w:rPr>
      </w:pPr>
      <w:r w:rsidRPr="006F7C5A">
        <w:rPr>
          <w:rFonts w:ascii="Times New Roman" w:hAnsi="Times New Roman" w:cs="Times New Roman"/>
          <w:b/>
          <w:bCs/>
          <w:sz w:val="24"/>
          <w:szCs w:val="24"/>
        </w:rPr>
        <w:t>Introductions</w:t>
      </w:r>
      <w:r w:rsidRPr="006F7C5A">
        <w:rPr>
          <w:rFonts w:ascii="Times New Roman" w:hAnsi="Times New Roman" w:cs="Times New Roman"/>
          <w:sz w:val="24"/>
          <w:szCs w:val="24"/>
        </w:rPr>
        <w:t xml:space="preserve">: Birth asphyxia is failure breathing causing severe consequences or death. This study aims to determine the incidence of </w:t>
      </w:r>
      <w:proofErr w:type="spellStart"/>
      <w:r w:rsidRPr="006F7C5A">
        <w:rPr>
          <w:rFonts w:ascii="Times New Roman" w:hAnsi="Times New Roman" w:cs="Times New Roman"/>
          <w:sz w:val="24"/>
          <w:szCs w:val="24"/>
        </w:rPr>
        <w:t>perinatal</w:t>
      </w:r>
      <w:proofErr w:type="spellEnd"/>
      <w:r w:rsidRPr="006F7C5A">
        <w:rPr>
          <w:rFonts w:ascii="Times New Roman" w:hAnsi="Times New Roman" w:cs="Times New Roman"/>
          <w:sz w:val="24"/>
          <w:szCs w:val="24"/>
        </w:rPr>
        <w:t xml:space="preserve"> asphyxia in neonates with low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and Hypoxic Ischemic Encephalopathy (HIE) in asphyxiated babies.</w:t>
      </w:r>
    </w:p>
    <w:p w:rsidR="006F7C5A" w:rsidRPr="006F7C5A" w:rsidRDefault="006F7C5A" w:rsidP="006F7C5A">
      <w:pPr>
        <w:autoSpaceDE w:val="0"/>
        <w:autoSpaceDN w:val="0"/>
        <w:adjustRightInd w:val="0"/>
        <w:spacing w:after="0" w:line="240" w:lineRule="auto"/>
        <w:jc w:val="both"/>
        <w:rPr>
          <w:rFonts w:ascii="Times New Roman" w:hAnsi="Times New Roman" w:cs="Times New Roman"/>
          <w:sz w:val="24"/>
          <w:szCs w:val="24"/>
        </w:rPr>
      </w:pPr>
      <w:r w:rsidRPr="006F7C5A">
        <w:rPr>
          <w:rFonts w:ascii="Times New Roman" w:hAnsi="Times New Roman" w:cs="Times New Roman"/>
          <w:b/>
          <w:bCs/>
          <w:sz w:val="24"/>
          <w:szCs w:val="24"/>
        </w:rPr>
        <w:t xml:space="preserve">Methods: </w:t>
      </w:r>
      <w:r w:rsidRPr="006F7C5A">
        <w:rPr>
          <w:rFonts w:ascii="Times New Roman" w:hAnsi="Times New Roman" w:cs="Times New Roman"/>
          <w:sz w:val="24"/>
          <w:szCs w:val="24"/>
        </w:rPr>
        <w:t xml:space="preserve">This was a cross sectional study from November 1, 2010 to July 30, 2011. Babies with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score of less than seven at five minute were enrolled in the study. Blood was drawn from umbilical cord artery for blood gas analysis. Neonates were followed up in every six hours for at least 48 hours. Staging of HIE according to </w:t>
      </w:r>
      <w:proofErr w:type="spellStart"/>
      <w:r w:rsidRPr="006F7C5A">
        <w:rPr>
          <w:rFonts w:ascii="Times New Roman" w:hAnsi="Times New Roman" w:cs="Times New Roman"/>
          <w:sz w:val="24"/>
          <w:szCs w:val="24"/>
        </w:rPr>
        <w:t>Sarnat</w:t>
      </w:r>
      <w:proofErr w:type="spellEnd"/>
      <w:r w:rsidRPr="006F7C5A">
        <w:rPr>
          <w:rFonts w:ascii="Times New Roman" w:hAnsi="Times New Roman" w:cs="Times New Roman"/>
          <w:sz w:val="24"/>
          <w:szCs w:val="24"/>
        </w:rPr>
        <w:t xml:space="preserve"> staging was done in babies with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score of &lt;7 at five minutes within 24 hours of birth. Data was </w:t>
      </w:r>
      <w:proofErr w:type="spellStart"/>
      <w:r w:rsidRPr="006F7C5A">
        <w:rPr>
          <w:rFonts w:ascii="Times New Roman" w:hAnsi="Times New Roman" w:cs="Times New Roman"/>
          <w:sz w:val="24"/>
          <w:szCs w:val="24"/>
        </w:rPr>
        <w:t>analysed</w:t>
      </w:r>
      <w:proofErr w:type="spellEnd"/>
      <w:r w:rsidRPr="006F7C5A">
        <w:rPr>
          <w:rFonts w:ascii="Times New Roman" w:hAnsi="Times New Roman" w:cs="Times New Roman"/>
          <w:sz w:val="24"/>
          <w:szCs w:val="24"/>
        </w:rPr>
        <w:t xml:space="preserve"> using SPSS version 16.0.</w:t>
      </w:r>
    </w:p>
    <w:p w:rsidR="006F7C5A" w:rsidRPr="006F7C5A" w:rsidRDefault="006F7C5A" w:rsidP="006F7C5A">
      <w:pPr>
        <w:autoSpaceDE w:val="0"/>
        <w:autoSpaceDN w:val="0"/>
        <w:adjustRightInd w:val="0"/>
        <w:spacing w:after="0" w:line="240" w:lineRule="auto"/>
        <w:jc w:val="both"/>
        <w:rPr>
          <w:rFonts w:ascii="Times New Roman" w:hAnsi="Times New Roman" w:cs="Times New Roman"/>
          <w:sz w:val="24"/>
          <w:szCs w:val="24"/>
        </w:rPr>
      </w:pPr>
      <w:r w:rsidRPr="006F7C5A">
        <w:rPr>
          <w:rFonts w:ascii="Times New Roman" w:hAnsi="Times New Roman" w:cs="Times New Roman"/>
          <w:b/>
          <w:bCs/>
          <w:sz w:val="24"/>
          <w:szCs w:val="24"/>
        </w:rPr>
        <w:t xml:space="preserve">Results: </w:t>
      </w:r>
      <w:r w:rsidRPr="006F7C5A">
        <w:rPr>
          <w:rFonts w:ascii="Times New Roman" w:hAnsi="Times New Roman" w:cs="Times New Roman"/>
          <w:sz w:val="24"/>
          <w:szCs w:val="24"/>
        </w:rPr>
        <w:t xml:space="preserve">Total of 2,425 live births, 56 (2.30%) were born with an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of &lt; 7 at five minute, six were excluded (due to set exclusion criteria) and remaining 50 were </w:t>
      </w:r>
      <w:proofErr w:type="spellStart"/>
      <w:r w:rsidRPr="006F7C5A">
        <w:rPr>
          <w:rFonts w:ascii="Times New Roman" w:hAnsi="Times New Roman" w:cs="Times New Roman"/>
          <w:sz w:val="24"/>
          <w:szCs w:val="24"/>
        </w:rPr>
        <w:t>analysed</w:t>
      </w:r>
      <w:proofErr w:type="spellEnd"/>
      <w:r w:rsidRPr="006F7C5A">
        <w:rPr>
          <w:rFonts w:ascii="Times New Roman" w:hAnsi="Times New Roman" w:cs="Times New Roman"/>
          <w:sz w:val="24"/>
          <w:szCs w:val="24"/>
        </w:rPr>
        <w:t xml:space="preserve">. Thirty-four (68% of 50) of babies with low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score had maternal risk factors – </w:t>
      </w:r>
      <w:proofErr w:type="spellStart"/>
      <w:r w:rsidRPr="006F7C5A">
        <w:rPr>
          <w:rFonts w:ascii="Times New Roman" w:hAnsi="Times New Roman" w:cs="Times New Roman"/>
          <w:sz w:val="24"/>
          <w:szCs w:val="24"/>
        </w:rPr>
        <w:t>meconium</w:t>
      </w:r>
      <w:proofErr w:type="spellEnd"/>
      <w:r w:rsidRPr="006F7C5A">
        <w:rPr>
          <w:rFonts w:ascii="Times New Roman" w:hAnsi="Times New Roman" w:cs="Times New Roman"/>
          <w:sz w:val="24"/>
          <w:szCs w:val="24"/>
        </w:rPr>
        <w:t xml:space="preserve"> stained liquor being the commonest risk factor. Majority (46%) had cord blood pH of &gt;7.2, 40% had between 7.1 to 7.2, 12% </w:t>
      </w:r>
      <w:proofErr w:type="gramStart"/>
      <w:r w:rsidRPr="006F7C5A">
        <w:rPr>
          <w:rFonts w:ascii="Times New Roman" w:hAnsi="Times New Roman" w:cs="Times New Roman"/>
          <w:sz w:val="24"/>
          <w:szCs w:val="24"/>
        </w:rPr>
        <w:t>between 7 to 7.1</w:t>
      </w:r>
      <w:proofErr w:type="gramEnd"/>
      <w:r w:rsidRPr="006F7C5A">
        <w:rPr>
          <w:rFonts w:ascii="Times New Roman" w:hAnsi="Times New Roman" w:cs="Times New Roman"/>
          <w:sz w:val="24"/>
          <w:szCs w:val="24"/>
        </w:rPr>
        <w:t xml:space="preserve"> and remaining 2% had pH &lt; 7. HIE developed in 22% (11/50) of the asphyxiated babies.</w:t>
      </w:r>
    </w:p>
    <w:p w:rsidR="006F7C5A" w:rsidRPr="006F7C5A" w:rsidRDefault="006F7C5A" w:rsidP="006F7C5A">
      <w:pPr>
        <w:autoSpaceDE w:val="0"/>
        <w:autoSpaceDN w:val="0"/>
        <w:adjustRightInd w:val="0"/>
        <w:spacing w:after="0" w:line="240" w:lineRule="auto"/>
        <w:jc w:val="both"/>
        <w:rPr>
          <w:rFonts w:ascii="Times New Roman" w:hAnsi="Times New Roman" w:cs="Times New Roman"/>
          <w:sz w:val="24"/>
          <w:szCs w:val="24"/>
        </w:rPr>
      </w:pPr>
      <w:r w:rsidRPr="006F7C5A">
        <w:rPr>
          <w:rFonts w:ascii="Times New Roman" w:hAnsi="Times New Roman" w:cs="Times New Roman"/>
          <w:b/>
          <w:bCs/>
          <w:sz w:val="24"/>
          <w:szCs w:val="24"/>
        </w:rPr>
        <w:t xml:space="preserve">Conclusions: </w:t>
      </w:r>
      <w:r w:rsidRPr="006F7C5A">
        <w:rPr>
          <w:rFonts w:ascii="Times New Roman" w:hAnsi="Times New Roman" w:cs="Times New Roman"/>
          <w:sz w:val="24"/>
          <w:szCs w:val="24"/>
        </w:rPr>
        <w:t xml:space="preserve">More than 1/3rd (46%) of babies with low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had low cord blood pH, 1/4th (26%) had base excess, and 22% developed features of HIE. Cord blood </w:t>
      </w:r>
      <w:proofErr w:type="gramStart"/>
      <w:r w:rsidRPr="006F7C5A">
        <w:rPr>
          <w:rFonts w:ascii="Times New Roman" w:hAnsi="Times New Roman" w:cs="Times New Roman"/>
          <w:sz w:val="24"/>
          <w:szCs w:val="24"/>
        </w:rPr>
        <w:t>pH were</w:t>
      </w:r>
      <w:proofErr w:type="gramEnd"/>
      <w:r w:rsidRPr="006F7C5A">
        <w:rPr>
          <w:rFonts w:ascii="Times New Roman" w:hAnsi="Times New Roman" w:cs="Times New Roman"/>
          <w:sz w:val="24"/>
          <w:szCs w:val="24"/>
        </w:rPr>
        <w:t xml:space="preserve"> better predictors than </w:t>
      </w:r>
      <w:proofErr w:type="spellStart"/>
      <w:r w:rsidRPr="006F7C5A">
        <w:rPr>
          <w:rFonts w:ascii="Times New Roman" w:hAnsi="Times New Roman" w:cs="Times New Roman"/>
          <w:sz w:val="24"/>
          <w:szCs w:val="24"/>
        </w:rPr>
        <w:t>Apgar</w:t>
      </w:r>
      <w:proofErr w:type="spellEnd"/>
      <w:r w:rsidRPr="006F7C5A">
        <w:rPr>
          <w:rFonts w:ascii="Times New Roman" w:hAnsi="Times New Roman" w:cs="Times New Roman"/>
          <w:sz w:val="24"/>
          <w:szCs w:val="24"/>
        </w:rPr>
        <w:t xml:space="preserve"> in asphyxiated babies.</w:t>
      </w:r>
    </w:p>
    <w:p w:rsidR="006F7C5A" w:rsidRPr="006F7C5A" w:rsidRDefault="006F7C5A" w:rsidP="006F7C5A">
      <w:pPr>
        <w:autoSpaceDE w:val="0"/>
        <w:autoSpaceDN w:val="0"/>
        <w:adjustRightInd w:val="0"/>
        <w:spacing w:after="0" w:line="240" w:lineRule="auto"/>
        <w:jc w:val="both"/>
        <w:rPr>
          <w:rFonts w:ascii="Times New Roman" w:hAnsi="Times New Roman" w:cs="Times New Roman"/>
          <w:sz w:val="24"/>
          <w:szCs w:val="24"/>
        </w:rPr>
      </w:pPr>
    </w:p>
    <w:p w:rsidR="006F7C5A" w:rsidRDefault="006F7C5A" w:rsidP="006F7C5A">
      <w:pPr>
        <w:autoSpaceDE w:val="0"/>
        <w:autoSpaceDN w:val="0"/>
        <w:adjustRightInd w:val="0"/>
        <w:spacing w:after="0" w:line="240" w:lineRule="auto"/>
        <w:jc w:val="both"/>
        <w:rPr>
          <w:rFonts w:ascii="Times New Roman" w:hAnsi="Times New Roman" w:cs="Times New Roman"/>
          <w:sz w:val="24"/>
          <w:szCs w:val="24"/>
        </w:rPr>
      </w:pPr>
      <w:r w:rsidRPr="006F7C5A">
        <w:rPr>
          <w:rFonts w:ascii="Times New Roman" w:hAnsi="Times New Roman" w:cs="Times New Roman"/>
          <w:sz w:val="24"/>
          <w:szCs w:val="24"/>
        </w:rPr>
        <w:t xml:space="preserve">Biography: </w:t>
      </w:r>
      <w:r>
        <w:rPr>
          <w:rFonts w:ascii="Times New Roman" w:hAnsi="Times New Roman" w:cs="Times New Roman"/>
          <w:sz w:val="24"/>
          <w:szCs w:val="24"/>
        </w:rPr>
        <w:t xml:space="preserve">Dr </w:t>
      </w:r>
      <w:proofErr w:type="spellStart"/>
      <w:r>
        <w:rPr>
          <w:rFonts w:ascii="Times New Roman" w:hAnsi="Times New Roman" w:cs="Times New Roman"/>
          <w:sz w:val="24"/>
          <w:szCs w:val="24"/>
        </w:rPr>
        <w:t>Amrit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Ghimire</w:t>
      </w:r>
      <w:proofErr w:type="spellEnd"/>
      <w:r w:rsidRPr="006F7C5A">
        <w:rPr>
          <w:rFonts w:ascii="Times New Roman" w:hAnsi="Times New Roman" w:cs="Times New Roman"/>
          <w:sz w:val="24"/>
          <w:szCs w:val="24"/>
        </w:rPr>
        <w:t xml:space="preserve"> has completed his </w:t>
      </w:r>
      <w:proofErr w:type="gramStart"/>
      <w:r>
        <w:rPr>
          <w:rFonts w:ascii="Times New Roman" w:hAnsi="Times New Roman" w:cs="Times New Roman"/>
          <w:sz w:val="24"/>
          <w:szCs w:val="24"/>
        </w:rPr>
        <w:t>M</w:t>
      </w:r>
      <w:r w:rsidRPr="006F7C5A">
        <w:rPr>
          <w:rFonts w:ascii="Times New Roman" w:hAnsi="Times New Roman" w:cs="Times New Roman"/>
          <w:sz w:val="24"/>
          <w:szCs w:val="24"/>
        </w:rPr>
        <w:t>D  from</w:t>
      </w:r>
      <w:proofErr w:type="gramEnd"/>
      <w:r w:rsidRPr="006F7C5A">
        <w:rPr>
          <w:rFonts w:ascii="Times New Roman" w:hAnsi="Times New Roman" w:cs="Times New Roman"/>
          <w:sz w:val="24"/>
          <w:szCs w:val="24"/>
        </w:rPr>
        <w:t xml:space="preserve"> </w:t>
      </w:r>
      <w:proofErr w:type="spellStart"/>
      <w:r>
        <w:rPr>
          <w:rFonts w:ascii="Times New Roman" w:hAnsi="Times New Roman" w:cs="Times New Roman"/>
          <w:sz w:val="24"/>
          <w:szCs w:val="24"/>
        </w:rPr>
        <w:t>Tribhuvan</w:t>
      </w:r>
      <w:proofErr w:type="spellEnd"/>
      <w:r w:rsidRPr="006F7C5A">
        <w:rPr>
          <w:rFonts w:ascii="Times New Roman" w:hAnsi="Times New Roman" w:cs="Times New Roman"/>
          <w:sz w:val="24"/>
          <w:szCs w:val="24"/>
        </w:rPr>
        <w:t xml:space="preserve"> University</w:t>
      </w:r>
      <w:r>
        <w:rPr>
          <w:rFonts w:ascii="Times New Roman" w:hAnsi="Times New Roman" w:cs="Times New Roman"/>
          <w:sz w:val="24"/>
          <w:szCs w:val="24"/>
        </w:rPr>
        <w:t xml:space="preserve"> Teaching Hospital, </w:t>
      </w:r>
      <w:proofErr w:type="spellStart"/>
      <w:r>
        <w:rPr>
          <w:rFonts w:ascii="Times New Roman" w:hAnsi="Times New Roman" w:cs="Times New Roman"/>
          <w:sz w:val="24"/>
          <w:szCs w:val="24"/>
        </w:rPr>
        <w:t>Maharajgunj</w:t>
      </w:r>
      <w:proofErr w:type="spellEnd"/>
      <w:r>
        <w:rPr>
          <w:rFonts w:ascii="Times New Roman" w:hAnsi="Times New Roman" w:cs="Times New Roman"/>
          <w:sz w:val="24"/>
          <w:szCs w:val="24"/>
        </w:rPr>
        <w:t>, Kathmandu</w:t>
      </w:r>
      <w:r w:rsidRPr="006F7C5A">
        <w:rPr>
          <w:rFonts w:ascii="Times New Roman" w:hAnsi="Times New Roman" w:cs="Times New Roman"/>
          <w:sz w:val="24"/>
          <w:szCs w:val="24"/>
        </w:rPr>
        <w:t>.</w:t>
      </w:r>
      <w:r>
        <w:rPr>
          <w:rFonts w:ascii="Times New Roman" w:hAnsi="Times New Roman" w:cs="Times New Roman"/>
          <w:sz w:val="24"/>
          <w:szCs w:val="24"/>
        </w:rPr>
        <w:t xml:space="preserve"> He is working as consultant Pediatrician and Pediatric Pulmonologist in Grande International Hospital, Kathmandu, Nepal.</w:t>
      </w:r>
      <w:r w:rsidRPr="006F7C5A">
        <w:rPr>
          <w:rFonts w:ascii="Times New Roman" w:hAnsi="Times New Roman" w:cs="Times New Roman"/>
          <w:sz w:val="24"/>
          <w:szCs w:val="24"/>
        </w:rPr>
        <w:t xml:space="preserve"> He has published 5 papers in reputed journals</w:t>
      </w:r>
      <w:r>
        <w:rPr>
          <w:rFonts w:ascii="Times New Roman" w:hAnsi="Times New Roman" w:cs="Times New Roman"/>
          <w:sz w:val="24"/>
          <w:szCs w:val="24"/>
        </w:rPr>
        <w:t>.</w:t>
      </w:r>
    </w:p>
    <w:p w:rsidR="006F7C5A" w:rsidRDefault="006F7C5A" w:rsidP="006F7C5A">
      <w:pPr>
        <w:autoSpaceDE w:val="0"/>
        <w:autoSpaceDN w:val="0"/>
        <w:adjustRightInd w:val="0"/>
        <w:spacing w:after="0" w:line="240" w:lineRule="auto"/>
        <w:jc w:val="both"/>
        <w:rPr>
          <w:rFonts w:ascii="Times New Roman" w:hAnsi="Times New Roman" w:cs="Times New Roman"/>
          <w:sz w:val="24"/>
          <w:szCs w:val="24"/>
        </w:rPr>
      </w:pPr>
    </w:p>
    <w:p w:rsidR="006F7C5A" w:rsidRDefault="006F7C5A" w:rsidP="006F7C5A">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Dr </w:t>
      </w:r>
      <w:proofErr w:type="spellStart"/>
      <w:r>
        <w:rPr>
          <w:lang w:val="en-NZ"/>
        </w:rPr>
        <w:t>Amrit</w:t>
      </w:r>
      <w:proofErr w:type="spellEnd"/>
      <w:r>
        <w:rPr>
          <w:lang w:val="en-NZ"/>
        </w:rPr>
        <w:t xml:space="preserve"> </w:t>
      </w:r>
      <w:proofErr w:type="spellStart"/>
      <w:r>
        <w:rPr>
          <w:lang w:val="en-NZ"/>
        </w:rPr>
        <w:t>Ghimire</w:t>
      </w:r>
      <w:proofErr w:type="spellEnd"/>
      <w:r w:rsidRPr="008A690F">
        <w:rPr>
          <w:lang w:val="en-NZ"/>
        </w:rPr>
        <w:br/>
        <w:t>Contact number:</w:t>
      </w:r>
      <w:r>
        <w:rPr>
          <w:lang w:val="en-NZ"/>
        </w:rPr>
        <w:t xml:space="preserve"> 9841440795</w:t>
      </w:r>
      <w:r w:rsidRPr="008A690F">
        <w:rPr>
          <w:lang w:val="en-NZ"/>
        </w:rPr>
        <w:br/>
      </w:r>
      <w:r>
        <w:rPr>
          <w:lang w:val="en-NZ"/>
        </w:rPr>
        <w:t>Category: Oral Presentation</w:t>
      </w:r>
      <w:r>
        <w:rPr>
          <w:lang w:val="en-NZ"/>
        </w:rPr>
        <w:br/>
      </w:r>
    </w:p>
    <w:p w:rsidR="006F7C5A" w:rsidRDefault="006F7C5A" w:rsidP="006F7C5A">
      <w:pPr>
        <w:autoSpaceDE w:val="0"/>
        <w:autoSpaceDN w:val="0"/>
        <w:adjustRightInd w:val="0"/>
        <w:rPr>
          <w:lang w:val="en-NZ"/>
        </w:rPr>
      </w:pPr>
    </w:p>
    <w:p w:rsidR="006F7C5A" w:rsidRPr="006F7C5A" w:rsidRDefault="006F7C5A" w:rsidP="006F7C5A">
      <w:pPr>
        <w:autoSpaceDE w:val="0"/>
        <w:autoSpaceDN w:val="0"/>
        <w:adjustRightInd w:val="0"/>
        <w:spacing w:after="0" w:line="240" w:lineRule="auto"/>
        <w:jc w:val="both"/>
        <w:rPr>
          <w:rFonts w:ascii="Times New Roman" w:hAnsi="Times New Roman" w:cs="Times New Roman"/>
          <w:color w:val="000000" w:themeColor="text1"/>
          <w:sz w:val="24"/>
          <w:szCs w:val="24"/>
        </w:rPr>
      </w:pPr>
    </w:p>
    <w:p w:rsidR="006F7C5A" w:rsidRPr="006F7C5A" w:rsidRDefault="006F7C5A">
      <w:pPr>
        <w:autoSpaceDE w:val="0"/>
        <w:autoSpaceDN w:val="0"/>
        <w:adjustRightInd w:val="0"/>
        <w:spacing w:after="0" w:line="240" w:lineRule="auto"/>
        <w:rPr>
          <w:rFonts w:ascii="Times New Roman" w:hAnsi="Times New Roman" w:cs="Times New Roman"/>
          <w:sz w:val="24"/>
          <w:szCs w:val="24"/>
        </w:rPr>
      </w:pPr>
    </w:p>
    <w:sectPr w:rsidR="006F7C5A" w:rsidRPr="006F7C5A" w:rsidSect="002E2C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7C5A"/>
    <w:rsid w:val="002E2CA8"/>
    <w:rsid w:val="006F7C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C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2018-12-17T04:27:00Z</dcterms:created>
  <dcterms:modified xsi:type="dcterms:W3CDTF">2018-12-17T04:37:00Z</dcterms:modified>
</cp:coreProperties>
</file>