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jpg" ContentType="image/jpeg"/>
  <Default Extension="png" ContentType="image/png"/>
  <Default Extension="wmf" ContentType="image/x-wmf"/>
  <Default Extension="gif" ContentType="image/gif"/>
  <Default Extension="tiff" ContentType="image/tiff"/>
  <Default Extension="emf" ContentType="image/x-emf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mv="urn:schemas-microsoft-com:mac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c="http://schemas.openxmlformats.org/drawingml/2006/chart" xmlns:a14="http://schemas.microsoft.com/office/drawing/2010/main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mc="http://schemas.openxmlformats.org/markup-compatibility/2006" mc:Ignorable="w14 w15 wp14">
  <w:body>
    <w:p>
      <w:pPr>
        <w:rPr>
          <w:b w:val="1"/>
        </w:rPr>
      </w:pPr>
      <w:r>
        <w:rPr>
          <w:b w:val="1"/>
          <w:rFonts w:ascii="Calibri"/>
          <w:lang w:bidi="ar-sa"/>
        </w:rPr>
        <w:t>Title : COMPARISON OF TYMPANOPLASTY OUTCOMES IN UNILATERAL VERSUS BILATERAL CHRONIC OTITIS MEDIA IN KHALILI HOSPITAL , SHIRAZ , IRAN, FROM 2009-2014</w:t>
      </w:r>
    </w:p>
    <w:p>
      <w:r>
        <w:rPr>
          <w:rFonts w:ascii="Calibri"/>
          <w:lang w:bidi="ar-sa"/>
        </w:rPr>
        <w:t xml:space="preserve">Mahmood Shishegar MD , </w:t>
      </w:r>
      <w:r>
        <w:rPr>
          <w:u w:val="single"/>
          <w:rFonts w:ascii="Calibri"/>
          <w:lang w:bidi="ar-sa"/>
        </w:rPr>
        <w:t>Shadi Javadi MD</w:t>
      </w:r>
      <w:r>
        <w:rPr>
          <w:rFonts w:ascii="Calibri"/>
          <w:lang w:bidi="ar-sa"/>
        </w:rPr>
        <w:t xml:space="preserve"> , Ehsan Abdolahi Mansoorkhani MD . Khalili hospital , Shiraz University of Medical Sciences , Shiraz , Iran .</w:t>
      </w:r>
    </w:p>
    <w:p>
      <w:r>
        <w:rPr>
          <w:rFonts w:ascii="Calibri"/>
          <w:lang w:bidi="ar-sa"/>
        </w:rPr>
        <w:t xml:space="preserve"> Chronic otitis media is a recurrent infection of the middle ear in the presence of a tympanic membrane perforation . infection is a principal cause of tympanic membrane perforation . The goals of the treatment of chronic otitis media (COM) are to stop otorrhea , heal of tympanic membrane , eradicate current infection , prevent complications , and prevent recurrence . the goal of this study is comparison of tympanoplasty outcomes in unilateral and bilateral COM who underwent surgery between march 2009 and march 2014 .</w:t>
      </w:r>
    </w:p>
    <w:p>
      <w:r>
        <w:rPr>
          <w:rFonts w:ascii="Calibri"/>
          <w:lang w:bidi="ar-sa"/>
        </w:rPr>
        <w:t>We retrospectively reviewed recorded medical file of 168 patient ( 112 female and  56 male ) with unilateral chronic otitis media and bilateral chronic otitis media who underwent tympanoplasty in shiraz (southern iran) khalili hospital between march 2009 and march 2014 . graft success rate and hearing result were the main criteria for measuring outcome .</w:t>
      </w:r>
    </w:p>
    <w:p>
      <w:r>
        <w:rPr>
          <w:rFonts w:ascii="Calibri"/>
          <w:lang w:bidi="ar-sa"/>
        </w:rPr>
        <w:t xml:space="preserve"> The results showed that there are not significant differences between two groups in graft success rate (p=0.4) . SDS was 97.01+/-4.53 in unilateral COM patients and 95.3+/-8.62 in bilateral COM patients . SRT was 28.08+/-13.5 in unilateral COM  and 30.44+/-15.4 in bilateral COM patients . but the percentage of air-bone gap less and equal 20 dB in unilateral COM patients was 75.89% and it was 75% in bilateral COM patients . (p=0.206)</w:t>
      </w:r>
    </w:p>
    <w:p>
      <w:r>
        <w:rPr>
          <w:rFonts w:ascii="Calibri"/>
          <w:lang w:bidi="ar-sa"/>
        </w:rPr>
        <w:t xml:space="preserve">In conclusion , graft success is not significantly better in unilateral COM patients , the unilateral COM patients have better hearing outcomes after tympanoplasty than bilateral COM patients but the differences is not significant . (p=0.206)   </w:t>
      </w:r>
    </w:p>
    <w:p>
      <w:r>
        <w:rPr>
          <w:b w:val="1"/>
          <w:rFonts w:ascii="Calibri"/>
          <w:lang w:bidi="ar-sa"/>
        </w:rPr>
        <w:t>Biography</w:t>
      </w:r>
      <w:r>
        <w:rPr>
          <w:rFonts w:ascii="Calibri"/>
          <w:lang w:bidi="ar-sa"/>
        </w:rPr>
        <w:t>:</w:t>
      </w:r>
    </w:p>
    <w:p>
      <w:r>
        <w:rPr>
          <w:rFonts w:ascii="Calibri"/>
          <w:lang w:bidi="ar-sa"/>
        </w:rPr>
        <w:t>Shadi Javadi has graduated as a General Practitioner from Tehran University of Medical Sciences at 2013 and accepted as Otolayngology resident in Shiraz University of Medical Sciences at the same year . She is also working in other fields of otolaryngology and has some researchs waiting for submit in field of sinonasal tumors , plastic surgery of the nose and  pediatric otolaryngology.</w:t>
      </w:r>
    </w:p>
    <w:p>
      <w:pPr>
        <w:rPr>
          <w:b w:val="1"/>
        </w:rPr>
      </w:pPr>
      <w:r>
        <w:rPr>
          <w:b w:val="1"/>
          <w:i w:val="0"/>
          <w:vertAlign w:val="baseline"/>
          <w:sz w:val="22.0"/>
          <w:rFonts w:ascii="Calibri"/>
          <w:strike w:val="false"/>
          <w:lang w:bidi="ar-sa"/>
        </w:rPr>
        <w:t>Presenting author details</w:t>
      </w:r>
    </w:p>
    <w:p>
      <w:pPr>
        <w:rPr>
          <w:b w:val="0"/>
        </w:rPr>
      </w:pPr>
      <w:r>
        <w:rPr>
          <w:b w:val="0"/>
          <w:i w:val="0"/>
          <w:vertAlign w:val="baseline"/>
          <w:sz w:val="22.0"/>
          <w:rFonts w:ascii="Calibri"/>
          <w:strike w:val="false"/>
          <w:lang w:bidi="ar-sa"/>
        </w:rPr>
        <w:t>Shadi Javadi</w:t>
      </w:r>
    </w:p>
    <w:p>
      <w:pPr>
        <w:rPr>
          <w:b w:val="0"/>
        </w:rPr>
      </w:pPr>
      <w:r>
        <w:rPr>
          <w:b w:val="0"/>
          <w:i w:val="0"/>
          <w:vertAlign w:val="baseline"/>
          <w:sz w:val="22.0"/>
          <w:rFonts w:ascii="Calibri"/>
          <w:strike w:val="false"/>
          <w:lang w:bidi="ar-sa"/>
        </w:rPr>
        <w:t>+989111447196</w:t>
      </w:r>
    </w:p>
    <w:p>
      <w:pPr>
        <w:rPr>
          <w:b w:val="0"/>
        </w:rPr>
      </w:pPr>
      <w:r>
        <w:rPr>
          <w:b w:val="0"/>
          <w:i w:val="0"/>
          <w:vertAlign w:val="baseline"/>
          <w:sz w:val="22.0"/>
          <w:rFonts w:ascii="Calibri"/>
          <w:strike w:val="false"/>
          <w:lang w:bidi="ar-sa"/>
        </w:rPr>
        <w:t>Ear Disorders</w:t>
      </w:r>
    </w:p>
    <w:p>
      <w:pPr>
        <w:rPr>
          <w:b w:val="0"/>
        </w:rPr>
      </w:pPr>
      <w:r>
        <w:rPr>
          <w:b w:val="0"/>
          <w:i w:val="0"/>
          <w:vertAlign w:val="baseline"/>
          <w:sz w:val="22.0"/>
          <w:rFonts w:ascii="Calibri"/>
          <w:strike w:val="false"/>
          <w:lang w:bidi="ar-sa"/>
        </w:rPr>
        <w:t>Poster presentation</w:t>
      </w:r>
    </w:p>
    <w:sectPr>
      <w:pgSz w:w="12240" w:h="15840" w:orient="portrait"/>
      <w:pgMar w:bottom="1440" w:top="1440" w:right="1440" w:left="1440" w:header="720" w:footer="720" w:gutter="0"/>
      <w:cols w:space="720" w:equalWidth="true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ton">
    <w:panose1 w:val="02000503000000000000"/>
    <w:charset w:val="00"/>
    <w:family w:val="auto"/>
    <w:pitch w:val="variable"/>
    <w:notTrueType w:val="true"/>
    <w:sig w:usb0="A00000EF" w:usb1="5000204B" w:usb2="00000000" w:usb3="00000000" w:csb0="00000001" w:csb1="00000000"/>
  </w:font>
  <w:font w:name="Archivo Black">
    <w:panose1 w:val="020B0A04020102020204"/>
    <w:charset w:val="00"/>
    <w:family w:val="auto"/>
    <w:pitch w:val="variable"/>
    <w:notTrueType w:val="true"/>
    <w:sig w:usb0="A000002F" w:usb1="500000FA" w:usb2="00000000" w:usb3="00000000" w:csb0="00000093" w:csb1="00000000"/>
  </w:font>
  <w:font w:name="Archivo Narrow">
    <w:altName w:val="Arial Narrow"/>
    <w:panose1 w:val="02000000000000000000"/>
    <w:charset w:val="00"/>
    <w:family w:val="auto"/>
    <w:pitch w:val="variable"/>
    <w:notTrueType w:val="true"/>
    <w:sig w:usb0="A000002F" w:usb1="100000FA" w:usb2="00000000" w:usb3="00000000" w:csb0="00000093" w:csb1="00000000"/>
  </w:font>
  <w:font w:name="Arimo">
    <w:altName w:val="Arial"/>
    <w:panose1 w:val="020B0604020202020204"/>
    <w:charset w:val="CC"/>
    <w:family w:val="swiss"/>
    <w:pitch w:val="variable"/>
    <w:notTrueType w:val="true"/>
    <w:sig w:usb0="E0002AFF" w:usb1="C0007843" w:usb2="00000009" w:usb3="00000000" w:csb0="000001FF" w:csb1="00000000"/>
  </w:font>
  <w:font w:name="Caladea">
    <w:altName w:val="Cambria"/>
    <w:panose1 w:val="02040503050406030204"/>
    <w:charset w:val="00"/>
    <w:family w:val="auto"/>
    <w:pitch w:val="variable"/>
    <w:notTrueType w:val="true"/>
    <w:sig w:usb0="A000002F" w:usb1="500000FB" w:usb2="00000000" w:usb3="00000000" w:csb0="00000093" w:csb1="00000000"/>
  </w:font>
  <w:font w:name="Carlito">
    <w:altName w:val="Calibri"/>
    <w:panose1 w:val="020F0502020204030204"/>
    <w:charset w:val="00"/>
    <w:family w:val="auto"/>
    <w:pitch w:val="variable"/>
    <w:notTrueType w:val="true"/>
    <w:sig w:usb0="E10002FF" w:usb1="5000ECFF" w:usb2="00000009" w:usb3="00000000" w:csb0="0000019F" w:csb1="00000000"/>
  </w:font>
  <w:font w:name="Cousine">
    <w:altName w:val="Courier New"/>
    <w:panose1 w:val="02070309020205020404"/>
    <w:charset w:val="CC"/>
    <w:family w:val="modern"/>
    <w:pitch w:val="fixed"/>
    <w:notTrueType w:val="true"/>
    <w:sig w:usb0="E0002AFF" w:usb1="C0007843" w:usb2="00000009" w:usb3="00000000" w:csb0="000001FF" w:csb1="00000000"/>
  </w:font>
  <w:font w:name="Droid Sans">
    <w:panose1 w:val="020B0606030804020204"/>
    <w:charset w:val="00"/>
    <w:family w:val="auto"/>
    <w:pitch w:val="variable"/>
    <w:notTrueType w:val="true"/>
    <w:sig w:usb0="E00002EF" w:usb1="4000205B" w:usb2="00000028" w:usb3="00000000" w:csb0="0000019F" w:csb1="00000000"/>
  </w:font>
  <w:font w:name="Droid Sans Mono">
    <w:panose1 w:val="020B0609030804020204"/>
    <w:charset w:val="00"/>
    <w:family w:val="auto"/>
    <w:pitch w:val="variable"/>
    <w:notTrueType w:val="true"/>
    <w:sig w:usb0="E00002EF" w:usb1="4000205B" w:usb2="00000028" w:usb3="00000000" w:csb0="0000019F" w:csb1="00000000"/>
  </w:font>
  <w:font w:name="Droid Serif">
    <w:panose1 w:val="02020600060500020200"/>
    <w:charset w:val="00"/>
    <w:family w:val="auto"/>
    <w:pitch w:val="variable"/>
    <w:notTrueType w:val="true"/>
    <w:sig w:usb0="E00002EF" w:usb1="4000205B" w:usb2="00000028" w:usb3="00000000" w:csb0="0000019F" w:csb1="00000000"/>
  </w:font>
  <w:font w:name="Noto Sans Symbols">
    <w:altName w:val="Symbol"/>
    <w:panose1 w:val="05050102010706020507"/>
    <w:charset w:val="02"/>
    <w:family w:val="roman"/>
    <w:pitch w:val="variable"/>
    <w:notTrueType w:val="true"/>
    <w:sig w:usb0="00000000" w:usb1="10000000" w:usb2="00000000" w:usb3="00000000" w:csb0="80000000" w:csb1="00000000"/>
  </w:font>
  <w:font w:name="Pinyon Script">
    <w:altName w:val="Zapfino"/>
    <w:panose1 w:val="020105010801010D0002"/>
    <w:charset w:val="00"/>
    <w:family w:val="auto"/>
    <w:pitch w:val="variable"/>
    <w:notTrueType w:val="true"/>
    <w:sig w:usb0="800000AF" w:usb1="00000002" w:usb2="00000000" w:usb3="00000000" w:csb0="00000111" w:csb1="00000000"/>
  </w:font>
  <w:font w:name="Tinos">
    <w:altName w:val="Times New Roman"/>
    <w:panose1 w:val="02020603050405020304"/>
    <w:charset w:val="CC"/>
    <w:family w:val="roman"/>
    <w:pitch w:val="variable"/>
    <w:notTrueType w:val="tru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notTrueType w:val="tru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notTrueType w:val="tru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notTrueType w:val="tru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notTrueType w:val="tru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05"/>
    <w:rsid w:val="00060C05"/>
    <w:rsid w:val="00103A6F"/>
    <w:rsid w:val="00166373"/>
    <w:rsid w:val="006D1190"/>
    <w:rsid w:val="00850865"/>
    <w:rsid w:val="00B46CC1"/>
    <w:rsid w:val="00C41A0D"/>
    <w:rsid w:val="00DB7E25"/>
    <w:rsid w:val="00F3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mv="urn:schemas-microsoft-com:mac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c="http://schemas.openxmlformats.org/drawingml/2006/chart" xmlns:a14="http://schemas.microsoft.com/office/drawing/2010/main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mc="http://schemas.openxmlformats.org/markup-compatibility/2006" mc:Ignorable="w14 w15 wp14">
  <w:docDefaults>
    <w:rPrDefault>
      <w:rPr>
        <w:sz w:val="22.0"/>
        <w:szCs w:val="22.0"/>
        <w:rFonts w:ascii="Calibri"/>
        <w:lang w:val="en-us" w:bidi="ar-sa" w:eastAsia="en-us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</w:style>
  <w:style w:type="table" w:default="1" w:styleId="TableNormal">
    <w:name w:val="Normal Table"/>
    <w:uiPriority w:val="99"/>
    <w:tblPr>
      <w:tblW w:w="0" w:type="nil"/>
      <w:tblInd w:w="0" w:type="dxa"/>
      <w:tblBorders/>
      <w:tblCellMar>
        <w:top w:w="0" w:type="dxa"/>
        <w:bottom w:w="0" w:type="dxa"/>
        <w:left w:w="108" w:type="dxa"/>
        <w:right w:w="108" w:type="dxa"/>
      </w:tblCellMar>
    </w:tblPr>
  </w:style>
  <w:style w:type="numbering" w:default="1" w:styleId="NoList">
    <w:name w:val="No List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Quickword</Application>
  <DocSecurity>0</DocSecurity>
  <Lines>1</Lines>
  <Paragraphs>3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SHAGHYEGH</dc:creator>
  <cp:keywords/>
  <dc:description/>
  <cp:lastModifiedBy>Shishegar</cp:lastModifiedBy>
  <cp:revision>2</cp:revision>
  <dcterms:created xsi:type="dcterms:W3CDTF">2015-12-14T02:15:00Z</dcterms:created>
  <dcterms:modified xsi:type="dcterms:W3CDTF">2015-12-14T02:15:00Z</dcterms:modified>
</cp:coreProperties>
</file>