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2AE03" w14:textId="4234ECE5" w:rsidR="005F6280" w:rsidRDefault="005F6280" w:rsidP="005F6280">
      <w:r>
        <w:t xml:space="preserve">COVID-19 AND </w:t>
      </w:r>
      <w:r>
        <w:t>DECLINING SPERM COUNTS: </w:t>
      </w:r>
      <w:r>
        <w:t>MEASUREMENTS ON</w:t>
      </w:r>
      <w:r>
        <w:t> SPERM PARAMETERS AND OVERALL MALE REPRODUCTIVE PERFORMANCE</w:t>
      </w:r>
    </w:p>
    <w:p w14:paraId="3C827EFB" w14:textId="5E7685A2" w:rsidR="005F6280" w:rsidRDefault="005F6280" w:rsidP="005F6280">
      <w:r>
        <w:t xml:space="preserve">Prof. Dr. </w:t>
      </w:r>
      <w:r w:rsidR="000F44F9">
        <w:t>Panayiotis Zavos</w:t>
      </w:r>
      <w:r>
        <w:t>, Ed.S., Ph.D.,</w:t>
      </w:r>
      <w:r w:rsidR="000F44F9">
        <w:t xml:space="preserve"> </w:t>
      </w:r>
      <w:r>
        <w:t>Director &amp; Chief of Andrology</w:t>
      </w:r>
      <w:r w:rsidR="000F44F9">
        <w:t xml:space="preserve"> and </w:t>
      </w:r>
      <w:proofErr w:type="gramStart"/>
      <w:r>
        <w:t>Theodora  Zavos</w:t>
      </w:r>
      <w:proofErr w:type="gramEnd"/>
      <w:r>
        <w:t>, Visiting Scholar</w:t>
      </w:r>
      <w:r w:rsidR="000F44F9">
        <w:t xml:space="preserve">, </w:t>
      </w:r>
      <w:r>
        <w:t>Andrology Institute of America,</w:t>
      </w:r>
      <w:r w:rsidR="000F44F9">
        <w:t xml:space="preserve"> </w:t>
      </w:r>
      <w:r>
        <w:t>Lexington, Kentucky USA</w:t>
      </w:r>
      <w:r w:rsidR="000F44F9">
        <w:t>.</w:t>
      </w:r>
    </w:p>
    <w:p w14:paraId="55C71E01" w14:textId="77777777" w:rsidR="005F6280" w:rsidRDefault="005F6280" w:rsidP="005F6280">
      <w:r>
        <w:t>Male infertility is linked to some viral infections including human papillomavirus (HPV), herpes</w:t>
      </w:r>
    </w:p>
    <w:p w14:paraId="52D6FE2E" w14:textId="77777777" w:rsidR="005F6280" w:rsidRDefault="005F6280" w:rsidP="005F6280">
      <w:r>
        <w:t>simplex viruses (HSV) and human immunodeficiency viruses (HIVs). As for acute respiratory</w:t>
      </w:r>
    </w:p>
    <w:p w14:paraId="1CE2012E" w14:textId="77777777" w:rsidR="005F6280" w:rsidRDefault="005F6280" w:rsidP="005F6280">
      <w:r>
        <w:t>syndrome coronavirus 2 (SARS‐CoV‐2), its effects on worldwide declines in sperm count</w:t>
      </w:r>
    </w:p>
    <w:p w14:paraId="25540CB7" w14:textId="77777777" w:rsidR="005F6280" w:rsidRDefault="005F6280" w:rsidP="005F6280">
      <w:r>
        <w:t>and fertility have not been researched thoroughly. With the recent increase of viral infections</w:t>
      </w:r>
    </w:p>
    <w:p w14:paraId="24789B81" w14:textId="77777777" w:rsidR="005F6280" w:rsidRDefault="005F6280" w:rsidP="005F6280">
      <w:r>
        <w:t>due to the pandemic, the potential negative impacts that SARS-CoV-2 will have on male</w:t>
      </w:r>
    </w:p>
    <w:p w14:paraId="41F2613B" w14:textId="6FC7C46E" w:rsidR="005F6280" w:rsidRDefault="005F6280" w:rsidP="005F6280">
      <w:r>
        <w:t xml:space="preserve">reproductive organs and male fertility have raised countless concerns. This </w:t>
      </w:r>
      <w:r w:rsidR="000F44F9">
        <w:t xml:space="preserve">presentation </w:t>
      </w:r>
      <w:r>
        <w:t>aim</w:t>
      </w:r>
      <w:r w:rsidR="008748D7">
        <w:t>s</w:t>
      </w:r>
    </w:p>
    <w:p w14:paraId="0A88E536" w14:textId="40EF2D2A" w:rsidR="005F6280" w:rsidRDefault="005F6280" w:rsidP="005F6280">
      <w:r>
        <w:t xml:space="preserve">to discuss the possible effects that the SARS-CoV-2 pandemic </w:t>
      </w:r>
      <w:r w:rsidR="000F44F9">
        <w:t>may</w:t>
      </w:r>
      <w:r>
        <w:t xml:space="preserve"> have on an already declining</w:t>
      </w:r>
    </w:p>
    <w:p w14:paraId="40CDF4C0" w14:textId="77777777" w:rsidR="005F6280" w:rsidRDefault="005F6280" w:rsidP="005F6280">
      <w:r>
        <w:t>male reproductive success while integrating the results of recent studies focusing on similar</w:t>
      </w:r>
    </w:p>
    <w:p w14:paraId="38334311" w14:textId="74A94C96" w:rsidR="005F6280" w:rsidRDefault="005F6280" w:rsidP="005F6280">
      <w:r>
        <w:t xml:space="preserve">topics. Furthermore, </w:t>
      </w:r>
      <w:r w:rsidR="000F44F9">
        <w:t>it</w:t>
      </w:r>
      <w:r>
        <w:t xml:space="preserve"> will also mention the future implications that come with a more</w:t>
      </w:r>
    </w:p>
    <w:p w14:paraId="21A0AA6F" w14:textId="333DDEEE" w:rsidR="005F6280" w:rsidRDefault="005F6280" w:rsidP="005F6280">
      <w:r>
        <w:t xml:space="preserve">infertile population. Within the </w:t>
      </w:r>
      <w:r w:rsidR="000F44F9">
        <w:t xml:space="preserve">various </w:t>
      </w:r>
      <w:r>
        <w:t>articles studied, it has become apparent that the SARS-CoV-2</w:t>
      </w:r>
    </w:p>
    <w:p w14:paraId="2BB73433" w14:textId="77777777" w:rsidR="005F6280" w:rsidRDefault="005F6280" w:rsidP="005F6280">
      <w:r>
        <w:t>pandemic has and will only decrease men’s sperm quality further. These findings became</w:t>
      </w:r>
    </w:p>
    <w:p w14:paraId="2E5A5422" w14:textId="77777777" w:rsidR="005F6280" w:rsidRDefault="005F6280" w:rsidP="005F6280">
      <w:r>
        <w:t>apparent through the study of oxidative stress established through the sperm’s production of</w:t>
      </w:r>
    </w:p>
    <w:p w14:paraId="5A5A5A64" w14:textId="78C3D6F4" w:rsidR="005F6280" w:rsidRDefault="005F6280" w:rsidP="005F6280">
      <w:r>
        <w:t>reactive oxygen species and the COVID-19 virus’ ability to attack human</w:t>
      </w:r>
    </w:p>
    <w:p w14:paraId="574A9774" w14:textId="064EEF7B" w:rsidR="005F6280" w:rsidRDefault="005F6280" w:rsidP="005F6280">
      <w:r>
        <w:t xml:space="preserve">spermatozoa produced in the testes due to expression of the ACE2 </w:t>
      </w:r>
      <w:r w:rsidR="000F44F9">
        <w:t>gene.</w:t>
      </w:r>
      <w:r>
        <w:t xml:space="preserve"> As for</w:t>
      </w:r>
    </w:p>
    <w:p w14:paraId="63A110E9" w14:textId="05875580" w:rsidR="005F6280" w:rsidRDefault="005F6280" w:rsidP="005F6280">
      <w:r>
        <w:t>the decline in male fertility prior to the SARS-CoV-2 pandemic, there are many</w:t>
      </w:r>
      <w:r w:rsidR="008748D7">
        <w:t xml:space="preserve"> other factors</w:t>
      </w:r>
      <w:r>
        <w:t xml:space="preserve"> to be</w:t>
      </w:r>
    </w:p>
    <w:p w14:paraId="35129755" w14:textId="1FE2B27B" w:rsidR="005F6280" w:rsidRDefault="005F6280" w:rsidP="005F6280">
      <w:r>
        <w:t xml:space="preserve">discussed, some of which </w:t>
      </w:r>
      <w:r>
        <w:t>include</w:t>
      </w:r>
      <w:r>
        <w:t xml:space="preserve"> tobacco consumption, alcoholism, diet, electronics, and</w:t>
      </w:r>
    </w:p>
    <w:p w14:paraId="6356ED7B" w14:textId="635B96F7" w:rsidR="00FA026F" w:rsidRDefault="005F6280" w:rsidP="005F6280">
      <w:r>
        <w:t>higher rates of testicular cancer</w:t>
      </w:r>
      <w:r>
        <w:t>.</w:t>
      </w:r>
      <w:r w:rsidR="000F44F9">
        <w:t xml:space="preserve"> Would the Covid-19 have similar effects on the ovary and overall </w:t>
      </w:r>
      <w:r w:rsidR="008748D7">
        <w:br/>
        <w:t>f</w:t>
      </w:r>
      <w:r w:rsidR="000F44F9">
        <w:t>emale reproductive performance?</w:t>
      </w:r>
    </w:p>
    <w:sectPr w:rsidR="00FA02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80"/>
    <w:rsid w:val="000F44F9"/>
    <w:rsid w:val="005F6280"/>
    <w:rsid w:val="008748D7"/>
    <w:rsid w:val="00FA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6F7D8"/>
  <w15:chartTrackingRefBased/>
  <w15:docId w15:val="{63F503E8-FFA7-4AC5-8C38-CDE56903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Panos Zavos</dc:creator>
  <cp:keywords/>
  <dc:description/>
  <cp:lastModifiedBy>Panos Zavos</cp:lastModifiedBy>
  <cp:revision>1</cp:revision>
  <dcterms:created xsi:type="dcterms:W3CDTF">2021-08-31T16:23:00Z</dcterms:created>
  <dcterms:modified xsi:type="dcterms:W3CDTF">2021-09-02T13:15:00Z</dcterms:modified>
</cp:coreProperties>
</file>