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7103B" w14:textId="77777777" w:rsidR="00523D66" w:rsidRDefault="00523D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F164C4D" w14:textId="77777777" w:rsidR="00523D66" w:rsidRDefault="00523D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79E788" w14:textId="77777777" w:rsidR="00523D66" w:rsidRDefault="00523D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0B44A24" w14:textId="77777777" w:rsidR="00523D66" w:rsidRDefault="00523D66">
      <w:pPr>
        <w:spacing w:before="10"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6F8CF29C" w14:textId="77777777" w:rsidR="00523D66" w:rsidRDefault="004C7666">
      <w:pPr>
        <w:spacing w:before="66" w:after="0" w:line="249" w:lineRule="auto"/>
        <w:ind w:left="553" w:right="537"/>
        <w:jc w:val="center"/>
        <w:rPr>
          <w:rFonts w:ascii="Arial" w:eastAsia="Arial" w:hAnsi="Arial" w:cs="Arial"/>
          <w:sz w:val="104"/>
          <w:szCs w:val="104"/>
        </w:rPr>
      </w:pPr>
      <w:r>
        <w:rPr>
          <w:rFonts w:ascii="Arial" w:eastAsia="Arial" w:hAnsi="Arial" w:cs="Arial"/>
          <w:sz w:val="104"/>
          <w:szCs w:val="104"/>
        </w:rPr>
        <w:t>Don’t be mistaken! (true or  false)</w:t>
      </w:r>
    </w:p>
    <w:p w14:paraId="0D4438F8" w14:textId="77777777" w:rsidR="00523D66" w:rsidRDefault="004C7666">
      <w:pPr>
        <w:spacing w:before="326" w:after="0" w:line="240" w:lineRule="auto"/>
        <w:ind w:left="544" w:right="537"/>
        <w:jc w:val="center"/>
        <w:rPr>
          <w:rFonts w:ascii="Arial" w:eastAsia="Arial" w:hAnsi="Arial" w:cs="Arial"/>
          <w:color w:val="595959"/>
          <w:sz w:val="56"/>
          <w:szCs w:val="56"/>
        </w:rPr>
      </w:pPr>
      <w:r>
        <w:rPr>
          <w:rFonts w:ascii="Arial" w:eastAsia="Arial" w:hAnsi="Arial" w:cs="Arial"/>
          <w:color w:val="595959"/>
          <w:sz w:val="56"/>
          <w:szCs w:val="56"/>
        </w:rPr>
        <w:t>A rare case of true broad ligament fibroid</w:t>
      </w:r>
    </w:p>
    <w:p w14:paraId="0D4A43F6" w14:textId="77777777" w:rsidR="00523D66" w:rsidRDefault="004C7666">
      <w:pPr>
        <w:spacing w:before="326" w:after="0" w:line="240" w:lineRule="auto"/>
        <w:ind w:left="544" w:right="537"/>
        <w:jc w:val="center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color w:val="595959"/>
          <w:sz w:val="56"/>
          <w:szCs w:val="56"/>
        </w:rPr>
        <w:t>Prutha</w:t>
      </w:r>
      <w:proofErr w:type="spellEnd"/>
      <w:r>
        <w:rPr>
          <w:rFonts w:ascii="Arial" w:eastAsia="Arial" w:hAnsi="Arial" w:cs="Arial"/>
          <w:color w:val="595959"/>
          <w:sz w:val="56"/>
          <w:szCs w:val="56"/>
        </w:rPr>
        <w:t xml:space="preserve"> B </w:t>
      </w:r>
      <w:r>
        <w:rPr>
          <w:rFonts w:ascii="Arial" w:eastAsia="Arial" w:hAnsi="Arial" w:cs="Arial"/>
          <w:color w:val="595959"/>
          <w:sz w:val="56"/>
          <w:szCs w:val="56"/>
          <w:vertAlign w:val="superscript"/>
        </w:rPr>
        <w:t>1</w:t>
      </w:r>
      <w:r>
        <w:rPr>
          <w:rFonts w:ascii="Arial" w:eastAsia="Arial" w:hAnsi="Arial" w:cs="Arial"/>
          <w:color w:val="595959"/>
          <w:sz w:val="56"/>
          <w:szCs w:val="56"/>
        </w:rPr>
        <w:t xml:space="preserve">  </w:t>
      </w:r>
      <w:proofErr w:type="spellStart"/>
      <w:r>
        <w:rPr>
          <w:rFonts w:ascii="Arial" w:eastAsia="Arial" w:hAnsi="Arial" w:cs="Arial"/>
          <w:color w:val="595959"/>
          <w:sz w:val="56"/>
          <w:szCs w:val="56"/>
        </w:rPr>
        <w:t>Jyothi</w:t>
      </w:r>
      <w:proofErr w:type="spellEnd"/>
      <w:r>
        <w:rPr>
          <w:rFonts w:ascii="Arial" w:eastAsia="Arial" w:hAnsi="Arial" w:cs="Arial"/>
          <w:color w:val="595959"/>
          <w:sz w:val="56"/>
          <w:szCs w:val="56"/>
        </w:rPr>
        <w:t xml:space="preserve"> Rao </w:t>
      </w:r>
      <w:r>
        <w:rPr>
          <w:rFonts w:ascii="Arial" w:eastAsia="Arial" w:hAnsi="Arial" w:cs="Arial"/>
          <w:color w:val="595959"/>
          <w:sz w:val="56"/>
          <w:szCs w:val="56"/>
          <w:vertAlign w:val="superscript"/>
        </w:rPr>
        <w:t>2</w:t>
      </w:r>
    </w:p>
    <w:p w14:paraId="751DDAE1" w14:textId="77777777" w:rsidR="00523D66" w:rsidRDefault="00523D66">
      <w:pPr>
        <w:spacing w:after="0" w:line="249" w:lineRule="auto"/>
        <w:rPr>
          <w:rFonts w:ascii="Arial" w:eastAsia="Arial" w:hAnsi="Arial" w:cs="Arial"/>
          <w:sz w:val="28"/>
          <w:szCs w:val="28"/>
        </w:rPr>
      </w:pPr>
    </w:p>
    <w:p w14:paraId="1562D184" w14:textId="77777777" w:rsidR="00523D66" w:rsidRDefault="004C7666">
      <w:pPr>
        <w:spacing w:before="130" w:after="0" w:line="240" w:lineRule="auto"/>
        <w:ind w:left="105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INTRODUCTION</w:t>
      </w:r>
    </w:p>
    <w:p w14:paraId="0B0C7E76" w14:textId="77777777" w:rsidR="00523D66" w:rsidRDefault="00523D66">
      <w:pPr>
        <w:spacing w:before="3" w:after="0" w:line="240" w:lineRule="auto"/>
        <w:rPr>
          <w:rFonts w:ascii="Arial" w:eastAsia="Arial" w:hAnsi="Arial" w:cs="Arial"/>
          <w:sz w:val="46"/>
          <w:szCs w:val="46"/>
        </w:rPr>
      </w:pPr>
    </w:p>
    <w:p w14:paraId="795C2F9C" w14:textId="77777777" w:rsidR="00523D66" w:rsidRDefault="004C7666">
      <w:pPr>
        <w:spacing w:before="1" w:after="0" w:line="288" w:lineRule="auto"/>
        <w:ind w:left="10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Broad ligament fibroid is a benign smooth muscle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tumor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(1%) which arises from the uterine smooth muscle or hormone sensitive broad ligament smooth muscle. </w:t>
      </w:r>
    </w:p>
    <w:p w14:paraId="609B5D18" w14:textId="77777777" w:rsidR="00523D66" w:rsidRDefault="004C7666">
      <w:pPr>
        <w:spacing w:before="240" w:after="0" w:line="288" w:lineRule="auto"/>
        <w:ind w:left="105" w:right="26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>False broad ligament fibroid - originates from uterus but grows laterally between the two layers of the broad ligament with attachment to the uterus. Uterine vessels and ureter lie lateral to fibroid</w:t>
      </w:r>
    </w:p>
    <w:p w14:paraId="434F5170" w14:textId="77777777" w:rsidR="00523D66" w:rsidRDefault="004C7666">
      <w:pPr>
        <w:spacing w:before="240" w:after="0" w:line="288" w:lineRule="auto"/>
        <w:ind w:left="10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True broad ligament fibroid - arises from muscle fibres </w:t>
      </w:r>
      <w:r>
        <w:rPr>
          <w:rFonts w:ascii="Arial" w:eastAsia="Arial" w:hAnsi="Arial" w:cs="Arial"/>
          <w:color w:val="595959"/>
          <w:sz w:val="36"/>
          <w:szCs w:val="36"/>
        </w:rPr>
        <w:t xml:space="preserve">normally found in the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mesometrium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>. Ureter is medial to the mass.</w:t>
      </w:r>
    </w:p>
    <w:p w14:paraId="54F408DB" w14:textId="77777777" w:rsidR="00523D66" w:rsidRDefault="00523D66">
      <w:pPr>
        <w:spacing w:after="0" w:line="288" w:lineRule="auto"/>
        <w:rPr>
          <w:rFonts w:ascii="Arial" w:eastAsia="Arial" w:hAnsi="Arial" w:cs="Arial"/>
          <w:sz w:val="36"/>
          <w:szCs w:val="36"/>
        </w:rPr>
      </w:pPr>
    </w:p>
    <w:p w14:paraId="3104AB3A" w14:textId="77777777" w:rsidR="00523D66" w:rsidRDefault="004C7666">
      <w:pPr>
        <w:spacing w:before="130" w:after="0" w:line="240" w:lineRule="auto"/>
        <w:ind w:left="105"/>
        <w:jc w:val="both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CASE STUDY</w:t>
      </w:r>
    </w:p>
    <w:p w14:paraId="1B29989A" w14:textId="77777777" w:rsidR="00523D66" w:rsidRDefault="00523D66">
      <w:pPr>
        <w:spacing w:before="5" w:after="0" w:line="240" w:lineRule="auto"/>
        <w:rPr>
          <w:rFonts w:ascii="Arial" w:eastAsia="Arial" w:hAnsi="Arial" w:cs="Arial"/>
          <w:sz w:val="45"/>
          <w:szCs w:val="45"/>
        </w:rPr>
      </w:pPr>
    </w:p>
    <w:p w14:paraId="25D01F31" w14:textId="77777777" w:rsidR="00523D66" w:rsidRDefault="004C7666">
      <w:pPr>
        <w:spacing w:after="0" w:line="242" w:lineRule="auto"/>
        <w:ind w:left="105" w:right="1178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color w:val="595959"/>
          <w:sz w:val="30"/>
          <w:szCs w:val="30"/>
        </w:rPr>
        <w:t>A 45 years old P1L1A1 with LMP - 18/11/21 came with complaints of urinary incontinence since 2 to 3 years. Also lower abdominal pain since 3 months with regular menstrual cycles.</w:t>
      </w:r>
    </w:p>
    <w:p w14:paraId="3C496D13" w14:textId="77777777" w:rsidR="00523D66" w:rsidRDefault="004C7666">
      <w:pPr>
        <w:spacing w:before="241" w:after="0" w:line="242" w:lineRule="auto"/>
        <w:ind w:left="105" w:right="164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color w:val="595959"/>
          <w:sz w:val="30"/>
          <w:szCs w:val="30"/>
        </w:rPr>
        <w:t xml:space="preserve">On examination, moderately built and nourished with mass corresponding to 20 </w:t>
      </w:r>
      <w:r>
        <w:rPr>
          <w:rFonts w:ascii="Arial" w:eastAsia="Arial" w:hAnsi="Arial" w:cs="Arial"/>
          <w:color w:val="595959"/>
          <w:sz w:val="30"/>
          <w:szCs w:val="30"/>
        </w:rPr>
        <w:t xml:space="preserve">weeks size on per abdomen. On per speculum cervix pulled up. Bimanually uterus cannot be made separately. Cervix pulled up. Multiple masses felt more on the right side extending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upto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the umbilicus. Restricted mobility.</w:t>
      </w:r>
    </w:p>
    <w:p w14:paraId="67EA364F" w14:textId="77777777" w:rsidR="00523D66" w:rsidRDefault="004C7666">
      <w:pPr>
        <w:spacing w:before="242" w:after="0" w:line="242" w:lineRule="auto"/>
        <w:ind w:left="105" w:right="268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color w:val="595959"/>
          <w:sz w:val="30"/>
          <w:szCs w:val="30"/>
        </w:rPr>
        <w:t>Relevant investigations sent and were</w:t>
      </w:r>
      <w:r>
        <w:rPr>
          <w:rFonts w:ascii="Arial" w:eastAsia="Arial" w:hAnsi="Arial" w:cs="Arial"/>
          <w:color w:val="595959"/>
          <w:sz w:val="30"/>
          <w:szCs w:val="30"/>
        </w:rPr>
        <w:t xml:space="preserve"> within normal parameters.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Usg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abdomen and pelvis : a large 12*13 cm hypoechoic solid mass seen in the right adnexa. This mass extends till the umbilical quadrant- f/s/o large right broad ligament fibroid. Another 5*6 cm solid hypoechoic mass seen in the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v</w:t>
      </w:r>
      <w:r>
        <w:rPr>
          <w:rFonts w:ascii="Arial" w:eastAsia="Arial" w:hAnsi="Arial" w:cs="Arial"/>
          <w:color w:val="595959"/>
          <w:sz w:val="30"/>
          <w:szCs w:val="30"/>
        </w:rPr>
        <w:t>esicouterine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pouch adherent to the wall of the cervix - ? cervical fibroid. Both ovaries are not separately visualised.</w:t>
      </w:r>
    </w:p>
    <w:p w14:paraId="1F326EAF" w14:textId="77777777" w:rsidR="00523D66" w:rsidRDefault="00523D66">
      <w:pPr>
        <w:spacing w:after="0" w:line="242" w:lineRule="auto"/>
        <w:rPr>
          <w:rFonts w:ascii="Arial" w:eastAsia="Arial" w:hAnsi="Arial" w:cs="Arial"/>
        </w:rPr>
      </w:pPr>
    </w:p>
    <w:p w14:paraId="6CCCFE52" w14:textId="77777777" w:rsidR="00523D66" w:rsidRDefault="00523D66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F458C53" w14:textId="77777777" w:rsidR="00523D66" w:rsidRDefault="00523D66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A24FB6E" w14:textId="77777777" w:rsidR="00523D66" w:rsidRDefault="00523D66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7CE9C66" w14:textId="77777777" w:rsidR="00523D66" w:rsidRDefault="00523D66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C52F58E" w14:textId="77777777" w:rsidR="00523D66" w:rsidRDefault="00523D66">
      <w:pPr>
        <w:spacing w:before="6" w:after="0" w:line="240" w:lineRule="auto"/>
        <w:rPr>
          <w:rFonts w:ascii="Arial" w:eastAsia="Arial" w:hAnsi="Arial" w:cs="Arial"/>
          <w:sz w:val="19"/>
          <w:szCs w:val="19"/>
        </w:rPr>
      </w:pPr>
    </w:p>
    <w:p w14:paraId="25A33635" w14:textId="77777777" w:rsidR="00523D66" w:rsidRDefault="004C7666">
      <w:pPr>
        <w:spacing w:before="90" w:after="0" w:line="240" w:lineRule="auto"/>
        <w:ind w:left="10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595959"/>
          <w:sz w:val="28"/>
          <w:szCs w:val="28"/>
        </w:rPr>
        <w:t>MRI pelvis:</w:t>
      </w:r>
    </w:p>
    <w:p w14:paraId="01635F22" w14:textId="77777777" w:rsidR="00523D66" w:rsidRDefault="00523D66">
      <w:pPr>
        <w:spacing w:before="5" w:after="0" w:line="240" w:lineRule="auto"/>
        <w:rPr>
          <w:rFonts w:ascii="Arial" w:eastAsia="Arial" w:hAnsi="Arial" w:cs="Arial"/>
          <w:sz w:val="23"/>
          <w:szCs w:val="23"/>
        </w:rPr>
      </w:pPr>
    </w:p>
    <w:p w14:paraId="5C454097" w14:textId="77777777" w:rsidR="00523D66" w:rsidRDefault="00523D66">
      <w:pPr>
        <w:spacing w:before="1" w:after="0" w:line="261" w:lineRule="auto"/>
        <w:ind w:left="105"/>
        <w:rPr>
          <w:rFonts w:ascii="Arial" w:eastAsia="Arial" w:hAnsi="Arial" w:cs="Arial"/>
          <w:color w:val="595959"/>
          <w:sz w:val="28"/>
          <w:szCs w:val="28"/>
        </w:rPr>
      </w:pPr>
    </w:p>
    <w:p w14:paraId="67CBC542" w14:textId="77777777" w:rsidR="00523D66" w:rsidRDefault="004C7666">
      <w:pPr>
        <w:spacing w:before="270" w:after="0" w:line="261" w:lineRule="auto"/>
        <w:ind w:left="825"/>
        <w:rPr>
          <w:rFonts w:ascii="Arial" w:eastAsia="Arial" w:hAnsi="Arial" w:cs="Arial"/>
          <w:color w:val="595959"/>
          <w:sz w:val="28"/>
          <w:szCs w:val="28"/>
        </w:rPr>
      </w:pPr>
      <w:r>
        <w:rPr>
          <w:rFonts w:ascii="Arial" w:eastAsia="Arial" w:hAnsi="Arial" w:cs="Arial"/>
          <w:noProof/>
          <w:color w:val="595959"/>
          <w:sz w:val="28"/>
          <w:szCs w:val="28"/>
        </w:rPr>
        <w:drawing>
          <wp:inline distT="114300" distB="114300" distL="114300" distR="114300" wp14:anchorId="337E3949" wp14:editId="0C6883DC">
            <wp:extent cx="2185988" cy="1552575"/>
            <wp:effectExtent l="0" t="0" r="0" b="0"/>
            <wp:docPr id="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5988" cy="1552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595959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595959"/>
          <w:sz w:val="28"/>
          <w:szCs w:val="28"/>
        </w:rPr>
        <w:drawing>
          <wp:inline distT="114300" distB="114300" distL="114300" distR="114300" wp14:anchorId="20973656" wp14:editId="640C498C">
            <wp:extent cx="1819275" cy="1547813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47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5B6991" w14:textId="77777777" w:rsidR="00523D66" w:rsidRDefault="00523D66">
      <w:pPr>
        <w:spacing w:after="0" w:line="261" w:lineRule="auto"/>
        <w:rPr>
          <w:rFonts w:ascii="Arial" w:eastAsia="Arial" w:hAnsi="Arial" w:cs="Arial"/>
          <w:sz w:val="28"/>
          <w:szCs w:val="28"/>
        </w:rPr>
      </w:pPr>
    </w:p>
    <w:p w14:paraId="40EDAB6E" w14:textId="77777777" w:rsidR="00523D66" w:rsidRDefault="004C7666">
      <w:pPr>
        <w:spacing w:before="130" w:after="0" w:line="240" w:lineRule="auto"/>
        <w:ind w:left="105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Impression</w:t>
      </w:r>
    </w:p>
    <w:p w14:paraId="78D666EF" w14:textId="77777777" w:rsidR="00523D66" w:rsidRDefault="00523D66">
      <w:pPr>
        <w:spacing w:before="3" w:after="0" w:line="240" w:lineRule="auto"/>
        <w:rPr>
          <w:rFonts w:ascii="Arial" w:eastAsia="Arial" w:hAnsi="Arial" w:cs="Arial"/>
          <w:sz w:val="46"/>
          <w:szCs w:val="46"/>
        </w:rPr>
      </w:pPr>
    </w:p>
    <w:p w14:paraId="5437E612" w14:textId="77777777" w:rsidR="00523D66" w:rsidRDefault="004C7666">
      <w:pPr>
        <w:numPr>
          <w:ilvl w:val="0"/>
          <w:numId w:val="1"/>
        </w:numPr>
        <w:tabs>
          <w:tab w:val="left" w:pos="825"/>
          <w:tab w:val="left" w:pos="826"/>
        </w:tabs>
        <w:spacing w:before="1" w:after="0" w:line="288" w:lineRule="auto"/>
        <w:ind w:left="825" w:right="623" w:hanging="578"/>
        <w:rPr>
          <w:rFonts w:ascii="Arial" w:eastAsia="Arial" w:hAnsi="Arial" w:cs="Arial"/>
          <w:color w:val="595959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A large well defined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heterogenous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predominantly T1/T2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hypointense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lesion with a few cystic areas in the pelvis </w:t>
      </w:r>
    </w:p>
    <w:p w14:paraId="7F821521" w14:textId="77777777" w:rsidR="00523D66" w:rsidRDefault="004C7666">
      <w:pPr>
        <w:numPr>
          <w:ilvl w:val="0"/>
          <w:numId w:val="1"/>
        </w:numPr>
        <w:tabs>
          <w:tab w:val="left" w:pos="825"/>
          <w:tab w:val="left" w:pos="826"/>
        </w:tabs>
        <w:spacing w:after="0" w:line="240" w:lineRule="auto"/>
        <w:ind w:left="825" w:hanging="57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>Differentials : Broad ligament fibroid</w:t>
      </w:r>
    </w:p>
    <w:p w14:paraId="3C7195F7" w14:textId="77777777" w:rsidR="00523D66" w:rsidRDefault="004C7666">
      <w:pPr>
        <w:tabs>
          <w:tab w:val="left" w:pos="825"/>
          <w:tab w:val="left" w:pos="826"/>
        </w:tabs>
        <w:spacing w:after="0" w:line="240" w:lineRule="auto"/>
        <w:rPr>
          <w:rFonts w:ascii="Arial" w:eastAsia="Arial" w:hAnsi="Arial" w:cs="Arial"/>
          <w:color w:val="595959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                           solid right ovarian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tumor</w:t>
      </w:r>
      <w:proofErr w:type="spellEnd"/>
    </w:p>
    <w:p w14:paraId="6C92EBAF" w14:textId="77777777" w:rsidR="00523D66" w:rsidRDefault="004C7666">
      <w:pPr>
        <w:tabs>
          <w:tab w:val="left" w:pos="825"/>
          <w:tab w:val="left" w:pos="826"/>
        </w:tabs>
        <w:spacing w:after="0" w:line="240" w:lineRule="auto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                           fibroid uterus</w:t>
      </w:r>
    </w:p>
    <w:p w14:paraId="5B68994D" w14:textId="77777777" w:rsidR="00523D66" w:rsidRDefault="00523D66">
      <w:pPr>
        <w:spacing w:after="0" w:line="427" w:lineRule="auto"/>
        <w:rPr>
          <w:rFonts w:ascii="Arial" w:eastAsia="Arial" w:hAnsi="Arial" w:cs="Arial"/>
          <w:sz w:val="36"/>
          <w:szCs w:val="36"/>
        </w:rPr>
      </w:pPr>
    </w:p>
    <w:p w14:paraId="56CDFB35" w14:textId="77777777" w:rsidR="00523D66" w:rsidRDefault="004C7666">
      <w:pPr>
        <w:spacing w:before="68" w:after="0" w:line="240" w:lineRule="auto"/>
        <w:ind w:left="105"/>
        <w:rPr>
          <w:rFonts w:ascii="Arial" w:eastAsia="Arial" w:hAnsi="Arial" w:cs="Arial"/>
          <w:sz w:val="56"/>
          <w:szCs w:val="56"/>
        </w:rPr>
      </w:pPr>
      <w:r>
        <w:rPr>
          <w:rFonts w:ascii="Arial" w:eastAsia="Arial" w:hAnsi="Arial" w:cs="Arial"/>
          <w:sz w:val="56"/>
          <w:szCs w:val="56"/>
        </w:rPr>
        <w:t>INTRAOPERATIVE FINDINGS</w:t>
      </w:r>
    </w:p>
    <w:p w14:paraId="372B1119" w14:textId="77777777" w:rsidR="00523D66" w:rsidRDefault="00523D66">
      <w:pPr>
        <w:spacing w:before="9" w:after="0" w:line="240" w:lineRule="auto"/>
        <w:rPr>
          <w:rFonts w:ascii="Arial" w:eastAsia="Arial" w:hAnsi="Arial" w:cs="Arial"/>
          <w:sz w:val="64"/>
          <w:szCs w:val="64"/>
        </w:rPr>
      </w:pPr>
    </w:p>
    <w:p w14:paraId="0A3BB4B1" w14:textId="77777777" w:rsidR="00523D66" w:rsidRDefault="004C7666">
      <w:pPr>
        <w:spacing w:before="1" w:after="0" w:line="288" w:lineRule="auto"/>
        <w:ind w:left="10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>Uterus corresponding to 20 to 24 weeks size. Firm in consistency, restricted  mobility.</w:t>
      </w:r>
    </w:p>
    <w:p w14:paraId="2F8F9E27" w14:textId="77777777" w:rsidR="00523D66" w:rsidRDefault="004C7666">
      <w:pPr>
        <w:spacing w:before="240" w:after="0" w:line="288" w:lineRule="auto"/>
        <w:ind w:left="10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Uterus atrophic, pushed towards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left.The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uterus and mass separately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visualised.Right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fallopian tube stretched.  A large bosselated true broad ligament fibroid of 18*20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cms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noted at the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mesometrium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of broad ligament extending up to umbilicus. Right and left</w:t>
      </w:r>
      <w:r>
        <w:rPr>
          <w:rFonts w:ascii="Arial" w:eastAsia="Arial" w:hAnsi="Arial" w:cs="Arial"/>
          <w:color w:val="595959"/>
          <w:sz w:val="36"/>
          <w:szCs w:val="36"/>
        </w:rPr>
        <w:t xml:space="preserve"> fallopian tube and ovary normal morphology. </w:t>
      </w:r>
    </w:p>
    <w:p w14:paraId="33B30C52" w14:textId="77777777" w:rsidR="00523D66" w:rsidRDefault="004C7666">
      <w:pPr>
        <w:spacing w:before="240" w:after="0" w:line="240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Myomectomy with Total abdominal hysterectomy and bilateral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salpingo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>-oophorectomy done.</w:t>
      </w:r>
    </w:p>
    <w:p w14:paraId="76EC6A92" w14:textId="77777777" w:rsidR="00523D66" w:rsidRDefault="004C7666">
      <w:pPr>
        <w:spacing w:before="240" w:after="0" w:line="240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  <w:r>
        <w:rPr>
          <w:rFonts w:ascii="Arial" w:eastAsia="Arial" w:hAnsi="Arial" w:cs="Arial"/>
          <w:noProof/>
          <w:color w:val="595959"/>
          <w:sz w:val="36"/>
          <w:szCs w:val="36"/>
        </w:rPr>
        <w:drawing>
          <wp:inline distT="114300" distB="114300" distL="114300" distR="114300" wp14:anchorId="466E6490" wp14:editId="1414C6F3">
            <wp:extent cx="2102413" cy="1700213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2413" cy="1700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color w:val="595959"/>
          <w:sz w:val="36"/>
          <w:szCs w:val="36"/>
        </w:rPr>
        <w:drawing>
          <wp:inline distT="114300" distB="114300" distL="114300" distR="114300" wp14:anchorId="7C211B8F" wp14:editId="1D2B4180">
            <wp:extent cx="1847850" cy="1690688"/>
            <wp:effectExtent l="0" t="0" r="0" b="0"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color w:val="595959"/>
          <w:sz w:val="36"/>
          <w:szCs w:val="36"/>
        </w:rPr>
        <w:drawing>
          <wp:inline distT="114300" distB="114300" distL="114300" distR="114300" wp14:anchorId="1F7C8B6B" wp14:editId="07FD3907">
            <wp:extent cx="2090738" cy="1466850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0738" cy="1466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color w:val="595959"/>
          <w:sz w:val="36"/>
          <w:szCs w:val="36"/>
        </w:rPr>
        <w:drawing>
          <wp:inline distT="114300" distB="114300" distL="114300" distR="114300" wp14:anchorId="18817B04" wp14:editId="3A590825">
            <wp:extent cx="1843088" cy="1476375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3088" cy="147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C15980" w14:textId="77777777" w:rsidR="00523D66" w:rsidRDefault="004C7666">
      <w:pPr>
        <w:spacing w:before="240" w:after="0" w:line="240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HISTOPATHOLOGY REPORT:  </w:t>
      </w:r>
    </w:p>
    <w:p w14:paraId="22936416" w14:textId="77777777" w:rsidR="00523D66" w:rsidRDefault="004C7666">
      <w:pPr>
        <w:spacing w:before="240" w:after="0" w:line="240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>Impression: Leiomyoma with hyaline degeneration</w:t>
      </w:r>
    </w:p>
    <w:p w14:paraId="0B7358A4" w14:textId="77777777" w:rsidR="00523D66" w:rsidRDefault="004C7666">
      <w:pPr>
        <w:spacing w:before="240" w:after="0" w:line="240" w:lineRule="auto"/>
        <w:ind w:left="10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 xml:space="preserve">                  Left fallopian tube showed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adenomatoid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tumor</w:t>
      </w:r>
      <w:proofErr w:type="spellEnd"/>
    </w:p>
    <w:p w14:paraId="631C4B57" w14:textId="77777777" w:rsidR="00523D66" w:rsidRDefault="00523D66">
      <w:pPr>
        <w:spacing w:after="0" w:line="240" w:lineRule="auto"/>
        <w:rPr>
          <w:rFonts w:ascii="Arial" w:eastAsia="Arial" w:hAnsi="Arial" w:cs="Arial"/>
          <w:sz w:val="36"/>
          <w:szCs w:val="36"/>
        </w:rPr>
      </w:pPr>
    </w:p>
    <w:p w14:paraId="4F83388C" w14:textId="77777777" w:rsidR="00523D66" w:rsidRDefault="00523D66">
      <w:pPr>
        <w:spacing w:before="130" w:after="0" w:line="240" w:lineRule="auto"/>
        <w:ind w:left="105"/>
        <w:rPr>
          <w:rFonts w:ascii="Arial" w:eastAsia="Arial" w:hAnsi="Arial" w:cs="Arial"/>
          <w:sz w:val="50"/>
          <w:szCs w:val="50"/>
        </w:rPr>
      </w:pPr>
    </w:p>
    <w:p w14:paraId="781D3AEF" w14:textId="77777777" w:rsidR="00523D66" w:rsidRDefault="00523D66">
      <w:pPr>
        <w:spacing w:before="3" w:after="0" w:line="240" w:lineRule="auto"/>
        <w:rPr>
          <w:rFonts w:ascii="Arial" w:eastAsia="Arial" w:hAnsi="Arial" w:cs="Arial"/>
          <w:sz w:val="46"/>
          <w:szCs w:val="46"/>
        </w:rPr>
      </w:pPr>
    </w:p>
    <w:p w14:paraId="146AC821" w14:textId="77777777" w:rsidR="00523D66" w:rsidRDefault="00523D66">
      <w:pPr>
        <w:spacing w:before="1" w:after="0" w:line="240" w:lineRule="auto"/>
        <w:ind w:left="105"/>
        <w:rPr>
          <w:rFonts w:ascii="Arial" w:eastAsia="Arial" w:hAnsi="Arial" w:cs="Arial"/>
          <w:sz w:val="36"/>
          <w:szCs w:val="36"/>
        </w:rPr>
      </w:pPr>
    </w:p>
    <w:p w14:paraId="5F8C63A4" w14:textId="77777777" w:rsidR="00523D66" w:rsidRDefault="00523D66">
      <w:pPr>
        <w:spacing w:after="0" w:line="240" w:lineRule="auto"/>
        <w:rPr>
          <w:rFonts w:ascii="Arial" w:eastAsia="Arial" w:hAnsi="Arial" w:cs="Arial"/>
          <w:sz w:val="36"/>
          <w:szCs w:val="36"/>
        </w:rPr>
      </w:pPr>
    </w:p>
    <w:p w14:paraId="27D779A0" w14:textId="77777777" w:rsidR="00523D66" w:rsidRDefault="004C7666">
      <w:pPr>
        <w:spacing w:before="130" w:after="0" w:line="240" w:lineRule="auto"/>
        <w:ind w:left="105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DISCUSSION</w:t>
      </w:r>
    </w:p>
    <w:p w14:paraId="1061A9F2" w14:textId="77777777" w:rsidR="00523D66" w:rsidRDefault="00523D66">
      <w:pPr>
        <w:spacing w:before="5" w:after="0" w:line="240" w:lineRule="auto"/>
        <w:rPr>
          <w:rFonts w:ascii="Arial" w:eastAsia="Arial" w:hAnsi="Arial" w:cs="Arial"/>
          <w:sz w:val="45"/>
          <w:szCs w:val="45"/>
        </w:rPr>
      </w:pPr>
    </w:p>
    <w:p w14:paraId="0DC172F2" w14:textId="77777777" w:rsidR="00523D66" w:rsidRDefault="004C7666">
      <w:pPr>
        <w:spacing w:after="0" w:line="242" w:lineRule="auto"/>
        <w:ind w:left="105" w:right="164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color w:val="595959"/>
          <w:sz w:val="30"/>
          <w:szCs w:val="30"/>
        </w:rPr>
        <w:t xml:space="preserve">Broad ligament fibroids ; also known as parasitic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leiomyomas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>. While in most cases it is asymptomatic, patients may present as pelvic pain or a palpable mass. When long standing, the pain may be as a result of pressure effects on adjacent organs or due to c</w:t>
      </w:r>
      <w:r>
        <w:rPr>
          <w:rFonts w:ascii="Arial" w:eastAsia="Arial" w:hAnsi="Arial" w:cs="Arial"/>
          <w:color w:val="595959"/>
          <w:sz w:val="30"/>
          <w:szCs w:val="30"/>
        </w:rPr>
        <w:t xml:space="preserve">omplicating torsion and also causing urinary incontinence due to pressure on the bladder.  In ultrasound it is usually seen as hypoechoic, solid, well circumscribed adnexal mass. In MRI, T1-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iso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to low signal; T2- typically low signal. If pedunculated, tor</w:t>
      </w:r>
      <w:r>
        <w:rPr>
          <w:rFonts w:ascii="Arial" w:eastAsia="Arial" w:hAnsi="Arial" w:cs="Arial"/>
          <w:color w:val="595959"/>
          <w:sz w:val="30"/>
          <w:szCs w:val="30"/>
        </w:rPr>
        <w:t xml:space="preserve">sion of leiomyoma can occur.  Da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vinci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system is also applied in hospitals for laparoscopic approach.</w:t>
      </w:r>
    </w:p>
    <w:p w14:paraId="51637312" w14:textId="77777777" w:rsidR="00523D66" w:rsidRDefault="004C7666">
      <w:pPr>
        <w:spacing w:before="245" w:after="0" w:line="242" w:lineRule="auto"/>
        <w:ind w:left="105" w:right="268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color w:val="595959"/>
          <w:sz w:val="30"/>
          <w:szCs w:val="30"/>
        </w:rPr>
        <w:t xml:space="preserve">Differential diagnosis: pedunculated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subserosal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leiomyoma projecting towards the broad ligament, ovarian fibroma,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brenner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tumor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, </w:t>
      </w:r>
      <w:proofErr w:type="spellStart"/>
      <w:r>
        <w:rPr>
          <w:rFonts w:ascii="Arial" w:eastAsia="Arial" w:hAnsi="Arial" w:cs="Arial"/>
          <w:color w:val="595959"/>
          <w:sz w:val="30"/>
          <w:szCs w:val="30"/>
        </w:rPr>
        <w:t>neurofibroma</w:t>
      </w:r>
      <w:proofErr w:type="spellEnd"/>
      <w:r>
        <w:rPr>
          <w:rFonts w:ascii="Arial" w:eastAsia="Arial" w:hAnsi="Arial" w:cs="Arial"/>
          <w:color w:val="595959"/>
          <w:sz w:val="30"/>
          <w:szCs w:val="30"/>
        </w:rPr>
        <w:t xml:space="preserve"> in the pelvis</w:t>
      </w:r>
    </w:p>
    <w:p w14:paraId="6F426C7A" w14:textId="77777777" w:rsidR="00523D66" w:rsidRDefault="00523D66">
      <w:pPr>
        <w:spacing w:after="0" w:line="242" w:lineRule="auto"/>
        <w:rPr>
          <w:rFonts w:ascii="Arial" w:eastAsia="Arial" w:hAnsi="Arial" w:cs="Arial"/>
        </w:rPr>
      </w:pPr>
    </w:p>
    <w:p w14:paraId="62487696" w14:textId="77777777" w:rsidR="00523D66" w:rsidRDefault="004C7666">
      <w:pPr>
        <w:spacing w:before="130" w:after="0" w:line="240" w:lineRule="auto"/>
        <w:ind w:left="105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CONCLUSION</w:t>
      </w:r>
    </w:p>
    <w:p w14:paraId="10FA327C" w14:textId="77777777" w:rsidR="00523D66" w:rsidRDefault="00523D66">
      <w:pPr>
        <w:spacing w:before="3" w:after="0" w:line="240" w:lineRule="auto"/>
        <w:rPr>
          <w:rFonts w:ascii="Arial" w:eastAsia="Arial" w:hAnsi="Arial" w:cs="Arial"/>
          <w:sz w:val="46"/>
          <w:szCs w:val="46"/>
        </w:rPr>
      </w:pPr>
    </w:p>
    <w:p w14:paraId="696F784A" w14:textId="77777777" w:rsidR="00523D66" w:rsidRDefault="004C7666">
      <w:pPr>
        <w:spacing w:before="1" w:after="0" w:line="288" w:lineRule="auto"/>
        <w:ind w:left="105" w:right="338" w:firstLine="93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95959"/>
          <w:sz w:val="36"/>
          <w:szCs w:val="36"/>
        </w:rPr>
        <w:t>True broad ligament fibroid rarely causes clinical manifestations distorting the pelvic</w:t>
      </w:r>
      <w:r>
        <w:rPr>
          <w:rFonts w:ascii="Arial" w:eastAsia="Arial" w:hAnsi="Arial" w:cs="Arial"/>
          <w:color w:val="595959"/>
          <w:sz w:val="36"/>
          <w:szCs w:val="36"/>
        </w:rPr>
        <w:t xml:space="preserve"> anatomy.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Preop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diagnosis is important to prevent further injury to pelvic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organs.Further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trans vaginal ultrasound with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doppler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might help in determining the degree of attachment, location and vascularity between the uterus and the broad ligament </w:t>
      </w:r>
      <w:proofErr w:type="spellStart"/>
      <w:r>
        <w:rPr>
          <w:rFonts w:ascii="Arial" w:eastAsia="Arial" w:hAnsi="Arial" w:cs="Arial"/>
          <w:color w:val="595959"/>
          <w:sz w:val="36"/>
          <w:szCs w:val="36"/>
        </w:rPr>
        <w:t>fibroid.M</w:t>
      </w:r>
      <w:r>
        <w:rPr>
          <w:rFonts w:ascii="Arial" w:eastAsia="Arial" w:hAnsi="Arial" w:cs="Arial"/>
          <w:color w:val="595959"/>
          <w:sz w:val="36"/>
          <w:szCs w:val="36"/>
        </w:rPr>
        <w:t>RI</w:t>
      </w:r>
      <w:proofErr w:type="spellEnd"/>
      <w:r>
        <w:rPr>
          <w:rFonts w:ascii="Arial" w:eastAsia="Arial" w:hAnsi="Arial" w:cs="Arial"/>
          <w:color w:val="595959"/>
          <w:sz w:val="36"/>
          <w:szCs w:val="36"/>
        </w:rPr>
        <w:t xml:space="preserve"> helped in confirming the diagnosis. In broad ligament fibroid the mainstay of management is surgical.</w:t>
      </w:r>
    </w:p>
    <w:p w14:paraId="7466A664" w14:textId="77777777" w:rsidR="00523D66" w:rsidRDefault="00523D66">
      <w:pPr>
        <w:spacing w:after="0" w:line="288" w:lineRule="auto"/>
        <w:rPr>
          <w:rFonts w:ascii="Arial" w:eastAsia="Arial" w:hAnsi="Arial" w:cs="Arial"/>
          <w:sz w:val="36"/>
          <w:szCs w:val="36"/>
        </w:rPr>
      </w:pPr>
    </w:p>
    <w:p w14:paraId="210A3FAB" w14:textId="77777777" w:rsidR="00523D66" w:rsidRDefault="004C7666">
      <w:pPr>
        <w:spacing w:before="130" w:after="0" w:line="240" w:lineRule="auto"/>
        <w:ind w:left="105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References</w:t>
      </w:r>
    </w:p>
    <w:p w14:paraId="213947FB" w14:textId="77777777" w:rsidR="00523D66" w:rsidRDefault="004C7666">
      <w:pPr>
        <w:spacing w:before="217" w:after="0" w:line="730" w:lineRule="auto"/>
        <w:ind w:left="105" w:right="235"/>
        <w:rPr>
          <w:rFonts w:ascii="Arial" w:eastAsia="Arial" w:hAnsi="Arial" w:cs="Arial"/>
          <w:sz w:val="36"/>
          <w:szCs w:val="36"/>
        </w:rPr>
      </w:pPr>
      <w:hyperlink r:id="rId12">
        <w:r>
          <w:rPr>
            <w:rFonts w:ascii="Arial" w:eastAsia="Arial" w:hAnsi="Arial" w:cs="Arial"/>
            <w:color w:val="0000FF"/>
            <w:sz w:val="36"/>
            <w:szCs w:val="36"/>
            <w:u w:val="single"/>
          </w:rPr>
          <w:t>https://pubmed.ncbi.nlm.nih.gov/</w:t>
        </w:r>
      </w:hyperlink>
      <w:r>
        <w:rPr>
          <w:rFonts w:ascii="Arial" w:eastAsia="Arial" w:hAnsi="Arial" w:cs="Arial"/>
          <w:color w:val="0097A7"/>
          <w:sz w:val="36"/>
          <w:szCs w:val="36"/>
        </w:rPr>
        <w:t xml:space="preserve"> </w:t>
      </w:r>
      <w:hyperlink r:id="rId13">
        <w:r>
          <w:rPr>
            <w:rFonts w:ascii="Arial" w:eastAsia="Arial" w:hAnsi="Arial" w:cs="Arial"/>
            <w:color w:val="0097A7"/>
            <w:sz w:val="36"/>
            <w:szCs w:val="36"/>
            <w:u w:val="single"/>
          </w:rPr>
          <w:t>https://onlinelibrary.wiley.com/doi/10.1002/(SICI)1097-0096(199909)27:7%3C402</w:t>
        </w:r>
      </w:hyperlink>
      <w:r>
        <w:rPr>
          <w:rFonts w:ascii="Arial" w:eastAsia="Arial" w:hAnsi="Arial" w:cs="Arial"/>
          <w:color w:val="0097A7"/>
          <w:sz w:val="36"/>
          <w:szCs w:val="36"/>
          <w:u w:val="single"/>
        </w:rPr>
        <w:t>:</w:t>
      </w:r>
    </w:p>
    <w:p w14:paraId="2D8B3F40" w14:textId="77777777" w:rsidR="00523D66" w:rsidRDefault="004C7666">
      <w:pPr>
        <w:spacing w:before="89" w:after="0" w:line="427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  <w:r>
        <w:rPr>
          <w:rFonts w:ascii="Arial" w:eastAsia="Arial" w:hAnsi="Arial" w:cs="Arial"/>
          <w:color w:val="0097A7"/>
          <w:sz w:val="36"/>
          <w:szCs w:val="36"/>
          <w:u w:val="single"/>
        </w:rPr>
        <w:t>:AID-JCU7%3E3.0.CO;2-W</w:t>
      </w:r>
      <w:r>
        <w:rPr>
          <w:rFonts w:ascii="Arial" w:eastAsia="Arial" w:hAnsi="Arial" w:cs="Arial"/>
          <w:color w:val="595959"/>
          <w:sz w:val="36"/>
          <w:szCs w:val="36"/>
        </w:rPr>
        <w:t xml:space="preserve">https://pubs.rsna.org/doi/10.1148/rg.287085095 </w:t>
      </w:r>
    </w:p>
    <w:p w14:paraId="520656A3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</w:p>
    <w:p w14:paraId="583683A1" w14:textId="77777777" w:rsidR="00523D66" w:rsidRDefault="004C7666">
      <w:pPr>
        <w:spacing w:before="89" w:after="0" w:line="427" w:lineRule="auto"/>
        <w:ind w:left="10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114300" distB="114300" distL="114300" distR="114300" wp14:anchorId="049A360E" wp14:editId="2B187CEC">
            <wp:extent cx="1285875" cy="1385888"/>
            <wp:effectExtent l="0" t="0" r="0" b="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85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649E37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sz w:val="28"/>
          <w:szCs w:val="28"/>
        </w:rPr>
      </w:pPr>
    </w:p>
    <w:p w14:paraId="35167EF2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sz w:val="28"/>
          <w:szCs w:val="28"/>
        </w:rPr>
      </w:pPr>
    </w:p>
    <w:p w14:paraId="3B10D106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sz w:val="28"/>
          <w:szCs w:val="28"/>
        </w:rPr>
      </w:pPr>
    </w:p>
    <w:p w14:paraId="0F2F951F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sz w:val="28"/>
          <w:szCs w:val="28"/>
        </w:rPr>
      </w:pPr>
    </w:p>
    <w:p w14:paraId="2F7873BF" w14:textId="77777777" w:rsidR="00523D66" w:rsidRDefault="004C7666">
      <w:pPr>
        <w:spacing w:before="89" w:after="0" w:line="427" w:lineRule="auto"/>
        <w:ind w:left="105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Dr.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Prutha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B is currently pursuing her Post graduation degree in MS Obstetrics and </w:t>
      </w:r>
      <w:proofErr w:type="spellStart"/>
      <w:r>
        <w:rPr>
          <w:rFonts w:ascii="Arial" w:eastAsia="Arial" w:hAnsi="Arial" w:cs="Arial"/>
          <w:sz w:val="28"/>
          <w:szCs w:val="28"/>
        </w:rPr>
        <w:t>Gynecology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in  Kasturba Medical College Mangalore. Her interests lie in research work, infertility clinics. This being her first of the many research works, looks forward to</w:t>
      </w:r>
      <w:r>
        <w:rPr>
          <w:rFonts w:ascii="Arial" w:eastAsia="Arial" w:hAnsi="Arial" w:cs="Arial"/>
          <w:sz w:val="28"/>
          <w:szCs w:val="28"/>
        </w:rPr>
        <w:t xml:space="preserve"> all the support and constructive criticism. </w:t>
      </w:r>
    </w:p>
    <w:p w14:paraId="3AFD23AE" w14:textId="77777777" w:rsidR="00523D66" w:rsidRDefault="004C7666">
      <w:pPr>
        <w:widowControl w:val="0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Email:- </w:t>
      </w:r>
      <w:hyperlink r:id="rId15">
        <w:r>
          <w:rPr>
            <w:rFonts w:ascii="Arial" w:eastAsia="Arial" w:hAnsi="Arial" w:cs="Arial"/>
            <w:color w:val="1155CC"/>
            <w:sz w:val="28"/>
            <w:szCs w:val="28"/>
            <w:u w:val="single"/>
          </w:rPr>
          <w:t>pruthabyathnal92@gmail.com</w:t>
        </w:r>
      </w:hyperlink>
      <w:r>
        <w:rPr>
          <w:rFonts w:ascii="Arial" w:eastAsia="Arial" w:hAnsi="Arial" w:cs="Arial"/>
          <w:sz w:val="28"/>
          <w:szCs w:val="28"/>
        </w:rPr>
        <w:t xml:space="preserve"> </w:t>
      </w:r>
    </w:p>
    <w:p w14:paraId="1C4E9405" w14:textId="77777777" w:rsidR="00523D66" w:rsidRDefault="00523D66">
      <w:pPr>
        <w:widowControl w:val="0"/>
        <w:spacing w:before="98" w:after="0" w:line="232" w:lineRule="auto"/>
        <w:ind w:left="-180" w:right="1528"/>
        <w:rPr>
          <w:rFonts w:ascii="Century Gothic" w:eastAsia="Century Gothic" w:hAnsi="Century Gothic" w:cs="Century Gothic"/>
          <w:sz w:val="24"/>
          <w:szCs w:val="24"/>
        </w:rPr>
      </w:pPr>
    </w:p>
    <w:p w14:paraId="0D913413" w14:textId="77777777" w:rsidR="00523D66" w:rsidRDefault="004C7666">
      <w:pPr>
        <w:widowControl w:val="0"/>
        <w:spacing w:after="0" w:line="189" w:lineRule="auto"/>
        <w:ind w:left="-18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Presenting author details</w:t>
      </w:r>
    </w:p>
    <w:p w14:paraId="16876F7B" w14:textId="77777777" w:rsidR="00523D66" w:rsidRDefault="004C7666">
      <w:pPr>
        <w:widowControl w:val="0"/>
        <w:spacing w:after="0" w:line="189" w:lineRule="auto"/>
        <w:ind w:left="-18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Full name:- </w:t>
      </w:r>
      <w:proofErr w:type="spellStart"/>
      <w:r>
        <w:rPr>
          <w:rFonts w:ascii="Century Gothic" w:eastAsia="Century Gothic" w:hAnsi="Century Gothic" w:cs="Century Gothic"/>
          <w:sz w:val="24"/>
          <w:szCs w:val="24"/>
        </w:rPr>
        <w:t>Dr.</w:t>
      </w:r>
      <w:proofErr w:type="spellEnd"/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4"/>
          <w:szCs w:val="24"/>
        </w:rPr>
        <w:t>Prutha</w:t>
      </w:r>
      <w:proofErr w:type="spellEnd"/>
      <w:r>
        <w:rPr>
          <w:rFonts w:ascii="Century Gothic" w:eastAsia="Century Gothic" w:hAnsi="Century Gothic" w:cs="Century Gothic"/>
          <w:sz w:val="24"/>
          <w:szCs w:val="24"/>
        </w:rPr>
        <w:t xml:space="preserve"> B</w:t>
      </w:r>
    </w:p>
    <w:p w14:paraId="64CC8C76" w14:textId="77777777" w:rsidR="00523D66" w:rsidRDefault="004C7666">
      <w:pPr>
        <w:widowControl w:val="0"/>
        <w:spacing w:after="0" w:line="189" w:lineRule="auto"/>
        <w:ind w:left="-18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Contact number:- 9620370935</w:t>
      </w:r>
    </w:p>
    <w:p w14:paraId="16356F59" w14:textId="77777777" w:rsidR="00523D66" w:rsidRDefault="004C7666">
      <w:pPr>
        <w:widowControl w:val="0"/>
        <w:spacing w:after="0" w:line="189" w:lineRule="auto"/>
        <w:ind w:left="-18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Linked in account:- </w:t>
      </w:r>
      <w:hyperlink r:id="rId16">
        <w:r>
          <w:rPr>
            <w:rFonts w:ascii="Century Gothic" w:eastAsia="Century Gothic" w:hAnsi="Century Gothic" w:cs="Century Gothic"/>
            <w:color w:val="1155CC"/>
            <w:sz w:val="24"/>
            <w:szCs w:val="24"/>
            <w:u w:val="single"/>
          </w:rPr>
          <w:t>pruthabyathnal92@gmail.com</w:t>
        </w:r>
      </w:hyperlink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</w:p>
    <w:p w14:paraId="1AFD7310" w14:textId="77777777" w:rsidR="00523D66" w:rsidRDefault="004C7666">
      <w:pPr>
        <w:widowControl w:val="0"/>
        <w:spacing w:after="0" w:line="189" w:lineRule="auto"/>
        <w:ind w:left="-18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Category:- e-poster</w:t>
      </w:r>
    </w:p>
    <w:p w14:paraId="0833FC77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</w:p>
    <w:p w14:paraId="4D6917ED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</w:p>
    <w:p w14:paraId="53C7CFDD" w14:textId="77777777" w:rsidR="00523D66" w:rsidRDefault="00523D66">
      <w:pPr>
        <w:spacing w:before="89" w:after="0" w:line="427" w:lineRule="auto"/>
        <w:ind w:left="105"/>
        <w:rPr>
          <w:rFonts w:ascii="Arial" w:eastAsia="Arial" w:hAnsi="Arial" w:cs="Arial"/>
          <w:color w:val="595959"/>
          <w:sz w:val="36"/>
          <w:szCs w:val="36"/>
        </w:rPr>
      </w:pPr>
    </w:p>
    <w:sectPr w:rsidR="00523D66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43C91"/>
    <w:multiLevelType w:val="multilevel"/>
    <w:tmpl w:val="FFFFFFFF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D66"/>
    <w:rsid w:val="00523D66"/>
    <w:rsid w:val="005C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FDF27"/>
  <w15:docId w15:val="{A763A2F6-71A0-494C-A510-E1081403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13" Type="http://schemas.openxmlformats.org/officeDocument/2006/relationships/hyperlink" Target="https://onlinelibrary.wiley.com/doi/10.1002/(SICI)1097-0096(199909)27:7%3C402" TargetMode="External" /><Relationship Id="rId1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image" Target="media/image2.png" /><Relationship Id="rId12" Type="http://schemas.openxmlformats.org/officeDocument/2006/relationships/hyperlink" Target="https://pubmed.ncbi.nlm.nih.gov/" TargetMode="External" /><Relationship Id="rId17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hyperlink" Target="mailto:pruthabyathnal92@gmail.com" TargetMode="Externa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11" Type="http://schemas.openxmlformats.org/officeDocument/2006/relationships/image" Target="media/image6.png" /><Relationship Id="rId5" Type="http://schemas.openxmlformats.org/officeDocument/2006/relationships/webSettings" Target="webSettings.xml" /><Relationship Id="rId15" Type="http://schemas.openxmlformats.org/officeDocument/2006/relationships/hyperlink" Target="mailto:pruthabyathnal92@gmail.com" TargetMode="External" /><Relationship Id="rId10" Type="http://schemas.openxmlformats.org/officeDocument/2006/relationships/image" Target="media/image5.png" /><Relationship Id="rId4" Type="http://schemas.openxmlformats.org/officeDocument/2006/relationships/settings" Target="settings.xml" /><Relationship Id="rId9" Type="http://schemas.openxmlformats.org/officeDocument/2006/relationships/image" Target="media/image4.png" /><Relationship Id="rId14" Type="http://schemas.openxmlformats.org/officeDocument/2006/relationships/image" Target="media/image7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iYP/funBYTG/t6T0vEH9LZDBXA==">AMUW2mWrNgW2zilzRq2qbFpqEnKJ3m/kLzKKoUpYS/9Xop2Fhnm2t9NndQZKHmDA92Pb3SVLcnGgZmmnpyh0a8ahbXI7FP2FkQYJVFOctiqQGKURY8hJSp8=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pruthabyathnal92@gmail.com</cp:lastModifiedBy>
  <cp:revision>2</cp:revision>
  <dcterms:created xsi:type="dcterms:W3CDTF">2022-01-16T17:25:00Z</dcterms:created>
  <dcterms:modified xsi:type="dcterms:W3CDTF">2022-01-16T17:25:00Z</dcterms:modified>
</cp:coreProperties>
</file>