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6A048" w14:textId="7C40121A" w:rsidR="009B1900" w:rsidRDefault="00E778F8">
      <w:pPr>
        <w:rPr>
          <w:b/>
          <w:bCs/>
        </w:rPr>
      </w:pPr>
      <w:r>
        <w:rPr>
          <w:b/>
          <w:bCs/>
        </w:rPr>
        <w:t xml:space="preserve">A </w:t>
      </w:r>
      <w:r w:rsidR="009B1900">
        <w:rPr>
          <w:b/>
          <w:bCs/>
        </w:rPr>
        <w:t>POSEUR OF MALIGNANCY</w:t>
      </w:r>
      <w:r w:rsidR="009C1A34">
        <w:rPr>
          <w:b/>
          <w:bCs/>
        </w:rPr>
        <w:t>-</w:t>
      </w:r>
      <w:r w:rsidR="009C1A34" w:rsidRPr="009C1A34">
        <w:rPr>
          <w:b/>
          <w:bCs/>
        </w:rPr>
        <w:t xml:space="preserve"> </w:t>
      </w:r>
      <w:r w:rsidR="009C1A34" w:rsidRPr="009C1A34">
        <w:rPr>
          <w:b/>
          <w:bCs/>
        </w:rPr>
        <w:t>OVARIAN CYSTADENOFIBROMA</w:t>
      </w:r>
    </w:p>
    <w:p w14:paraId="410378F0" w14:textId="44D3D373" w:rsidR="009C1A34" w:rsidRDefault="009C1A34">
      <w:r>
        <w:t xml:space="preserve">Dr. Neelashma Singhel, final year resident, </w:t>
      </w:r>
      <w:r w:rsidRPr="009C1A34">
        <w:t>Kasturba Medical College, Manipal University, India.</w:t>
      </w:r>
    </w:p>
    <w:p w14:paraId="724FBD50" w14:textId="48C4FAD0" w:rsidR="009C1A34" w:rsidRPr="009C1A34" w:rsidRDefault="009C1A34">
      <w:r>
        <w:t>Dr. Jyothi Harish Rao, Professor</w:t>
      </w:r>
      <w:bookmarkStart w:id="0" w:name="_Hlk91886666"/>
      <w:r>
        <w:t>, Kasturba Medical College, Manipal University, India.</w:t>
      </w:r>
      <w:bookmarkEnd w:id="0"/>
    </w:p>
    <w:p w14:paraId="0B369C11" w14:textId="5B761E54" w:rsidR="00754B35" w:rsidRDefault="0096710D">
      <w:r>
        <w:t>INTRODUCTION</w:t>
      </w:r>
    </w:p>
    <w:p w14:paraId="67F0DF39" w14:textId="133BE800" w:rsidR="009D6F00" w:rsidRPr="009D6F00" w:rsidRDefault="00281126" w:rsidP="00281126">
      <w:r w:rsidRPr="00281126">
        <w:rPr>
          <w:lang w:val="en-GB"/>
        </w:rPr>
        <w:t>Ovarian adenofibroma is a rare benign tumour originating from the germinal lining and stroma of the ovary</w:t>
      </w:r>
      <w:r w:rsidR="00E778F8">
        <w:rPr>
          <w:lang w:val="en-GB"/>
        </w:rPr>
        <w:t xml:space="preserve"> containing both epithelial and fibrous component. So it presents as a multi-cystic mass with solid components mimicking malignancy.</w:t>
      </w:r>
    </w:p>
    <w:p w14:paraId="5D76651D" w14:textId="3A2A629A" w:rsidR="0096710D" w:rsidRDefault="0041677B">
      <w:pPr>
        <w:rPr>
          <w:lang w:val="en-GB"/>
        </w:rPr>
      </w:pPr>
      <w:r>
        <w:rPr>
          <w:lang w:val="en-GB"/>
        </w:rPr>
        <w:t>CASE DISCUSSION</w:t>
      </w:r>
    </w:p>
    <w:p w14:paraId="342033FD" w14:textId="543BC935" w:rsidR="0041677B" w:rsidRPr="0041677B" w:rsidRDefault="0041677B" w:rsidP="0041677B">
      <w:pPr>
        <w:spacing w:after="0" w:line="240" w:lineRule="auto"/>
        <w:rPr>
          <w:szCs w:val="22"/>
          <w:lang w:eastAsia="en-GB" w:bidi="ar-SA"/>
        </w:rPr>
      </w:pPr>
      <w:r w:rsidRPr="0041677B">
        <w:rPr>
          <w:szCs w:val="22"/>
          <w:lang w:eastAsia="en-GB" w:bidi="ar-SA"/>
        </w:rPr>
        <w:t>55 year old P2L2 came with complain of pain abdomen since 10 day</w:t>
      </w:r>
      <w:r w:rsidR="00524331">
        <w:rPr>
          <w:szCs w:val="22"/>
          <w:lang w:eastAsia="en-GB" w:bidi="ar-SA"/>
        </w:rPr>
        <w:t>s,</w:t>
      </w:r>
      <w:r w:rsidRPr="0041677B">
        <w:rPr>
          <w:szCs w:val="22"/>
          <w:lang w:eastAsia="en-GB" w:bidi="ar-SA"/>
        </w:rPr>
        <w:t xml:space="preserve"> of moderate degree, radiating to back</w:t>
      </w:r>
      <w:r w:rsidR="00524331">
        <w:rPr>
          <w:szCs w:val="22"/>
          <w:lang w:eastAsia="en-GB" w:bidi="ar-SA"/>
        </w:rPr>
        <w:t xml:space="preserve"> and</w:t>
      </w:r>
      <w:r w:rsidR="00524331" w:rsidRPr="00524331">
        <w:rPr>
          <w:szCs w:val="22"/>
          <w:lang w:eastAsia="en-GB" w:bidi="ar-SA"/>
        </w:rPr>
        <w:t xml:space="preserve"> history of constipation and loss of appetite.</w:t>
      </w:r>
      <w:r w:rsidR="00524331">
        <w:rPr>
          <w:szCs w:val="22"/>
          <w:lang w:eastAsia="en-GB" w:bidi="ar-SA"/>
        </w:rPr>
        <w:t xml:space="preserve"> </w:t>
      </w:r>
      <w:r w:rsidRPr="0041677B">
        <w:rPr>
          <w:szCs w:val="22"/>
          <w:lang w:eastAsia="en-GB" w:bidi="ar-SA"/>
        </w:rPr>
        <w:t xml:space="preserve">No complains of </w:t>
      </w:r>
      <w:r w:rsidR="00524331">
        <w:rPr>
          <w:szCs w:val="22"/>
          <w:lang w:eastAsia="en-GB" w:bidi="ar-SA"/>
        </w:rPr>
        <w:t xml:space="preserve">menstrual irregularity or </w:t>
      </w:r>
      <w:r w:rsidRPr="0041677B">
        <w:rPr>
          <w:szCs w:val="22"/>
          <w:lang w:eastAsia="en-GB" w:bidi="ar-SA"/>
        </w:rPr>
        <w:t>mass abdome</w:t>
      </w:r>
      <w:r w:rsidR="00524331">
        <w:rPr>
          <w:szCs w:val="22"/>
          <w:lang w:eastAsia="en-GB" w:bidi="ar-SA"/>
        </w:rPr>
        <w:t>n.</w:t>
      </w:r>
    </w:p>
    <w:p w14:paraId="0CE790CD" w14:textId="1D871691" w:rsidR="0041677B" w:rsidRDefault="0041677B" w:rsidP="0041677B">
      <w:pPr>
        <w:spacing w:after="0" w:line="240" w:lineRule="auto"/>
        <w:rPr>
          <w:szCs w:val="22"/>
          <w:lang w:eastAsia="en-GB" w:bidi="ar-SA"/>
        </w:rPr>
      </w:pPr>
    </w:p>
    <w:p w14:paraId="061C5930" w14:textId="126958DE" w:rsidR="0041677B" w:rsidRPr="0041677B" w:rsidRDefault="0041677B" w:rsidP="0041677B">
      <w:pPr>
        <w:spacing w:after="0" w:line="240" w:lineRule="auto"/>
        <w:rPr>
          <w:szCs w:val="22"/>
          <w:lang w:eastAsia="en-GB" w:bidi="ar-SA"/>
        </w:rPr>
      </w:pPr>
      <w:r w:rsidRPr="0041677B">
        <w:rPr>
          <w:szCs w:val="22"/>
          <w:lang w:eastAsia="en-GB" w:bidi="ar-SA"/>
        </w:rPr>
        <w:t>Abdom</w:t>
      </w:r>
      <w:r w:rsidR="00FB32C0">
        <w:rPr>
          <w:szCs w:val="22"/>
          <w:lang w:eastAsia="en-GB" w:bidi="ar-SA"/>
        </w:rPr>
        <w:t>inal</w:t>
      </w:r>
      <w:r>
        <w:rPr>
          <w:szCs w:val="22"/>
          <w:lang w:eastAsia="en-GB" w:bidi="ar-SA"/>
        </w:rPr>
        <w:t xml:space="preserve"> examination revealed</w:t>
      </w:r>
      <w:r w:rsidRPr="0041677B">
        <w:rPr>
          <w:szCs w:val="22"/>
          <w:lang w:eastAsia="en-GB" w:bidi="ar-SA"/>
        </w:rPr>
        <w:t xml:space="preserve"> </w:t>
      </w:r>
      <w:r>
        <w:rPr>
          <w:szCs w:val="22"/>
          <w:lang w:eastAsia="en-GB" w:bidi="ar-SA"/>
        </w:rPr>
        <w:t>m</w:t>
      </w:r>
      <w:r w:rsidRPr="0041677B">
        <w:rPr>
          <w:szCs w:val="22"/>
          <w:lang w:eastAsia="en-GB" w:bidi="ar-SA"/>
        </w:rPr>
        <w:t xml:space="preserve">ass </w:t>
      </w:r>
      <w:r w:rsidR="00FB32C0">
        <w:rPr>
          <w:szCs w:val="22"/>
          <w:lang w:eastAsia="en-GB" w:bidi="ar-SA"/>
        </w:rPr>
        <w:t>of</w:t>
      </w:r>
      <w:r w:rsidRPr="0041677B">
        <w:rPr>
          <w:szCs w:val="22"/>
          <w:lang w:eastAsia="en-GB" w:bidi="ar-SA"/>
        </w:rPr>
        <w:t xml:space="preserve"> 20 weeks</w:t>
      </w:r>
      <w:r w:rsidR="00FB32C0">
        <w:rPr>
          <w:szCs w:val="22"/>
          <w:lang w:eastAsia="en-GB" w:bidi="ar-SA"/>
        </w:rPr>
        <w:t>, firm in consistency and restricted mobility.</w:t>
      </w:r>
    </w:p>
    <w:p w14:paraId="0497CA70" w14:textId="7C5C445E" w:rsidR="0041677B" w:rsidRPr="0041677B" w:rsidRDefault="0041677B" w:rsidP="0041677B">
      <w:pPr>
        <w:spacing w:after="0" w:line="240" w:lineRule="auto"/>
        <w:rPr>
          <w:szCs w:val="22"/>
          <w:lang w:eastAsia="en-GB" w:bidi="ar-SA"/>
        </w:rPr>
      </w:pPr>
      <w:r w:rsidRPr="0041677B">
        <w:rPr>
          <w:szCs w:val="22"/>
          <w:lang w:eastAsia="en-GB" w:bidi="ar-SA"/>
        </w:rPr>
        <w:t>Per Speculum</w:t>
      </w:r>
      <w:r>
        <w:rPr>
          <w:szCs w:val="22"/>
          <w:lang w:eastAsia="en-GB" w:bidi="ar-SA"/>
        </w:rPr>
        <w:t xml:space="preserve"> </w:t>
      </w:r>
      <w:r w:rsidR="00FB32C0">
        <w:rPr>
          <w:szCs w:val="22"/>
          <w:lang w:eastAsia="en-GB" w:bidi="ar-SA"/>
        </w:rPr>
        <w:t>examination</w:t>
      </w:r>
      <w:r>
        <w:rPr>
          <w:szCs w:val="22"/>
          <w:lang w:eastAsia="en-GB" w:bidi="ar-SA"/>
        </w:rPr>
        <w:t xml:space="preserve"> showed a</w:t>
      </w:r>
      <w:r w:rsidR="00FB32C0">
        <w:rPr>
          <w:szCs w:val="22"/>
          <w:lang w:eastAsia="en-GB" w:bidi="ar-SA"/>
        </w:rPr>
        <w:t xml:space="preserve"> pulled up</w:t>
      </w:r>
      <w:r>
        <w:rPr>
          <w:szCs w:val="22"/>
          <w:lang w:eastAsia="en-GB" w:bidi="ar-SA"/>
        </w:rPr>
        <w:t xml:space="preserve"> c</w:t>
      </w:r>
      <w:r w:rsidRPr="0041677B">
        <w:rPr>
          <w:szCs w:val="22"/>
          <w:lang w:eastAsia="en-GB" w:bidi="ar-SA"/>
        </w:rPr>
        <w:t xml:space="preserve">ervix </w:t>
      </w:r>
      <w:r>
        <w:rPr>
          <w:szCs w:val="22"/>
          <w:lang w:eastAsia="en-GB" w:bidi="ar-SA"/>
        </w:rPr>
        <w:t xml:space="preserve">and </w:t>
      </w:r>
      <w:r w:rsidRPr="0041677B">
        <w:rPr>
          <w:szCs w:val="22"/>
          <w:lang w:eastAsia="en-GB" w:bidi="ar-SA"/>
        </w:rPr>
        <w:t>vagina</w:t>
      </w:r>
      <w:r>
        <w:rPr>
          <w:szCs w:val="22"/>
          <w:lang w:eastAsia="en-GB" w:bidi="ar-SA"/>
        </w:rPr>
        <w:t xml:space="preserve"> appeared</w:t>
      </w:r>
      <w:r w:rsidRPr="0041677B">
        <w:rPr>
          <w:szCs w:val="22"/>
          <w:lang w:eastAsia="en-GB" w:bidi="ar-SA"/>
        </w:rPr>
        <w:t xml:space="preserve"> healthy</w:t>
      </w:r>
      <w:r w:rsidR="00A5733A">
        <w:rPr>
          <w:szCs w:val="22"/>
          <w:lang w:eastAsia="en-GB" w:bidi="ar-SA"/>
        </w:rPr>
        <w:t>.</w:t>
      </w:r>
    </w:p>
    <w:p w14:paraId="4E3DCD74" w14:textId="63D52925" w:rsidR="0041677B" w:rsidRPr="0041677B" w:rsidRDefault="0041677B" w:rsidP="0041677B">
      <w:pPr>
        <w:spacing w:after="0" w:line="240" w:lineRule="auto"/>
        <w:rPr>
          <w:szCs w:val="22"/>
          <w:lang w:eastAsia="en-GB" w:bidi="ar-SA"/>
        </w:rPr>
      </w:pPr>
      <w:r>
        <w:rPr>
          <w:szCs w:val="22"/>
          <w:lang w:eastAsia="en-GB" w:bidi="ar-SA"/>
        </w:rPr>
        <w:t xml:space="preserve">Bimanual examination confirmed a </w:t>
      </w:r>
      <w:r w:rsidR="00DF2F39">
        <w:rPr>
          <w:szCs w:val="22"/>
          <w:lang w:eastAsia="en-GB" w:bidi="ar-SA"/>
        </w:rPr>
        <w:t xml:space="preserve">midline </w:t>
      </w:r>
      <w:r>
        <w:rPr>
          <w:szCs w:val="22"/>
          <w:lang w:eastAsia="en-GB" w:bidi="ar-SA"/>
        </w:rPr>
        <w:t>mass</w:t>
      </w:r>
      <w:r w:rsidRPr="0041677B">
        <w:rPr>
          <w:szCs w:val="22"/>
          <w:lang w:eastAsia="en-GB" w:bidi="ar-SA"/>
        </w:rPr>
        <w:t>~ 20-22 weeks</w:t>
      </w:r>
      <w:r w:rsidR="00DF2F39">
        <w:rPr>
          <w:szCs w:val="22"/>
          <w:lang w:eastAsia="en-GB" w:bidi="ar-SA"/>
        </w:rPr>
        <w:t xml:space="preserve"> with</w:t>
      </w:r>
      <w:r w:rsidRPr="0041677B">
        <w:rPr>
          <w:szCs w:val="22"/>
          <w:lang w:eastAsia="en-GB" w:bidi="ar-SA"/>
        </w:rPr>
        <w:t xml:space="preserve"> restricted mobility</w:t>
      </w:r>
      <w:r w:rsidR="00DF2F39">
        <w:rPr>
          <w:szCs w:val="22"/>
          <w:lang w:eastAsia="en-GB" w:bidi="ar-SA"/>
        </w:rPr>
        <w:t xml:space="preserve"> and</w:t>
      </w:r>
      <w:r w:rsidRPr="0041677B">
        <w:rPr>
          <w:szCs w:val="22"/>
          <w:lang w:eastAsia="en-GB" w:bidi="ar-SA"/>
        </w:rPr>
        <w:t xml:space="preserve"> </w:t>
      </w:r>
      <w:r w:rsidR="00DF2F39" w:rsidRPr="0041677B">
        <w:rPr>
          <w:szCs w:val="22"/>
          <w:lang w:eastAsia="en-GB" w:bidi="ar-SA"/>
        </w:rPr>
        <w:t>firm to hard consistency</w:t>
      </w:r>
      <w:r w:rsidR="00DF2F39" w:rsidRPr="00DF2F39">
        <w:rPr>
          <w:szCs w:val="22"/>
          <w:lang w:eastAsia="en-GB" w:bidi="ar-SA"/>
        </w:rPr>
        <w:t xml:space="preserve"> </w:t>
      </w:r>
      <w:r w:rsidR="00DF2F39">
        <w:rPr>
          <w:szCs w:val="22"/>
          <w:lang w:eastAsia="en-GB" w:bidi="ar-SA"/>
        </w:rPr>
        <w:t xml:space="preserve">with a </w:t>
      </w:r>
      <w:r w:rsidR="00DF2F39" w:rsidRPr="0041677B">
        <w:rPr>
          <w:szCs w:val="22"/>
          <w:lang w:eastAsia="en-GB" w:bidi="ar-SA"/>
        </w:rPr>
        <w:t>flushed-out</w:t>
      </w:r>
      <w:r w:rsidRPr="0041677B">
        <w:rPr>
          <w:szCs w:val="22"/>
          <w:lang w:eastAsia="en-GB" w:bidi="ar-SA"/>
        </w:rPr>
        <w:t xml:space="preserve"> cervix</w:t>
      </w:r>
      <w:r w:rsidR="00DF2F39">
        <w:rPr>
          <w:szCs w:val="22"/>
          <w:lang w:eastAsia="en-GB" w:bidi="ar-SA"/>
        </w:rPr>
        <w:t xml:space="preserve"> and the uterus could not be made out separately.</w:t>
      </w:r>
    </w:p>
    <w:p w14:paraId="5544119F" w14:textId="4C99FC18" w:rsidR="0041677B" w:rsidRPr="0041677B" w:rsidRDefault="0041677B" w:rsidP="00DF2F39">
      <w:pPr>
        <w:spacing w:after="0" w:line="240" w:lineRule="auto"/>
        <w:rPr>
          <w:szCs w:val="22"/>
          <w:lang w:eastAsia="en-GB" w:bidi="ar-SA"/>
        </w:rPr>
      </w:pPr>
      <w:r w:rsidRPr="0041677B">
        <w:rPr>
          <w:szCs w:val="22"/>
          <w:lang w:eastAsia="en-GB" w:bidi="ar-SA"/>
        </w:rPr>
        <w:t xml:space="preserve">                 </w:t>
      </w:r>
    </w:p>
    <w:p w14:paraId="087AD806" w14:textId="3532A2A8" w:rsidR="00DA4179" w:rsidRPr="00DF2F39" w:rsidRDefault="00DF2F39" w:rsidP="00DA4179">
      <w:r w:rsidRPr="00DF2F39">
        <w:t>USG</w:t>
      </w:r>
      <w:r w:rsidR="00DA4179">
        <w:t xml:space="preserve"> revealed a </w:t>
      </w:r>
      <w:r w:rsidR="00DA4179" w:rsidRPr="00DF2F39">
        <w:t>Multi septated cystic lesion with mural nodules seen in both Adnexa measuring 12.3*10 cm and 10*11 cm f/s/o neoplastic ovarian lesion</w:t>
      </w:r>
    </w:p>
    <w:p w14:paraId="31B82DB9" w14:textId="01BEE3F5" w:rsidR="009C1A34" w:rsidRDefault="00DA4179" w:rsidP="00DF2F39">
      <w:r>
        <w:t>MRI showed a l</w:t>
      </w:r>
      <w:r w:rsidRPr="00DA4179">
        <w:t>arge complex cyst in pelvis measuring 152</w:t>
      </w:r>
      <w:r>
        <w:t>*92*128</w:t>
      </w:r>
      <w:r w:rsidRPr="00DA4179">
        <w:t>mm</w:t>
      </w:r>
      <w:r>
        <w:t xml:space="preserve">, </w:t>
      </w:r>
      <w:r w:rsidRPr="00DA4179">
        <w:t>likely right ovarian in origin f/s/o mucinous cystadenocarcinoma/ borderline neoplasm.</w:t>
      </w:r>
    </w:p>
    <w:p w14:paraId="6B4E821D" w14:textId="65EFC44E" w:rsidR="00DA4179" w:rsidRDefault="00DA4179" w:rsidP="00DF2F39">
      <w:r>
        <w:t>MANAGEMENT</w:t>
      </w:r>
    </w:p>
    <w:p w14:paraId="2B041EC4" w14:textId="6AFCABE8" w:rsidR="00DA4179" w:rsidRPr="00DA4179" w:rsidRDefault="00DA4179" w:rsidP="00DA4179">
      <w:r w:rsidRPr="00DA4179">
        <w:t xml:space="preserve">Patient </w:t>
      </w:r>
      <w:r>
        <w:t>u</w:t>
      </w:r>
      <w:r w:rsidRPr="00DA4179">
        <w:t>nderwent Staging Laparotomy + TAH + BSO + Infracolic omentectomy</w:t>
      </w:r>
      <w:r w:rsidR="009D6F00">
        <w:t>.</w:t>
      </w:r>
    </w:p>
    <w:p w14:paraId="0F20D3F0" w14:textId="0B734A03" w:rsidR="00DA4179" w:rsidRPr="00DA4179" w:rsidRDefault="00DA4179" w:rsidP="00DA4179">
      <w:r>
        <w:t>Intra-operatively</w:t>
      </w:r>
      <w:r w:rsidR="009D6F00">
        <w:t xml:space="preserve"> </w:t>
      </w:r>
      <w:r w:rsidR="009D6F00" w:rsidRPr="009D6F00">
        <w:t>a right ovarian mass, cystic and solid in consistency of 20*20 cm noted</w:t>
      </w:r>
      <w:r w:rsidR="004227F4">
        <w:t>, u</w:t>
      </w:r>
      <w:r w:rsidRPr="00DA4179">
        <w:t>terus atrophic, fibroid of 2*2cm on right anterior wall noted.</w:t>
      </w:r>
      <w:r w:rsidR="009D6F00">
        <w:t xml:space="preserve"> </w:t>
      </w:r>
      <w:r w:rsidRPr="00DA4179">
        <w:t xml:space="preserve">Left ovary and Fallopian tube </w:t>
      </w:r>
      <w:r w:rsidR="004227F4">
        <w:t xml:space="preserve">were </w:t>
      </w:r>
      <w:r w:rsidRPr="00DA4179">
        <w:t>normal</w:t>
      </w:r>
      <w:r w:rsidR="004227F4">
        <w:t>. Infracolic o</w:t>
      </w:r>
      <w:r w:rsidRPr="00DA4179">
        <w:t>mentectomy done</w:t>
      </w:r>
      <w:r w:rsidR="004227F4">
        <w:t xml:space="preserve">. </w:t>
      </w:r>
    </w:p>
    <w:p w14:paraId="50A32957" w14:textId="60EB15AD" w:rsidR="00DA4179" w:rsidRDefault="00DA4179" w:rsidP="00DA4179">
      <w:r w:rsidRPr="00DA4179">
        <w:t>H</w:t>
      </w:r>
      <w:r w:rsidR="004227F4">
        <w:t>istopathology showed</w:t>
      </w:r>
      <w:r w:rsidRPr="00DA4179">
        <w:t xml:space="preserve"> </w:t>
      </w:r>
      <w:r w:rsidR="004227F4">
        <w:t>l</w:t>
      </w:r>
      <w:r w:rsidRPr="00DA4179">
        <w:t>eiomyoma of uterus</w:t>
      </w:r>
      <w:r w:rsidR="004227F4">
        <w:t xml:space="preserve"> and</w:t>
      </w:r>
      <w:r w:rsidRPr="00DA4179">
        <w:t xml:space="preserve"> </w:t>
      </w:r>
      <w:r w:rsidR="004227F4">
        <w:t>m</w:t>
      </w:r>
      <w:r w:rsidRPr="00DA4179">
        <w:t>ucinous cystadenofibroma of left ovary</w:t>
      </w:r>
      <w:r w:rsidR="004227F4">
        <w:t>.</w:t>
      </w:r>
    </w:p>
    <w:p w14:paraId="2ABBB1A3" w14:textId="185F1973" w:rsidR="00DA4179" w:rsidRDefault="004227F4" w:rsidP="00DF2F39">
      <w:r>
        <w:t>DISCUSSION</w:t>
      </w:r>
    </w:p>
    <w:p w14:paraId="38A3E671" w14:textId="6ACFAB20" w:rsidR="00281126" w:rsidRDefault="00281126" w:rsidP="00205939">
      <w:pPr>
        <w:rPr>
          <w:lang w:val="en-GB"/>
        </w:rPr>
      </w:pPr>
      <w:r w:rsidRPr="00205939">
        <w:rPr>
          <w:lang w:val="en-GB"/>
        </w:rPr>
        <w:t>Primary ovarian cystadenofibromas are encountered in women aged between 15 and 65 years.</w:t>
      </w:r>
      <w:r w:rsidR="00205939">
        <w:rPr>
          <w:lang w:val="en-GB"/>
        </w:rPr>
        <w:t xml:space="preserve"> </w:t>
      </w:r>
      <w:r w:rsidRPr="00281126">
        <w:rPr>
          <w:lang w:val="en-GB"/>
        </w:rPr>
        <w:t>As a group, they are thought to represent ~1.7 % of all benign ovarian tumours.</w:t>
      </w:r>
    </w:p>
    <w:p w14:paraId="3AF704DD" w14:textId="0470C4CE" w:rsidR="00281126" w:rsidRPr="00281126" w:rsidRDefault="00281126" w:rsidP="00205939">
      <w:r w:rsidRPr="00281126">
        <w:rPr>
          <w:lang w:val="en-GB"/>
        </w:rPr>
        <w:t>These tumours are classified, according to the epithelial cell types present, as serous, endometrioid, mucinous, clear cell, and mixed categories</w:t>
      </w:r>
      <w:r w:rsidR="002A0A30">
        <w:rPr>
          <w:lang w:val="en-GB"/>
        </w:rPr>
        <w:t xml:space="preserve">. They contain </w:t>
      </w:r>
      <w:r w:rsidRPr="00281126">
        <w:rPr>
          <w:lang w:val="en-GB"/>
        </w:rPr>
        <w:t>solid components and thus mimic malignant neoplasms</w:t>
      </w:r>
      <w:r w:rsidR="002A0A30">
        <w:rPr>
          <w:lang w:val="en-GB"/>
        </w:rPr>
        <w:t>.</w:t>
      </w:r>
    </w:p>
    <w:p w14:paraId="75358561" w14:textId="237BEA72" w:rsidR="00281126" w:rsidRDefault="00205939" w:rsidP="00205939">
      <w:pPr>
        <w:rPr>
          <w:lang w:val="en-GB"/>
        </w:rPr>
      </w:pPr>
      <w:r>
        <w:t>Since they are o</w:t>
      </w:r>
      <w:r w:rsidRPr="00205939">
        <w:t>ften diagnosed as malignant ovarian tumour</w:t>
      </w:r>
      <w:r>
        <w:t>,</w:t>
      </w:r>
      <w:r w:rsidRPr="00205939">
        <w:t xml:space="preserve"> staging laparotomy is done</w:t>
      </w:r>
      <w:r w:rsidR="00281126" w:rsidRPr="00281126">
        <w:rPr>
          <w:lang w:val="en-GB"/>
        </w:rPr>
        <w:t xml:space="preserve"> </w:t>
      </w:r>
      <w:r>
        <w:rPr>
          <w:lang w:val="en-GB"/>
        </w:rPr>
        <w:t xml:space="preserve">and </w:t>
      </w:r>
      <w:r w:rsidR="00281126" w:rsidRPr="00281126">
        <w:rPr>
          <w:lang w:val="en-GB"/>
        </w:rPr>
        <w:t xml:space="preserve">these tumours often have the gross appearance of a malignant tumour </w:t>
      </w:r>
      <w:r>
        <w:rPr>
          <w:lang w:val="en-GB"/>
        </w:rPr>
        <w:t>intra-operatively also</w:t>
      </w:r>
      <w:r w:rsidR="00281126" w:rsidRPr="00281126">
        <w:rPr>
          <w:lang w:val="en-GB"/>
        </w:rPr>
        <w:t>. A frozen-section diagnosis may be helpful in many of these cases because a correct diagnosis of cystadenofibroma in the operating room</w:t>
      </w:r>
      <w:r>
        <w:rPr>
          <w:lang w:val="en-GB"/>
        </w:rPr>
        <w:t xml:space="preserve"> and will therefore help in avoiding extensive surgery</w:t>
      </w:r>
    </w:p>
    <w:p w14:paraId="157DFCFD" w14:textId="27ECE593" w:rsidR="00205939" w:rsidRDefault="00205939" w:rsidP="005E54D7">
      <w:r w:rsidRPr="00205939">
        <w:t>Definitive treatment is oophorectomy</w:t>
      </w:r>
      <w:r w:rsidR="005E54D7">
        <w:t xml:space="preserve"> and the p</w:t>
      </w:r>
      <w:r w:rsidRPr="00205939">
        <w:t>rognosis is excellent.</w:t>
      </w:r>
    </w:p>
    <w:p w14:paraId="6B107B1A" w14:textId="6D2C6A67" w:rsidR="00205939" w:rsidRDefault="005E54D7" w:rsidP="005E54D7">
      <w:r>
        <w:t>CONCLUSION</w:t>
      </w:r>
    </w:p>
    <w:p w14:paraId="2418E429" w14:textId="1F01E7F7" w:rsidR="00281126" w:rsidRPr="00281126" w:rsidRDefault="00217B13" w:rsidP="00205939">
      <w:r w:rsidRPr="00217B13">
        <w:lastRenderedPageBreak/>
        <w:t xml:space="preserve">Our case of </w:t>
      </w:r>
      <w:r>
        <w:t>ovarian cysadenofibroma</w:t>
      </w:r>
      <w:r w:rsidRPr="00217B13">
        <w:t xml:space="preserve"> was found masquerading an advanced ovarian neoplasm</w:t>
      </w:r>
      <w:r w:rsidR="002A0A30">
        <w:t xml:space="preserve"> both clinically and radiologically. Treatment of cystadenofibroma is complete removal of the tumour. Intra-operatively frozen section will avoid extensive surgery. It is a rare entity and poses </w:t>
      </w:r>
      <w:r w:rsidR="00A823BD">
        <w:t>diagnostic challenges mimicking malignancy.</w:t>
      </w:r>
    </w:p>
    <w:p w14:paraId="3B45D117" w14:textId="77777777" w:rsidR="00281126" w:rsidRPr="00281126" w:rsidRDefault="00281126">
      <w:pPr>
        <w:rPr>
          <w:lang w:val="en-GB"/>
        </w:rPr>
      </w:pPr>
    </w:p>
    <w:sectPr w:rsidR="00281126" w:rsidRPr="002811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10528" w14:textId="77777777" w:rsidR="00276F45" w:rsidRDefault="00276F45" w:rsidP="00754B35">
      <w:pPr>
        <w:spacing w:after="0" w:line="240" w:lineRule="auto"/>
      </w:pPr>
      <w:r>
        <w:separator/>
      </w:r>
    </w:p>
  </w:endnote>
  <w:endnote w:type="continuationSeparator" w:id="0">
    <w:p w14:paraId="00CCDC1E" w14:textId="77777777" w:rsidR="00276F45" w:rsidRDefault="00276F45" w:rsidP="00754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4F782" w14:textId="77777777" w:rsidR="00276F45" w:rsidRDefault="00276F45" w:rsidP="00754B35">
      <w:pPr>
        <w:spacing w:after="0" w:line="240" w:lineRule="auto"/>
      </w:pPr>
      <w:r>
        <w:separator/>
      </w:r>
    </w:p>
  </w:footnote>
  <w:footnote w:type="continuationSeparator" w:id="0">
    <w:p w14:paraId="4A0AD4D5" w14:textId="77777777" w:rsidR="00276F45" w:rsidRDefault="00276F45" w:rsidP="00754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D46884"/>
    <w:multiLevelType w:val="hybridMultilevel"/>
    <w:tmpl w:val="964C5DAA"/>
    <w:lvl w:ilvl="0" w:tplc="D4D0D75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76960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988C7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E5E43E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22630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CE80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8EF0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604D42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B498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291AB1"/>
    <w:multiLevelType w:val="hybridMultilevel"/>
    <w:tmpl w:val="6316D576"/>
    <w:lvl w:ilvl="0" w:tplc="B49AF58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FA0A8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428C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31A748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C96F17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36C3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0CC596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8645D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9B00C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950266"/>
    <w:multiLevelType w:val="hybridMultilevel"/>
    <w:tmpl w:val="52C6DA6A"/>
    <w:lvl w:ilvl="0" w:tplc="AC08209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CEE72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AD260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BCABD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4A200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9248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38A7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F94F71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86655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7B5"/>
    <w:rsid w:val="00123FB0"/>
    <w:rsid w:val="001C0A6D"/>
    <w:rsid w:val="00205939"/>
    <w:rsid w:val="00217B13"/>
    <w:rsid w:val="00276F45"/>
    <w:rsid w:val="00281126"/>
    <w:rsid w:val="002A0A30"/>
    <w:rsid w:val="0041677B"/>
    <w:rsid w:val="004227F4"/>
    <w:rsid w:val="00524331"/>
    <w:rsid w:val="005E54D7"/>
    <w:rsid w:val="006617B5"/>
    <w:rsid w:val="00754B35"/>
    <w:rsid w:val="00963896"/>
    <w:rsid w:val="0096710D"/>
    <w:rsid w:val="009B1900"/>
    <w:rsid w:val="009C1A34"/>
    <w:rsid w:val="009D6F00"/>
    <w:rsid w:val="00A5733A"/>
    <w:rsid w:val="00A823BD"/>
    <w:rsid w:val="00DA4179"/>
    <w:rsid w:val="00DF2F39"/>
    <w:rsid w:val="00E778F8"/>
    <w:rsid w:val="00FB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07C8F"/>
  <w15:chartTrackingRefBased/>
  <w15:docId w15:val="{86316B37-1CC8-41B3-872A-5C1ADC605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IN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4B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B35"/>
  </w:style>
  <w:style w:type="paragraph" w:styleId="Footer">
    <w:name w:val="footer"/>
    <w:basedOn w:val="Normal"/>
    <w:link w:val="FooterChar"/>
    <w:uiPriority w:val="99"/>
    <w:unhideWhenUsed/>
    <w:rsid w:val="00754B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B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939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84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97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91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37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205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09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21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52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65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19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59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87373">
          <w:marLeft w:val="90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6710">
          <w:marLeft w:val="90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62863">
          <w:marLeft w:val="90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1935">
          <w:marLeft w:val="90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NEELASHMA SINGHEL - 190218005</dc:creator>
  <cp:keywords/>
  <dc:description/>
  <cp:lastModifiedBy>NEELASHMA SINGHEL - 190218005</cp:lastModifiedBy>
  <cp:revision>5</cp:revision>
  <dcterms:created xsi:type="dcterms:W3CDTF">2021-12-18T12:22:00Z</dcterms:created>
  <dcterms:modified xsi:type="dcterms:W3CDTF">2021-12-31T18:15:00Z</dcterms:modified>
</cp:coreProperties>
</file>