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9E4" w:rsidRPr="00956091" w:rsidRDefault="000D09E4" w:rsidP="00956091">
      <w:pPr>
        <w:spacing w:line="276" w:lineRule="auto"/>
        <w:jc w:val="center"/>
        <w:rPr>
          <w:rFonts w:asciiTheme="majorEastAsia" w:eastAsiaTheme="majorEastAsia" w:hAnsiTheme="majorEastAsia" w:cs="Lucida Sans Unicode"/>
          <w:b/>
          <w:color w:val="000000" w:themeColor="text1"/>
          <w:sz w:val="24"/>
          <w:szCs w:val="18"/>
        </w:rPr>
      </w:pPr>
      <w:r w:rsidRPr="001218AD">
        <w:rPr>
          <w:rFonts w:eastAsiaTheme="minorHAnsi" w:cs="Arial"/>
          <w:b/>
          <w:color w:val="202124"/>
          <w:sz w:val="24"/>
        </w:rPr>
        <w:t>Clinical</w:t>
      </w:r>
      <w:r w:rsidRPr="00956091">
        <w:rPr>
          <w:rFonts w:asciiTheme="majorEastAsia" w:eastAsiaTheme="majorEastAsia" w:hAnsiTheme="majorEastAsia" w:cs="Arial"/>
          <w:b/>
          <w:color w:val="202124"/>
          <w:sz w:val="24"/>
        </w:rPr>
        <w:t xml:space="preserve"> feature and HPV prevalence in vulvar intraepithelial neoplasia</w:t>
      </w:r>
    </w:p>
    <w:p w:rsidR="00CD6D91" w:rsidRDefault="00A93943" w:rsidP="00956091">
      <w:pPr>
        <w:spacing w:line="276" w:lineRule="auto"/>
        <w:jc w:val="center"/>
        <w:rPr>
          <w:rFonts w:eastAsiaTheme="minorHAnsi" w:cs="Lucida Sans Unicode"/>
          <w:color w:val="000000" w:themeColor="text1"/>
          <w:sz w:val="18"/>
          <w:szCs w:val="18"/>
        </w:rPr>
      </w:pPr>
      <w:proofErr w:type="spellStart"/>
      <w:r>
        <w:rPr>
          <w:rFonts w:eastAsiaTheme="minorHAnsi" w:cs="Lucida Sans Unicode" w:hint="eastAsia"/>
          <w:color w:val="000000" w:themeColor="text1"/>
          <w:sz w:val="18"/>
          <w:szCs w:val="18"/>
        </w:rPr>
        <w:t>Jiwon</w:t>
      </w:r>
      <w:proofErr w:type="spellEnd"/>
      <w:r>
        <w:rPr>
          <w:rFonts w:eastAsiaTheme="minorHAnsi" w:cs="Lucida Sans Unicode" w:hint="eastAsia"/>
          <w:color w:val="000000" w:themeColor="text1"/>
          <w:sz w:val="18"/>
          <w:szCs w:val="18"/>
        </w:rPr>
        <w:t xml:space="preserve"> Min</w:t>
      </w:r>
      <w:r w:rsidR="00956091" w:rsidRPr="00956091">
        <w:rPr>
          <w:rFonts w:eastAsiaTheme="minorHAnsi" w:cs="Lucida Sans Unicode" w:hint="eastAsia"/>
          <w:color w:val="000000" w:themeColor="text1"/>
          <w:sz w:val="18"/>
          <w:szCs w:val="18"/>
        </w:rPr>
        <w:t xml:space="preserve"> </w:t>
      </w:r>
      <w:r w:rsidR="00956091" w:rsidRPr="00956091">
        <w:rPr>
          <w:rFonts w:eastAsiaTheme="minorHAnsi" w:cs="Lucida Sans Unicode"/>
          <w:color w:val="000000" w:themeColor="text1"/>
          <w:sz w:val="18"/>
          <w:szCs w:val="18"/>
        </w:rPr>
        <w:t xml:space="preserve">MD, </w:t>
      </w:r>
      <w:r w:rsidR="001218AD">
        <w:rPr>
          <w:rFonts w:eastAsiaTheme="minorHAnsi" w:cs="Lucida Sans Unicode"/>
          <w:color w:val="000000" w:themeColor="text1"/>
          <w:sz w:val="18"/>
          <w:szCs w:val="18"/>
        </w:rPr>
        <w:t xml:space="preserve">Yong Su Jang MD, </w:t>
      </w:r>
      <w:proofErr w:type="spellStart"/>
      <w:r w:rsidR="00CD6D91" w:rsidRPr="00956091">
        <w:rPr>
          <w:rFonts w:eastAsiaTheme="minorHAnsi" w:cs="Lucida Sans Unicode" w:hint="eastAsia"/>
          <w:color w:val="000000" w:themeColor="text1"/>
          <w:sz w:val="18"/>
          <w:szCs w:val="18"/>
        </w:rPr>
        <w:t>Seob</w:t>
      </w:r>
      <w:proofErr w:type="spellEnd"/>
      <w:r w:rsidR="00CD6D91" w:rsidRPr="00956091">
        <w:rPr>
          <w:rFonts w:eastAsiaTheme="minorHAnsi" w:cs="Lucida Sans Unicode" w:hint="eastAsia"/>
          <w:color w:val="000000" w:themeColor="text1"/>
          <w:sz w:val="18"/>
          <w:szCs w:val="18"/>
        </w:rPr>
        <w:t xml:space="preserve"> </w:t>
      </w:r>
      <w:proofErr w:type="spellStart"/>
      <w:r w:rsidR="00CD6D91" w:rsidRPr="00956091">
        <w:rPr>
          <w:rFonts w:eastAsiaTheme="minorHAnsi" w:cs="Lucida Sans Unicode" w:hint="eastAsia"/>
          <w:color w:val="000000" w:themeColor="text1"/>
          <w:sz w:val="18"/>
          <w:szCs w:val="18"/>
        </w:rPr>
        <w:t>Jeon</w:t>
      </w:r>
      <w:proofErr w:type="spellEnd"/>
      <w:r w:rsidR="00CD6D91" w:rsidRPr="00956091">
        <w:rPr>
          <w:rFonts w:eastAsiaTheme="minorHAnsi" w:cs="Lucida Sans Unicode" w:hint="eastAsia"/>
          <w:color w:val="000000" w:themeColor="text1"/>
          <w:sz w:val="18"/>
          <w:szCs w:val="18"/>
        </w:rPr>
        <w:t xml:space="preserve"> </w:t>
      </w:r>
      <w:r w:rsidR="003325DB" w:rsidRPr="00956091">
        <w:rPr>
          <w:rFonts w:eastAsiaTheme="minorHAnsi" w:cs="Lucida Sans Unicode"/>
          <w:color w:val="000000" w:themeColor="text1"/>
          <w:sz w:val="18"/>
          <w:szCs w:val="18"/>
        </w:rPr>
        <w:t>MD</w:t>
      </w:r>
    </w:p>
    <w:p w:rsidR="001218AD" w:rsidRPr="001218AD" w:rsidRDefault="001218AD" w:rsidP="00956091">
      <w:pPr>
        <w:spacing w:line="276" w:lineRule="auto"/>
        <w:jc w:val="center"/>
        <w:rPr>
          <w:rFonts w:eastAsiaTheme="minorHAnsi" w:cs="Lucida Sans Unicode"/>
          <w:color w:val="000000" w:themeColor="text1"/>
          <w:sz w:val="12"/>
          <w:szCs w:val="18"/>
        </w:rPr>
      </w:pPr>
      <w:proofErr w:type="spellStart"/>
      <w:r>
        <w:rPr>
          <w:rFonts w:ascii="Arial" w:eastAsia="굴림" w:hAnsi="Arial" w:cs="Arial"/>
          <w:iCs/>
          <w:color w:val="000000"/>
          <w:kern w:val="0"/>
          <w:szCs w:val="27"/>
        </w:rPr>
        <w:t>Dept</w:t>
      </w:r>
      <w:proofErr w:type="spellEnd"/>
      <w:r>
        <w:rPr>
          <w:rFonts w:ascii="Arial" w:eastAsia="굴림" w:hAnsi="Arial" w:cs="Arial"/>
          <w:iCs/>
          <w:color w:val="000000"/>
          <w:kern w:val="0"/>
          <w:szCs w:val="27"/>
        </w:rPr>
        <w:t xml:space="preserve"> </w:t>
      </w:r>
      <w:r w:rsidRPr="001218AD">
        <w:rPr>
          <w:rFonts w:ascii="Arial" w:eastAsia="굴림" w:hAnsi="Arial" w:cs="Arial"/>
          <w:iCs/>
          <w:color w:val="000000"/>
          <w:kern w:val="0"/>
          <w:szCs w:val="27"/>
        </w:rPr>
        <w:t>OB &amp; </w:t>
      </w:r>
      <w:proofErr w:type="spellStart"/>
      <w:r w:rsidRPr="001218AD">
        <w:rPr>
          <w:rFonts w:ascii="Arial" w:eastAsia="굴림" w:hAnsi="Arial" w:cs="Arial"/>
          <w:iCs/>
          <w:color w:val="000000"/>
          <w:kern w:val="0"/>
          <w:szCs w:val="27"/>
        </w:rPr>
        <w:t>Gyn</w:t>
      </w:r>
      <w:proofErr w:type="spellEnd"/>
      <w:r>
        <w:rPr>
          <w:rFonts w:ascii="Arial" w:eastAsia="굴림" w:hAnsi="Arial" w:cs="Arial"/>
          <w:iCs/>
          <w:color w:val="000000"/>
          <w:kern w:val="0"/>
          <w:szCs w:val="27"/>
        </w:rPr>
        <w:t xml:space="preserve"> </w:t>
      </w:r>
      <w:proofErr w:type="spellStart"/>
      <w:r w:rsidRPr="001218AD">
        <w:rPr>
          <w:rFonts w:ascii="Arial" w:eastAsia="굴림" w:hAnsi="Arial" w:cs="Arial"/>
          <w:iCs/>
          <w:color w:val="000000"/>
          <w:kern w:val="0"/>
          <w:szCs w:val="27"/>
        </w:rPr>
        <w:t>Soonchunhyang</w:t>
      </w:r>
      <w:proofErr w:type="spellEnd"/>
      <w:r w:rsidRPr="001218AD">
        <w:rPr>
          <w:rFonts w:ascii="Arial" w:eastAsia="굴림" w:hAnsi="Arial" w:cs="Arial"/>
          <w:iCs/>
          <w:color w:val="000000"/>
          <w:kern w:val="0"/>
          <w:szCs w:val="27"/>
        </w:rPr>
        <w:t> </w:t>
      </w:r>
      <w:r>
        <w:rPr>
          <w:rFonts w:ascii="Arial" w:eastAsia="굴림" w:hAnsi="Arial" w:cs="Arial"/>
          <w:iCs/>
          <w:color w:val="000000"/>
          <w:kern w:val="0"/>
          <w:szCs w:val="27"/>
        </w:rPr>
        <w:t>U</w:t>
      </w:r>
      <w:r w:rsidRPr="001218AD">
        <w:rPr>
          <w:rFonts w:ascii="Arial" w:eastAsia="굴림" w:hAnsi="Arial" w:cs="Arial"/>
          <w:iCs/>
          <w:color w:val="000000"/>
          <w:kern w:val="0"/>
          <w:szCs w:val="27"/>
        </w:rPr>
        <w:t>niversity </w:t>
      </w:r>
      <w:proofErr w:type="spellStart"/>
      <w:r w:rsidRPr="001218AD">
        <w:rPr>
          <w:rFonts w:ascii="Arial" w:eastAsia="굴림" w:hAnsi="Arial" w:cs="Arial"/>
          <w:iCs/>
          <w:color w:val="000000"/>
          <w:kern w:val="0"/>
          <w:szCs w:val="27"/>
        </w:rPr>
        <w:t>Cheonan</w:t>
      </w:r>
      <w:proofErr w:type="spellEnd"/>
      <w:r w:rsidRPr="001218AD">
        <w:rPr>
          <w:rFonts w:ascii="Arial" w:eastAsia="굴림" w:hAnsi="Arial" w:cs="Arial"/>
          <w:iCs/>
          <w:color w:val="000000"/>
          <w:kern w:val="0"/>
          <w:szCs w:val="27"/>
        </w:rPr>
        <w:t> </w:t>
      </w:r>
      <w:r>
        <w:rPr>
          <w:rFonts w:ascii="Arial" w:eastAsia="굴림" w:hAnsi="Arial" w:cs="Arial"/>
          <w:iCs/>
          <w:color w:val="000000"/>
          <w:kern w:val="0"/>
          <w:szCs w:val="27"/>
        </w:rPr>
        <w:t>H</w:t>
      </w:r>
      <w:r w:rsidRPr="001218AD">
        <w:rPr>
          <w:rFonts w:ascii="Arial" w:eastAsia="굴림" w:hAnsi="Arial" w:cs="Arial"/>
          <w:iCs/>
          <w:color w:val="000000"/>
          <w:kern w:val="0"/>
          <w:szCs w:val="27"/>
        </w:rPr>
        <w:t xml:space="preserve">ospital </w:t>
      </w:r>
      <w:proofErr w:type="spellStart"/>
      <w:r w:rsidRPr="001218AD">
        <w:rPr>
          <w:rFonts w:ascii="Arial" w:eastAsia="굴림" w:hAnsi="Arial" w:cs="Arial"/>
          <w:iCs/>
          <w:color w:val="000000"/>
          <w:kern w:val="0"/>
          <w:szCs w:val="27"/>
        </w:rPr>
        <w:t>Cheonan</w:t>
      </w:r>
      <w:proofErr w:type="spellEnd"/>
      <w:r w:rsidRPr="001218AD">
        <w:rPr>
          <w:rFonts w:ascii="Arial" w:eastAsia="굴림" w:hAnsi="Arial" w:cs="Arial"/>
          <w:iCs/>
          <w:color w:val="000000"/>
          <w:kern w:val="0"/>
          <w:szCs w:val="27"/>
        </w:rPr>
        <w:t>, Republic of Korea </w:t>
      </w:r>
    </w:p>
    <w:p w:rsidR="00956091" w:rsidRPr="001218AD" w:rsidRDefault="00956091" w:rsidP="00956091">
      <w:pPr>
        <w:spacing w:line="276" w:lineRule="auto"/>
        <w:jc w:val="center"/>
        <w:rPr>
          <w:rFonts w:eastAsiaTheme="minorHAnsi" w:cs="Lucida Sans Unicode"/>
          <w:color w:val="000000" w:themeColor="text1"/>
          <w:sz w:val="18"/>
          <w:szCs w:val="18"/>
        </w:rPr>
      </w:pPr>
    </w:p>
    <w:p w:rsidR="0076388E" w:rsidRPr="001A17A5" w:rsidRDefault="00956091" w:rsidP="00CD6D91">
      <w:pPr>
        <w:spacing w:line="276" w:lineRule="auto"/>
        <w:rPr>
          <w:rFonts w:eastAsiaTheme="minorHAnsi" w:cs="Lucida Sans Unicode"/>
          <w:color w:val="555555"/>
          <w:sz w:val="18"/>
          <w:szCs w:val="18"/>
        </w:rPr>
      </w:pPr>
      <w:r w:rsidRPr="00956091">
        <w:rPr>
          <w:rFonts w:eastAsiaTheme="minorHAnsi" w:cs="Lucida Sans Unicode" w:hint="eastAsia"/>
          <w:b/>
          <w:color w:val="000000" w:themeColor="text1"/>
          <w:szCs w:val="18"/>
        </w:rPr>
        <w:t>Introduction</w:t>
      </w:r>
      <w:r>
        <w:rPr>
          <w:rFonts w:eastAsiaTheme="minorHAnsi" w:cs="Lucida Sans Unicode"/>
          <w:b/>
          <w:color w:val="000000" w:themeColor="text1"/>
          <w:szCs w:val="18"/>
        </w:rPr>
        <w:t xml:space="preserve"> </w:t>
      </w:r>
      <w:r w:rsidR="0076388E" w:rsidRPr="0076388E">
        <w:rPr>
          <w:rFonts w:eastAsiaTheme="minorHAnsi" w:cs="Lucida Sans Unicode"/>
          <w:color w:val="000000" w:themeColor="text1"/>
          <w:szCs w:val="18"/>
        </w:rPr>
        <w:t xml:space="preserve">Vulvar intraepithelial neoplasia (VIN) is an increasingly common problem, particularly among women in their </w:t>
      </w:r>
      <w:r w:rsidR="0076388E">
        <w:rPr>
          <w:rFonts w:eastAsiaTheme="minorHAnsi" w:cs="Lucida Sans Unicode"/>
          <w:color w:val="000000" w:themeColor="text1"/>
          <w:szCs w:val="18"/>
        </w:rPr>
        <w:t>3</w:t>
      </w:r>
      <w:r w:rsidR="0076388E" w:rsidRPr="0076388E">
        <w:rPr>
          <w:rFonts w:eastAsiaTheme="minorHAnsi" w:cs="Lucida Sans Unicode"/>
          <w:color w:val="000000" w:themeColor="text1"/>
          <w:szCs w:val="18"/>
        </w:rPr>
        <w:t xml:space="preserve">0s. Although spontaneous regression has been reported, VIN should be considered a premalignant </w:t>
      </w:r>
      <w:r w:rsidR="0076388E" w:rsidRPr="001A17A5">
        <w:rPr>
          <w:rFonts w:eastAsiaTheme="minorHAnsi" w:cs="Lucida Sans Unicode"/>
          <w:color w:val="000000" w:themeColor="text1"/>
          <w:szCs w:val="18"/>
        </w:rPr>
        <w:t>condition</w:t>
      </w:r>
      <w:r w:rsidR="001A17A5">
        <w:rPr>
          <w:rFonts w:eastAsiaTheme="minorHAnsi" w:cs="Lucida Sans Unicode"/>
          <w:color w:val="555555"/>
          <w:sz w:val="18"/>
          <w:szCs w:val="18"/>
        </w:rPr>
        <w:t xml:space="preserve">. </w:t>
      </w:r>
      <w:r w:rsidR="001A17A5" w:rsidRPr="001A17A5">
        <w:rPr>
          <w:rFonts w:eastAsiaTheme="minorHAnsi" w:cs="Lucida Sans Unicode"/>
          <w:szCs w:val="18"/>
        </w:rPr>
        <w:t>C</w:t>
      </w:r>
      <w:proofErr w:type="spellStart"/>
      <w:r w:rsidR="0076388E" w:rsidRPr="0076388E">
        <w:rPr>
          <w:rFonts w:eastAsiaTheme="minorHAnsi" w:cs="Arial"/>
          <w:color w:val="111111"/>
          <w:lang w:val="en"/>
        </w:rPr>
        <w:t>linical</w:t>
      </w:r>
      <w:proofErr w:type="spellEnd"/>
      <w:r w:rsidR="0076388E" w:rsidRPr="0076388E">
        <w:rPr>
          <w:rFonts w:eastAsiaTheme="minorHAnsi" w:cs="Arial"/>
          <w:color w:val="111111"/>
          <w:lang w:val="en"/>
        </w:rPr>
        <w:t xml:space="preserve"> heterogeneity and uncertain natural history, </w:t>
      </w:r>
      <w:r w:rsidR="001A17A5">
        <w:rPr>
          <w:rFonts w:eastAsiaTheme="minorHAnsi" w:cs="Arial"/>
          <w:color w:val="111111"/>
          <w:lang w:val="en"/>
        </w:rPr>
        <w:t xml:space="preserve">relationship with HPV infection is still unclear, </w:t>
      </w:r>
      <w:r w:rsidR="0076388E" w:rsidRPr="0076388E">
        <w:rPr>
          <w:rFonts w:eastAsiaTheme="minorHAnsi" w:cs="Arial"/>
          <w:color w:val="111111"/>
          <w:lang w:val="en"/>
        </w:rPr>
        <w:t>early diagnosis and appropriate treatment of VIN are essential</w:t>
      </w:r>
      <w:r w:rsidR="0076388E">
        <w:rPr>
          <w:rFonts w:ascii="Arial" w:hAnsi="Arial" w:cs="Arial"/>
          <w:color w:val="111111"/>
          <w:lang w:val="en"/>
        </w:rPr>
        <w:t xml:space="preserve">. </w:t>
      </w:r>
    </w:p>
    <w:p w:rsidR="0076388E" w:rsidRPr="00CD6D91" w:rsidRDefault="0076388E" w:rsidP="00CD6D91">
      <w:pPr>
        <w:spacing w:line="276" w:lineRule="auto"/>
        <w:rPr>
          <w:rFonts w:eastAsiaTheme="minorHAnsi" w:cs="Arial"/>
          <w:color w:val="111111"/>
          <w:lang w:val="en"/>
        </w:rPr>
      </w:pPr>
      <w:r w:rsidRPr="00956091">
        <w:rPr>
          <w:rFonts w:eastAsiaTheme="minorHAnsi" w:cs="Arial"/>
          <w:b/>
          <w:color w:val="111111"/>
          <w:lang w:val="en"/>
        </w:rPr>
        <w:t>Materials and methods</w:t>
      </w:r>
      <w:r w:rsidR="00956091">
        <w:rPr>
          <w:rFonts w:eastAsiaTheme="minorHAnsi" w:cs="Arial"/>
          <w:b/>
          <w:color w:val="111111"/>
          <w:lang w:val="en"/>
        </w:rPr>
        <w:t xml:space="preserve"> </w:t>
      </w:r>
      <w:r w:rsidRPr="00CD6D91">
        <w:rPr>
          <w:rFonts w:eastAsiaTheme="minorHAnsi" w:cs="Arial"/>
          <w:color w:val="111111"/>
          <w:lang w:val="en"/>
        </w:rPr>
        <w:t>Review and analysis of clinical ch</w:t>
      </w:r>
      <w:r w:rsidR="001A17A5">
        <w:rPr>
          <w:rFonts w:eastAsiaTheme="minorHAnsi" w:cs="Arial"/>
          <w:color w:val="111111"/>
          <w:lang w:val="en"/>
        </w:rPr>
        <w:t>a</w:t>
      </w:r>
      <w:r w:rsidRPr="00CD6D91">
        <w:rPr>
          <w:rFonts w:eastAsiaTheme="minorHAnsi" w:cs="Arial"/>
          <w:color w:val="111111"/>
          <w:lang w:val="en"/>
        </w:rPr>
        <w:t>racteristics</w:t>
      </w:r>
      <w:r w:rsidR="001A17A5">
        <w:rPr>
          <w:rFonts w:eastAsiaTheme="minorHAnsi" w:cs="Arial"/>
          <w:color w:val="111111"/>
          <w:lang w:val="en"/>
        </w:rPr>
        <w:t xml:space="preserve">, HPV prevalence and </w:t>
      </w:r>
      <w:proofErr w:type="spellStart"/>
      <w:r w:rsidR="001A17A5">
        <w:rPr>
          <w:rFonts w:eastAsiaTheme="minorHAnsi" w:cs="Arial"/>
          <w:color w:val="111111"/>
          <w:lang w:val="en"/>
        </w:rPr>
        <w:t>acompanying</w:t>
      </w:r>
      <w:proofErr w:type="spellEnd"/>
      <w:r w:rsidR="001A17A5">
        <w:rPr>
          <w:rFonts w:eastAsiaTheme="minorHAnsi" w:cs="Arial"/>
          <w:color w:val="111111"/>
          <w:lang w:val="en"/>
        </w:rPr>
        <w:t xml:space="preserve"> genital lesion </w:t>
      </w:r>
      <w:r w:rsidRPr="00CD6D91">
        <w:rPr>
          <w:rFonts w:eastAsiaTheme="minorHAnsi" w:cs="Arial"/>
          <w:color w:val="111111"/>
          <w:lang w:val="en"/>
        </w:rPr>
        <w:t xml:space="preserve">of patients diagnosed with VIN </w:t>
      </w:r>
      <w:r w:rsidR="00956091">
        <w:rPr>
          <w:rFonts w:eastAsiaTheme="minorHAnsi" w:cs="Arial"/>
          <w:color w:val="111111"/>
          <w:lang w:val="en"/>
        </w:rPr>
        <w:t>of</w:t>
      </w:r>
      <w:r w:rsidRPr="00CD6D91">
        <w:rPr>
          <w:rFonts w:eastAsiaTheme="minorHAnsi" w:cs="Arial"/>
          <w:color w:val="111111"/>
          <w:lang w:val="en"/>
        </w:rPr>
        <w:t xml:space="preserve"> our institute in the past 5 years</w:t>
      </w:r>
      <w:r w:rsidR="001A17A5">
        <w:rPr>
          <w:rFonts w:eastAsiaTheme="minorHAnsi" w:cs="Arial"/>
          <w:color w:val="111111"/>
          <w:lang w:val="en"/>
        </w:rPr>
        <w:t xml:space="preserve"> was performed</w:t>
      </w:r>
      <w:r w:rsidRPr="00CD6D91">
        <w:rPr>
          <w:rFonts w:eastAsiaTheme="minorHAnsi" w:cs="Arial"/>
          <w:color w:val="111111"/>
          <w:lang w:val="en"/>
        </w:rPr>
        <w:t xml:space="preserve">. </w:t>
      </w:r>
    </w:p>
    <w:p w:rsidR="00AA4C0F" w:rsidRPr="00CD6D91" w:rsidRDefault="0076388E" w:rsidP="00CD6D91">
      <w:pPr>
        <w:spacing w:line="276" w:lineRule="auto"/>
        <w:rPr>
          <w:rFonts w:eastAsiaTheme="minorHAnsi" w:cs="Arial"/>
          <w:color w:val="111111"/>
          <w:lang w:val="en"/>
        </w:rPr>
      </w:pPr>
      <w:r w:rsidRPr="00956091">
        <w:rPr>
          <w:rFonts w:eastAsiaTheme="minorHAnsi" w:cs="Arial"/>
          <w:b/>
          <w:color w:val="111111"/>
          <w:lang w:val="en"/>
        </w:rPr>
        <w:t>Results</w:t>
      </w:r>
      <w:r w:rsidR="00956091">
        <w:rPr>
          <w:rFonts w:eastAsiaTheme="minorHAnsi" w:cs="Arial"/>
          <w:b/>
          <w:color w:val="111111"/>
          <w:lang w:val="en"/>
        </w:rPr>
        <w:t xml:space="preserve"> </w:t>
      </w:r>
      <w:r w:rsidRPr="00CD6D91">
        <w:rPr>
          <w:rFonts w:eastAsiaTheme="minorHAnsi" w:cs="Arial"/>
          <w:color w:val="111111"/>
          <w:lang w:val="en"/>
        </w:rPr>
        <w:t>Of 1</w:t>
      </w:r>
      <w:r w:rsidR="00C170E0" w:rsidRPr="00CD6D91">
        <w:rPr>
          <w:rFonts w:eastAsiaTheme="minorHAnsi" w:cs="Arial"/>
          <w:color w:val="111111"/>
          <w:lang w:val="en"/>
        </w:rPr>
        <w:t>6</w:t>
      </w:r>
      <w:r w:rsidRPr="00CD6D91">
        <w:rPr>
          <w:rFonts w:eastAsiaTheme="minorHAnsi" w:cs="Arial"/>
          <w:color w:val="111111"/>
          <w:lang w:val="en"/>
        </w:rPr>
        <w:t xml:space="preserve"> patients with VIN, </w:t>
      </w:r>
      <w:r w:rsidR="00AA4C0F" w:rsidRPr="00CD6D91">
        <w:rPr>
          <w:rFonts w:eastAsiaTheme="minorHAnsi" w:cs="Arial"/>
          <w:color w:val="111111"/>
          <w:lang w:val="en"/>
        </w:rPr>
        <w:t>9 patients</w:t>
      </w:r>
      <w:r w:rsidR="004A35C3" w:rsidRPr="00CD6D91">
        <w:rPr>
          <w:rFonts w:eastAsiaTheme="minorHAnsi" w:cs="Arial"/>
          <w:color w:val="111111"/>
          <w:lang w:val="en"/>
        </w:rPr>
        <w:t xml:space="preserve"> </w:t>
      </w:r>
      <w:r w:rsidR="001A17A5">
        <w:rPr>
          <w:rFonts w:eastAsiaTheme="minorHAnsi" w:cs="Arial"/>
          <w:color w:val="111111"/>
          <w:lang w:val="en"/>
        </w:rPr>
        <w:t xml:space="preserve">with </w:t>
      </w:r>
      <w:r w:rsidRPr="00CD6D91">
        <w:rPr>
          <w:rFonts w:eastAsiaTheme="minorHAnsi" w:cs="Arial"/>
          <w:color w:val="111111"/>
          <w:lang w:val="en"/>
        </w:rPr>
        <w:t xml:space="preserve">high grade </w:t>
      </w:r>
      <w:proofErr w:type="gramStart"/>
      <w:r w:rsidRPr="00CD6D91">
        <w:rPr>
          <w:rFonts w:eastAsiaTheme="minorHAnsi" w:cs="Arial"/>
          <w:color w:val="111111"/>
          <w:lang w:val="en"/>
        </w:rPr>
        <w:t>VIN</w:t>
      </w:r>
      <w:r w:rsidR="004A35C3" w:rsidRPr="00CD6D91">
        <w:rPr>
          <w:rFonts w:eastAsiaTheme="minorHAnsi" w:cs="Arial"/>
          <w:color w:val="111111"/>
          <w:lang w:val="en"/>
        </w:rPr>
        <w:t>(</w:t>
      </w:r>
      <w:proofErr w:type="gramEnd"/>
      <w:r w:rsidR="00C170E0" w:rsidRPr="00CD6D91">
        <w:rPr>
          <w:rFonts w:eastAsiaTheme="minorHAnsi" w:cs="Arial"/>
          <w:color w:val="111111"/>
          <w:lang w:val="en"/>
        </w:rPr>
        <w:t>5</w:t>
      </w:r>
      <w:r w:rsidR="004A35C3" w:rsidRPr="00CD6D91">
        <w:rPr>
          <w:rFonts w:eastAsiaTheme="minorHAnsi" w:cs="Arial"/>
          <w:color w:val="111111"/>
          <w:lang w:val="en"/>
        </w:rPr>
        <w:t xml:space="preserve">6%) and </w:t>
      </w:r>
      <w:r w:rsidR="001A17A5">
        <w:rPr>
          <w:rFonts w:eastAsiaTheme="minorHAnsi" w:cs="Arial"/>
          <w:color w:val="111111"/>
          <w:lang w:val="en"/>
        </w:rPr>
        <w:t>7 patients with</w:t>
      </w:r>
      <w:r w:rsidR="004A35C3" w:rsidRPr="00CD6D91">
        <w:rPr>
          <w:rFonts w:eastAsiaTheme="minorHAnsi" w:cs="Arial"/>
          <w:color w:val="111111"/>
          <w:lang w:val="en"/>
        </w:rPr>
        <w:t xml:space="preserve"> low grade VIN(4</w:t>
      </w:r>
      <w:r w:rsidR="00C170E0" w:rsidRPr="00CD6D91">
        <w:rPr>
          <w:rFonts w:eastAsiaTheme="minorHAnsi" w:cs="Arial"/>
          <w:color w:val="111111"/>
          <w:lang w:val="en"/>
        </w:rPr>
        <w:t>4</w:t>
      </w:r>
      <w:r w:rsidR="004A35C3" w:rsidRPr="00CD6D91">
        <w:rPr>
          <w:rFonts w:eastAsiaTheme="minorHAnsi" w:cs="Arial"/>
          <w:color w:val="111111"/>
          <w:lang w:val="en"/>
        </w:rPr>
        <w:t xml:space="preserve">%) were observed. </w:t>
      </w:r>
      <w:r w:rsidR="001A17A5">
        <w:rPr>
          <w:rFonts w:eastAsiaTheme="minorHAnsi" w:cs="Arial"/>
          <w:color w:val="111111"/>
          <w:lang w:val="en"/>
        </w:rPr>
        <w:t>3 patients with</w:t>
      </w:r>
      <w:r w:rsidR="004A35C3" w:rsidRPr="00CD6D91">
        <w:rPr>
          <w:rFonts w:eastAsiaTheme="minorHAnsi" w:cs="Arial"/>
          <w:color w:val="111111"/>
          <w:lang w:val="en"/>
        </w:rPr>
        <w:t xml:space="preserve"> high grade VIN (</w:t>
      </w:r>
      <w:r w:rsidRPr="00CD6D91">
        <w:rPr>
          <w:rFonts w:eastAsiaTheme="minorHAnsi" w:cs="Arial"/>
          <w:color w:val="111111"/>
          <w:lang w:val="en"/>
        </w:rPr>
        <w:t>33.3%</w:t>
      </w:r>
      <w:r w:rsidR="004A35C3" w:rsidRPr="00CD6D91">
        <w:rPr>
          <w:rFonts w:eastAsiaTheme="minorHAnsi" w:cs="Arial"/>
          <w:color w:val="111111"/>
          <w:lang w:val="en"/>
        </w:rPr>
        <w:t>)</w:t>
      </w:r>
      <w:r w:rsidRPr="00CD6D91">
        <w:rPr>
          <w:rFonts w:eastAsiaTheme="minorHAnsi" w:cs="Arial"/>
          <w:color w:val="111111"/>
          <w:lang w:val="en"/>
        </w:rPr>
        <w:t xml:space="preserve"> were asymptomatic. </w:t>
      </w:r>
      <w:r w:rsidR="004A35C3" w:rsidRPr="00CD6D91">
        <w:rPr>
          <w:rFonts w:eastAsiaTheme="minorHAnsi" w:cs="Arial"/>
          <w:color w:val="111111"/>
          <w:lang w:val="en"/>
        </w:rPr>
        <w:t xml:space="preserve">HPV DNA testing was performed in most cases, among </w:t>
      </w:r>
      <w:r w:rsidR="001A17A5">
        <w:rPr>
          <w:rFonts w:eastAsiaTheme="minorHAnsi" w:cs="Arial"/>
          <w:color w:val="111111"/>
          <w:lang w:val="en"/>
        </w:rPr>
        <w:t>9 patients with</w:t>
      </w:r>
      <w:r w:rsidR="004A35C3" w:rsidRPr="00CD6D91">
        <w:rPr>
          <w:rFonts w:eastAsiaTheme="minorHAnsi" w:cs="Arial"/>
          <w:color w:val="111111"/>
          <w:lang w:val="en"/>
        </w:rPr>
        <w:t xml:space="preserve"> high grade VIN, </w:t>
      </w:r>
      <w:r w:rsidR="001A17A5">
        <w:rPr>
          <w:rFonts w:eastAsiaTheme="minorHAnsi" w:cs="Arial"/>
          <w:color w:val="111111"/>
          <w:lang w:val="en"/>
        </w:rPr>
        <w:t>5</w:t>
      </w:r>
      <w:r w:rsidR="004A35C3" w:rsidRPr="00CD6D91">
        <w:rPr>
          <w:rFonts w:eastAsiaTheme="minorHAnsi" w:cs="Arial"/>
          <w:color w:val="111111"/>
          <w:lang w:val="en"/>
        </w:rPr>
        <w:t xml:space="preserve"> had </w:t>
      </w:r>
      <w:r w:rsidR="001A17A5">
        <w:rPr>
          <w:rFonts w:eastAsiaTheme="minorHAnsi" w:cs="Arial"/>
          <w:color w:val="111111"/>
          <w:lang w:val="en"/>
        </w:rPr>
        <w:t xml:space="preserve">high risk </w:t>
      </w:r>
      <w:r w:rsidR="004A35C3" w:rsidRPr="00CD6D91">
        <w:rPr>
          <w:rFonts w:eastAsiaTheme="minorHAnsi" w:cs="Arial"/>
          <w:color w:val="111111"/>
          <w:lang w:val="en"/>
        </w:rPr>
        <w:t xml:space="preserve">HPV positive in </w:t>
      </w:r>
      <w:proofErr w:type="spellStart"/>
      <w:r w:rsidR="004A35C3" w:rsidRPr="00CD6D91">
        <w:rPr>
          <w:rFonts w:eastAsiaTheme="minorHAnsi" w:cs="Arial"/>
          <w:color w:val="111111"/>
          <w:lang w:val="en"/>
        </w:rPr>
        <w:t>cervicovaginal</w:t>
      </w:r>
      <w:proofErr w:type="spellEnd"/>
      <w:r w:rsidR="004A35C3" w:rsidRPr="00CD6D91">
        <w:rPr>
          <w:rFonts w:eastAsiaTheme="minorHAnsi" w:cs="Arial"/>
          <w:color w:val="111111"/>
          <w:lang w:val="en"/>
        </w:rPr>
        <w:t xml:space="preserve"> samples, four of five was HPV 16, among </w:t>
      </w:r>
      <w:r w:rsidR="001A17A5">
        <w:rPr>
          <w:rFonts w:eastAsiaTheme="minorHAnsi" w:cs="Arial"/>
          <w:color w:val="111111"/>
          <w:lang w:val="en"/>
        </w:rPr>
        <w:t>7 patients with</w:t>
      </w:r>
      <w:r w:rsidR="004A35C3" w:rsidRPr="00CD6D91">
        <w:rPr>
          <w:rFonts w:eastAsiaTheme="minorHAnsi" w:cs="Arial"/>
          <w:color w:val="111111"/>
          <w:lang w:val="en"/>
        </w:rPr>
        <w:t xml:space="preserve"> low grade VIN, five had HPV positive, one of five was HPV 16. </w:t>
      </w:r>
      <w:proofErr w:type="spellStart"/>
      <w:r w:rsidR="004A35C3" w:rsidRPr="00CD6D91">
        <w:rPr>
          <w:rFonts w:eastAsiaTheme="minorHAnsi" w:cs="Arial"/>
          <w:color w:val="111111"/>
          <w:lang w:val="en"/>
        </w:rPr>
        <w:t>Acompanying</w:t>
      </w:r>
      <w:proofErr w:type="spellEnd"/>
      <w:r w:rsidR="004A35C3" w:rsidRPr="00CD6D91">
        <w:rPr>
          <w:rFonts w:eastAsiaTheme="minorHAnsi" w:cs="Arial"/>
          <w:color w:val="111111"/>
          <w:lang w:val="en"/>
        </w:rPr>
        <w:t xml:space="preserve"> cervical or vaginal </w:t>
      </w:r>
      <w:r w:rsidR="004A35C3" w:rsidRPr="00CD6D91">
        <w:rPr>
          <w:rFonts w:eastAsiaTheme="minorHAnsi" w:cs="Lucida Sans Unicode"/>
          <w:color w:val="000000" w:themeColor="text1"/>
          <w:szCs w:val="18"/>
        </w:rPr>
        <w:t xml:space="preserve">intraepithelial </w:t>
      </w:r>
      <w:proofErr w:type="gramStart"/>
      <w:r w:rsidR="004A35C3" w:rsidRPr="00CD6D91">
        <w:rPr>
          <w:rFonts w:eastAsiaTheme="minorHAnsi" w:cs="Lucida Sans Unicode"/>
          <w:color w:val="000000" w:themeColor="text1"/>
          <w:szCs w:val="18"/>
        </w:rPr>
        <w:t>neoplasia</w:t>
      </w:r>
      <w:r w:rsidR="00A06B10" w:rsidRPr="00CD6D91">
        <w:rPr>
          <w:rFonts w:eastAsiaTheme="minorHAnsi" w:cs="Lucida Sans Unicode"/>
          <w:color w:val="000000" w:themeColor="text1"/>
          <w:szCs w:val="18"/>
        </w:rPr>
        <w:t>(</w:t>
      </w:r>
      <w:proofErr w:type="gramEnd"/>
      <w:r w:rsidR="00A06B10" w:rsidRPr="00CD6D91">
        <w:rPr>
          <w:rFonts w:eastAsiaTheme="minorHAnsi" w:cs="Lucida Sans Unicode"/>
          <w:color w:val="000000" w:themeColor="text1"/>
          <w:szCs w:val="18"/>
        </w:rPr>
        <w:t>CIN, VAIN)</w:t>
      </w:r>
      <w:r w:rsidR="004A35C3" w:rsidRPr="00CD6D91">
        <w:rPr>
          <w:rFonts w:eastAsiaTheme="minorHAnsi" w:cs="Arial"/>
          <w:color w:val="111111"/>
          <w:lang w:val="en"/>
        </w:rPr>
        <w:t xml:space="preserve"> were </w:t>
      </w:r>
      <w:r w:rsidR="00C170E0" w:rsidRPr="00CD6D91">
        <w:rPr>
          <w:rFonts w:eastAsiaTheme="minorHAnsi" w:cs="Arial"/>
          <w:color w:val="111111"/>
          <w:lang w:val="en"/>
        </w:rPr>
        <w:t xml:space="preserve">identified. Among 9 </w:t>
      </w:r>
      <w:r w:rsidR="001A17A5">
        <w:rPr>
          <w:rFonts w:eastAsiaTheme="minorHAnsi" w:cs="Arial"/>
          <w:color w:val="111111"/>
          <w:lang w:val="en"/>
        </w:rPr>
        <w:t xml:space="preserve">patients with </w:t>
      </w:r>
      <w:r w:rsidR="00C170E0" w:rsidRPr="00CD6D91">
        <w:rPr>
          <w:rFonts w:eastAsiaTheme="minorHAnsi" w:cs="Arial"/>
          <w:color w:val="111111"/>
          <w:lang w:val="en"/>
        </w:rPr>
        <w:t xml:space="preserve">high grade VIN, four had </w:t>
      </w:r>
      <w:proofErr w:type="gramStart"/>
      <w:r w:rsidR="00C170E0" w:rsidRPr="00CD6D91">
        <w:rPr>
          <w:rFonts w:eastAsiaTheme="minorHAnsi" w:cs="Arial"/>
          <w:color w:val="111111"/>
          <w:lang w:val="en"/>
        </w:rPr>
        <w:t>CIN(</w:t>
      </w:r>
      <w:proofErr w:type="gramEnd"/>
      <w:r w:rsidR="00C170E0" w:rsidRPr="00CD6D91">
        <w:rPr>
          <w:rFonts w:eastAsiaTheme="minorHAnsi" w:cs="Arial"/>
          <w:color w:val="111111"/>
          <w:lang w:val="en"/>
        </w:rPr>
        <w:t xml:space="preserve">all HPV positive), in </w:t>
      </w:r>
      <w:r w:rsidR="001A17A5">
        <w:rPr>
          <w:rFonts w:eastAsiaTheme="minorHAnsi" w:cs="Arial"/>
          <w:color w:val="111111"/>
          <w:lang w:val="en"/>
        </w:rPr>
        <w:t>7 patients with</w:t>
      </w:r>
      <w:r w:rsidR="00C170E0" w:rsidRPr="00CD6D91">
        <w:rPr>
          <w:rFonts w:eastAsiaTheme="minorHAnsi" w:cs="Arial"/>
          <w:color w:val="111111"/>
          <w:lang w:val="en"/>
        </w:rPr>
        <w:t xml:space="preserve"> low grade VIN, four had CIN, one had VAIN and one had endometrial cancer.</w:t>
      </w:r>
      <w:r w:rsidR="004A35C3" w:rsidRPr="00CD6D91">
        <w:rPr>
          <w:rFonts w:eastAsiaTheme="minorHAnsi" w:cs="Arial"/>
          <w:color w:val="111111"/>
          <w:lang w:val="en"/>
        </w:rPr>
        <w:t xml:space="preserve"> </w:t>
      </w:r>
      <w:r w:rsidRPr="00CD6D91">
        <w:rPr>
          <w:rFonts w:eastAsiaTheme="minorHAnsi" w:cs="Arial"/>
          <w:color w:val="111111"/>
          <w:lang w:val="en"/>
        </w:rPr>
        <w:t>The most frequent symptoms were pruritus (4</w:t>
      </w:r>
      <w:r w:rsidR="0003074A" w:rsidRPr="00CD6D91">
        <w:rPr>
          <w:rFonts w:eastAsiaTheme="minorHAnsi" w:cs="Arial"/>
          <w:color w:val="111111"/>
          <w:lang w:val="en"/>
        </w:rPr>
        <w:t>3</w:t>
      </w:r>
      <w:r w:rsidRPr="00CD6D91">
        <w:rPr>
          <w:rFonts w:eastAsiaTheme="minorHAnsi" w:cs="Arial"/>
          <w:color w:val="111111"/>
          <w:lang w:val="en"/>
        </w:rPr>
        <w:t>.7%),</w:t>
      </w:r>
      <w:r w:rsidR="00C170E0" w:rsidRPr="00CD6D91">
        <w:rPr>
          <w:rFonts w:eastAsiaTheme="minorHAnsi" w:cs="Arial"/>
          <w:color w:val="111111"/>
          <w:lang w:val="en"/>
        </w:rPr>
        <w:t xml:space="preserve"> </w:t>
      </w:r>
      <w:r w:rsidRPr="00CD6D91">
        <w:rPr>
          <w:rFonts w:eastAsiaTheme="minorHAnsi" w:cs="Arial"/>
          <w:color w:val="111111"/>
          <w:lang w:val="en"/>
        </w:rPr>
        <w:t>and pain</w:t>
      </w:r>
      <w:r w:rsidR="00C170E0" w:rsidRPr="00CD6D91">
        <w:rPr>
          <w:rFonts w:eastAsiaTheme="minorHAnsi" w:cs="Arial"/>
          <w:color w:val="111111"/>
          <w:lang w:val="en"/>
        </w:rPr>
        <w:t xml:space="preserve"> or discomfort</w:t>
      </w:r>
      <w:r w:rsidRPr="00CD6D91">
        <w:rPr>
          <w:rFonts w:eastAsiaTheme="minorHAnsi" w:cs="Arial"/>
          <w:color w:val="111111"/>
          <w:lang w:val="en"/>
        </w:rPr>
        <w:t xml:space="preserve"> (</w:t>
      </w:r>
      <w:r w:rsidR="0003074A" w:rsidRPr="00CD6D91">
        <w:rPr>
          <w:rFonts w:eastAsiaTheme="minorHAnsi" w:cs="Arial"/>
          <w:color w:val="111111"/>
          <w:lang w:val="en"/>
        </w:rPr>
        <w:t>32</w:t>
      </w:r>
      <w:r w:rsidRPr="00CD6D91">
        <w:rPr>
          <w:rFonts w:eastAsiaTheme="minorHAnsi" w:cs="Arial"/>
          <w:color w:val="111111"/>
          <w:lang w:val="en"/>
        </w:rPr>
        <w:t>%).</w:t>
      </w:r>
      <w:r w:rsidR="0007450E" w:rsidRPr="00CD6D91">
        <w:rPr>
          <w:rFonts w:eastAsiaTheme="minorHAnsi" w:cs="Arial"/>
          <w:color w:val="111111"/>
          <w:lang w:val="en"/>
        </w:rPr>
        <w:t xml:space="preserve"> In 16 VIN cases</w:t>
      </w:r>
      <w:r w:rsidR="00A907AF" w:rsidRPr="00CD6D91">
        <w:rPr>
          <w:rFonts w:eastAsiaTheme="minorHAnsi" w:cs="Arial"/>
          <w:color w:val="111111"/>
          <w:lang w:val="en"/>
        </w:rPr>
        <w:t>,</w:t>
      </w:r>
      <w:r w:rsidR="0007450E" w:rsidRPr="00CD6D91">
        <w:rPr>
          <w:rFonts w:eastAsiaTheme="minorHAnsi" w:cs="Arial"/>
          <w:color w:val="111111"/>
          <w:lang w:val="en"/>
        </w:rPr>
        <w:t xml:space="preserve"> </w:t>
      </w:r>
      <w:proofErr w:type="spellStart"/>
      <w:r w:rsidR="00A907AF" w:rsidRPr="00CD6D91">
        <w:rPr>
          <w:rFonts w:eastAsiaTheme="minorHAnsi" w:cs="Arial"/>
          <w:color w:val="111111"/>
          <w:lang w:val="en"/>
        </w:rPr>
        <w:t>a</w:t>
      </w:r>
      <w:r w:rsidR="0007450E" w:rsidRPr="00CD6D91">
        <w:rPr>
          <w:rFonts w:eastAsiaTheme="minorHAnsi" w:cs="Arial"/>
          <w:color w:val="111111"/>
          <w:lang w:val="en"/>
        </w:rPr>
        <w:t>companying</w:t>
      </w:r>
      <w:proofErr w:type="spellEnd"/>
      <w:r w:rsidR="0007450E" w:rsidRPr="00CD6D91">
        <w:rPr>
          <w:rFonts w:eastAsiaTheme="minorHAnsi" w:cs="Arial"/>
          <w:color w:val="111111"/>
          <w:lang w:val="en"/>
        </w:rPr>
        <w:t xml:space="preserve"> cervical </w:t>
      </w:r>
      <w:r w:rsidR="001A17A5">
        <w:rPr>
          <w:rFonts w:eastAsiaTheme="minorHAnsi" w:cs="Arial"/>
          <w:color w:val="111111"/>
          <w:lang w:val="en"/>
        </w:rPr>
        <w:t xml:space="preserve">or </w:t>
      </w:r>
      <w:r w:rsidR="0007450E" w:rsidRPr="00CD6D91">
        <w:rPr>
          <w:rFonts w:eastAsiaTheme="minorHAnsi" w:cs="Arial"/>
          <w:color w:val="111111"/>
          <w:lang w:val="en"/>
        </w:rPr>
        <w:t xml:space="preserve">vaginal </w:t>
      </w:r>
      <w:r w:rsidR="0007450E" w:rsidRPr="00CD6D91">
        <w:rPr>
          <w:rFonts w:eastAsiaTheme="minorHAnsi" w:cs="Lucida Sans Unicode"/>
          <w:color w:val="000000" w:themeColor="text1"/>
          <w:szCs w:val="18"/>
        </w:rPr>
        <w:t xml:space="preserve">intraepithelial neoplasia or HPV infection </w:t>
      </w:r>
      <w:r w:rsidR="00A907AF" w:rsidRPr="00CD6D91">
        <w:rPr>
          <w:rFonts w:eastAsiaTheme="minorHAnsi" w:cs="Lucida Sans Unicode"/>
          <w:color w:val="000000" w:themeColor="text1"/>
          <w:szCs w:val="18"/>
        </w:rPr>
        <w:t xml:space="preserve">was identified 12 cases. </w:t>
      </w:r>
      <w:r w:rsidR="0003074A" w:rsidRPr="00CD6D91">
        <w:rPr>
          <w:rFonts w:eastAsiaTheme="minorHAnsi" w:cs="Arial"/>
          <w:color w:val="111111"/>
          <w:lang w:val="en"/>
        </w:rPr>
        <w:t xml:space="preserve">Wide local excision was performed </w:t>
      </w:r>
      <w:r w:rsidRPr="00CD6D91">
        <w:rPr>
          <w:rFonts w:eastAsiaTheme="minorHAnsi" w:cs="Arial"/>
          <w:color w:val="111111"/>
          <w:lang w:val="en"/>
        </w:rPr>
        <w:t xml:space="preserve">in </w:t>
      </w:r>
      <w:r w:rsidR="0003074A" w:rsidRPr="00CD6D91">
        <w:rPr>
          <w:rFonts w:eastAsiaTheme="minorHAnsi" w:cs="Arial"/>
          <w:color w:val="111111"/>
          <w:lang w:val="en"/>
        </w:rPr>
        <w:t>all cases of high grade VIN</w:t>
      </w:r>
      <w:r w:rsidR="001A17A5">
        <w:rPr>
          <w:rFonts w:eastAsiaTheme="minorHAnsi" w:cs="Arial"/>
          <w:color w:val="111111"/>
          <w:lang w:val="en"/>
        </w:rPr>
        <w:t xml:space="preserve"> </w:t>
      </w:r>
      <w:r w:rsidR="001A17A5" w:rsidRPr="00CD6D91">
        <w:rPr>
          <w:rFonts w:eastAsiaTheme="minorHAnsi" w:cs="Arial"/>
          <w:color w:val="111111"/>
          <w:lang w:val="en"/>
        </w:rPr>
        <w:t>as a primary treatment</w:t>
      </w:r>
      <w:r w:rsidRPr="00CD6D91">
        <w:rPr>
          <w:rFonts w:eastAsiaTheme="minorHAnsi" w:cs="Arial"/>
          <w:color w:val="111111"/>
          <w:lang w:val="en"/>
        </w:rPr>
        <w:t xml:space="preserve">. </w:t>
      </w:r>
      <w:r w:rsidR="0003074A" w:rsidRPr="00CD6D91">
        <w:rPr>
          <w:rFonts w:eastAsiaTheme="minorHAnsi" w:cs="Arial"/>
          <w:color w:val="111111"/>
          <w:lang w:val="en"/>
        </w:rPr>
        <w:t xml:space="preserve">For seven low grade VIN, one patient with endometrial cancer previously treated with surgery and </w:t>
      </w:r>
      <w:proofErr w:type="spellStart"/>
      <w:r w:rsidR="0003074A" w:rsidRPr="00CD6D91">
        <w:rPr>
          <w:rFonts w:eastAsiaTheme="minorHAnsi" w:cs="Arial"/>
          <w:color w:val="111111"/>
          <w:lang w:val="en"/>
        </w:rPr>
        <w:t>chemoradiation</w:t>
      </w:r>
      <w:proofErr w:type="spellEnd"/>
      <w:r w:rsidR="0003074A" w:rsidRPr="00CD6D91">
        <w:rPr>
          <w:rFonts w:eastAsiaTheme="minorHAnsi" w:cs="Arial"/>
          <w:color w:val="111111"/>
          <w:lang w:val="en"/>
        </w:rPr>
        <w:t xml:space="preserve"> was treated with local excision. Six cases were followed up with no progression to high grade VIN</w:t>
      </w:r>
      <w:r w:rsidRPr="00CD6D91">
        <w:rPr>
          <w:rFonts w:eastAsiaTheme="minorHAnsi" w:cs="Arial"/>
          <w:color w:val="111111"/>
          <w:lang w:val="en"/>
        </w:rPr>
        <w:t xml:space="preserve">. The mean follow-up period after treatment was </w:t>
      </w:r>
      <w:r w:rsidR="0003074A" w:rsidRPr="00CD6D91">
        <w:rPr>
          <w:rFonts w:eastAsiaTheme="minorHAnsi" w:cs="Arial"/>
          <w:color w:val="111111"/>
          <w:lang w:val="en"/>
        </w:rPr>
        <w:t>21</w:t>
      </w:r>
      <w:r w:rsidRPr="00CD6D91">
        <w:rPr>
          <w:rFonts w:eastAsiaTheme="minorHAnsi" w:cs="Arial"/>
          <w:color w:val="111111"/>
          <w:lang w:val="en"/>
        </w:rPr>
        <w:t xml:space="preserve">.3 months, with a relapse rate of </w:t>
      </w:r>
      <w:r w:rsidR="00AA4C0F" w:rsidRPr="00CD6D91">
        <w:rPr>
          <w:rFonts w:eastAsiaTheme="minorHAnsi" w:cs="Arial"/>
          <w:color w:val="111111"/>
          <w:lang w:val="en"/>
        </w:rPr>
        <w:t>22</w:t>
      </w:r>
      <w:r w:rsidRPr="00CD6D91">
        <w:rPr>
          <w:rFonts w:eastAsiaTheme="minorHAnsi" w:cs="Arial"/>
          <w:color w:val="111111"/>
          <w:lang w:val="en"/>
        </w:rPr>
        <w:t xml:space="preserve">% </w:t>
      </w:r>
      <w:r w:rsidR="0003074A" w:rsidRPr="00CD6D91">
        <w:rPr>
          <w:rFonts w:eastAsiaTheme="minorHAnsi" w:cs="Arial"/>
          <w:color w:val="111111"/>
          <w:lang w:val="en"/>
        </w:rPr>
        <w:t>in the high grade VINs</w:t>
      </w:r>
      <w:r w:rsidRPr="00CD6D91">
        <w:rPr>
          <w:rFonts w:eastAsiaTheme="minorHAnsi" w:cs="Arial"/>
          <w:color w:val="111111"/>
          <w:lang w:val="en"/>
        </w:rPr>
        <w:t>.</w:t>
      </w:r>
      <w:r w:rsidR="0003074A" w:rsidRPr="00CD6D91">
        <w:rPr>
          <w:rFonts w:eastAsiaTheme="minorHAnsi" w:cs="Arial"/>
          <w:color w:val="111111"/>
          <w:lang w:val="en"/>
        </w:rPr>
        <w:t xml:space="preserve"> Recurrence was observed in two cases and treated with simple </w:t>
      </w:r>
      <w:proofErr w:type="spellStart"/>
      <w:r w:rsidR="0003074A" w:rsidRPr="00CD6D91">
        <w:rPr>
          <w:rFonts w:eastAsiaTheme="minorHAnsi" w:cs="Arial"/>
          <w:color w:val="111111"/>
          <w:lang w:val="en"/>
        </w:rPr>
        <w:t>hemivulvectomy</w:t>
      </w:r>
      <w:proofErr w:type="spellEnd"/>
      <w:r w:rsidR="0003074A" w:rsidRPr="00CD6D91">
        <w:rPr>
          <w:rFonts w:eastAsiaTheme="minorHAnsi" w:cs="Arial"/>
          <w:color w:val="111111"/>
          <w:lang w:val="en"/>
        </w:rPr>
        <w:t>.</w:t>
      </w:r>
      <w:r w:rsidRPr="00CD6D91">
        <w:rPr>
          <w:rFonts w:eastAsiaTheme="minorHAnsi" w:cs="Arial"/>
          <w:color w:val="111111"/>
          <w:lang w:val="en"/>
        </w:rPr>
        <w:t xml:space="preserve"> </w:t>
      </w:r>
    </w:p>
    <w:p w:rsidR="00D804B2" w:rsidRDefault="0076388E" w:rsidP="00CD6D91">
      <w:pPr>
        <w:spacing w:line="276" w:lineRule="auto"/>
        <w:rPr>
          <w:rFonts w:eastAsiaTheme="minorHAnsi" w:cs="Arial"/>
          <w:color w:val="111111"/>
          <w:lang w:val="en"/>
        </w:rPr>
      </w:pPr>
      <w:r w:rsidRPr="00956091">
        <w:rPr>
          <w:rFonts w:eastAsiaTheme="minorHAnsi" w:cs="Arial"/>
          <w:b/>
          <w:color w:val="111111"/>
          <w:lang w:val="en"/>
        </w:rPr>
        <w:t>Conclusion</w:t>
      </w:r>
      <w:r w:rsidR="00956091">
        <w:rPr>
          <w:rFonts w:eastAsiaTheme="minorHAnsi" w:cs="Arial"/>
          <w:b/>
          <w:color w:val="111111"/>
          <w:lang w:val="en"/>
        </w:rPr>
        <w:t xml:space="preserve"> </w:t>
      </w:r>
      <w:r w:rsidRPr="00CD6D91">
        <w:rPr>
          <w:rFonts w:eastAsiaTheme="minorHAnsi" w:cs="Arial"/>
          <w:color w:val="111111"/>
          <w:lang w:val="en"/>
        </w:rPr>
        <w:t xml:space="preserve">Since patients with VIN are </w:t>
      </w:r>
      <w:r w:rsidR="00A06B10" w:rsidRPr="00CD6D91">
        <w:rPr>
          <w:rFonts w:eastAsiaTheme="minorHAnsi" w:cs="Arial"/>
          <w:color w:val="111111"/>
          <w:lang w:val="en"/>
        </w:rPr>
        <w:t xml:space="preserve">often </w:t>
      </w:r>
      <w:r w:rsidRPr="00CD6D91">
        <w:rPr>
          <w:rFonts w:eastAsiaTheme="minorHAnsi" w:cs="Arial"/>
          <w:color w:val="111111"/>
          <w:lang w:val="en"/>
        </w:rPr>
        <w:t xml:space="preserve">asymptomatic, vulvar inspection should not be overlooked during </w:t>
      </w:r>
      <w:proofErr w:type="spellStart"/>
      <w:r w:rsidRPr="00CD6D91">
        <w:rPr>
          <w:rFonts w:eastAsiaTheme="minorHAnsi" w:cs="Arial"/>
          <w:color w:val="111111"/>
          <w:lang w:val="en"/>
        </w:rPr>
        <w:t>gynaecological</w:t>
      </w:r>
      <w:proofErr w:type="spellEnd"/>
      <w:r w:rsidRPr="00CD6D91">
        <w:rPr>
          <w:rFonts w:eastAsiaTheme="minorHAnsi" w:cs="Arial"/>
          <w:color w:val="111111"/>
          <w:lang w:val="en"/>
        </w:rPr>
        <w:t xml:space="preserve"> examination, particularly in women with </w:t>
      </w:r>
      <w:r w:rsidR="00A06B10" w:rsidRPr="00CD6D91">
        <w:rPr>
          <w:rFonts w:eastAsiaTheme="minorHAnsi" w:cs="Arial"/>
          <w:color w:val="111111"/>
          <w:lang w:val="en"/>
        </w:rPr>
        <w:t>high risk HPV infection or CIN, VAIN</w:t>
      </w:r>
      <w:r w:rsidRPr="00CD6D91">
        <w:rPr>
          <w:rFonts w:eastAsiaTheme="minorHAnsi" w:cs="Arial"/>
          <w:color w:val="111111"/>
          <w:lang w:val="en"/>
        </w:rPr>
        <w:t xml:space="preserve">. </w:t>
      </w:r>
      <w:r w:rsidR="00A06B10" w:rsidRPr="00CD6D91">
        <w:rPr>
          <w:rFonts w:eastAsiaTheme="minorHAnsi" w:cs="Arial"/>
          <w:color w:val="111111"/>
          <w:lang w:val="en"/>
        </w:rPr>
        <w:t xml:space="preserve">Prevalence of HPV infection in </w:t>
      </w:r>
      <w:proofErr w:type="spellStart"/>
      <w:r w:rsidR="00A06B10" w:rsidRPr="00CD6D91">
        <w:rPr>
          <w:rFonts w:eastAsiaTheme="minorHAnsi" w:cs="Arial"/>
          <w:color w:val="111111"/>
          <w:lang w:val="en"/>
        </w:rPr>
        <w:t>cervicovaginal</w:t>
      </w:r>
      <w:proofErr w:type="spellEnd"/>
      <w:r w:rsidR="00A06B10" w:rsidRPr="00CD6D91">
        <w:rPr>
          <w:rFonts w:eastAsiaTheme="minorHAnsi" w:cs="Arial"/>
          <w:color w:val="111111"/>
          <w:lang w:val="en"/>
        </w:rPr>
        <w:t xml:space="preserve"> sample</w:t>
      </w:r>
      <w:r w:rsidR="003325DB">
        <w:rPr>
          <w:rFonts w:eastAsiaTheme="minorHAnsi" w:cs="Arial"/>
          <w:color w:val="111111"/>
          <w:lang w:val="en"/>
        </w:rPr>
        <w:t>s</w:t>
      </w:r>
      <w:r w:rsidR="00A06B10" w:rsidRPr="00CD6D91">
        <w:rPr>
          <w:rFonts w:eastAsiaTheme="minorHAnsi" w:cs="Arial"/>
          <w:color w:val="111111"/>
          <w:lang w:val="en"/>
        </w:rPr>
        <w:t xml:space="preserve"> </w:t>
      </w:r>
      <w:r w:rsidR="003325DB">
        <w:rPr>
          <w:rFonts w:eastAsiaTheme="minorHAnsi" w:cs="Arial"/>
          <w:color w:val="111111"/>
          <w:lang w:val="en"/>
        </w:rPr>
        <w:t>patients</w:t>
      </w:r>
      <w:r w:rsidR="00A06B10" w:rsidRPr="00CD6D91">
        <w:rPr>
          <w:rFonts w:eastAsiaTheme="minorHAnsi" w:cs="Arial"/>
          <w:color w:val="111111"/>
          <w:lang w:val="en"/>
        </w:rPr>
        <w:t xml:space="preserve"> in high and low risk VINs </w:t>
      </w:r>
      <w:r w:rsidR="00CD6D91" w:rsidRPr="00CD6D91">
        <w:rPr>
          <w:rFonts w:eastAsiaTheme="minorHAnsi" w:cs="Arial"/>
          <w:color w:val="111111"/>
          <w:lang w:val="en"/>
        </w:rPr>
        <w:t xml:space="preserve">is not different but HPV 16 infection is more common in high risk VINs. </w:t>
      </w:r>
      <w:r w:rsidR="00A06B10" w:rsidRPr="00CD6D91">
        <w:rPr>
          <w:rFonts w:eastAsiaTheme="minorHAnsi" w:cs="Arial"/>
          <w:color w:val="111111"/>
          <w:lang w:val="en"/>
        </w:rPr>
        <w:t xml:space="preserve"> </w:t>
      </w:r>
    </w:p>
    <w:p w:rsidR="00096A73" w:rsidRDefault="00096A73" w:rsidP="00CD6D91">
      <w:pPr>
        <w:spacing w:line="276" w:lineRule="auto"/>
        <w:rPr>
          <w:rFonts w:eastAsiaTheme="minorHAnsi" w:cs="Arial"/>
          <w:color w:val="111111"/>
          <w:lang w:val="en"/>
        </w:rPr>
      </w:pPr>
    </w:p>
    <w:p w:rsidR="00096A73" w:rsidRDefault="00096A73" w:rsidP="00096A73">
      <w:pPr>
        <w:rPr>
          <w:b/>
        </w:rPr>
      </w:pPr>
      <w:r>
        <w:rPr>
          <w:b/>
        </w:rPr>
        <w:t>Biography</w:t>
      </w:r>
    </w:p>
    <w:p w:rsidR="00096A73" w:rsidRDefault="00096A73" w:rsidP="00096A73">
      <w:pPr>
        <w:rPr>
          <w:b/>
        </w:rPr>
      </w:pPr>
    </w:p>
    <w:p w:rsidR="00096A73" w:rsidRPr="00A41107" w:rsidRDefault="00096A73" w:rsidP="00096A73">
      <w:pPr>
        <w:rPr>
          <w:rFonts w:eastAsia="MS PGothic"/>
          <w:b/>
          <w:color w:val="000000"/>
          <w:szCs w:val="32"/>
        </w:rPr>
      </w:pPr>
      <w:proofErr w:type="spellStart"/>
      <w:r>
        <w:t>Jiwon</w:t>
      </w:r>
      <w:proofErr w:type="spellEnd"/>
      <w:r>
        <w:t xml:space="preserve"> Min</w:t>
      </w:r>
      <w:bookmarkStart w:id="0" w:name="_GoBack"/>
      <w:bookmarkEnd w:id="0"/>
      <w:r>
        <w:t xml:space="preserve"> has completed his PhD at the age of 25 years from Andhra University and postdoctoral studies from Stanford University School of Medicine. He is the director of XXXX, a premier Bio-Soft service organization. He has published more than 25 papers in reputed journals and has been serving as an editorial board member of repute. (Up to 100 words)</w:t>
      </w:r>
      <w:r>
        <w:tab/>
      </w:r>
      <w:r>
        <w:br/>
      </w:r>
    </w:p>
    <w:p w:rsidR="00096A73" w:rsidRPr="008A690F" w:rsidRDefault="00096A73" w:rsidP="00096A73">
      <w:pPr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096A73" w:rsidRPr="00CD6D91" w:rsidRDefault="00096A73" w:rsidP="00096A73">
      <w:pPr>
        <w:spacing w:line="276" w:lineRule="auto"/>
        <w:rPr>
          <w:rFonts w:eastAsiaTheme="minorHAnsi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</w:p>
    <w:sectPr w:rsidR="00096A73" w:rsidRPr="00CD6D9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tional Book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88E"/>
    <w:rsid w:val="0003074A"/>
    <w:rsid w:val="0007450E"/>
    <w:rsid w:val="00096A73"/>
    <w:rsid w:val="000D09E4"/>
    <w:rsid w:val="001218AD"/>
    <w:rsid w:val="001A17A5"/>
    <w:rsid w:val="003325DB"/>
    <w:rsid w:val="004A35C3"/>
    <w:rsid w:val="0076388E"/>
    <w:rsid w:val="00956091"/>
    <w:rsid w:val="00A06B10"/>
    <w:rsid w:val="00A907AF"/>
    <w:rsid w:val="00A93943"/>
    <w:rsid w:val="00AA4C0F"/>
    <w:rsid w:val="00C170E0"/>
    <w:rsid w:val="00CD6D91"/>
    <w:rsid w:val="00D804B2"/>
    <w:rsid w:val="00E1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C0ADC"/>
  <w15:chartTrackingRefBased/>
  <w15:docId w15:val="{018276CF-7011-4A58-AEB3-6F091ECF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6D91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tional Book" w:eastAsia="National Book" w:cs="National Book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5</cp:revision>
  <dcterms:created xsi:type="dcterms:W3CDTF">2020-01-27T22:57:00Z</dcterms:created>
  <dcterms:modified xsi:type="dcterms:W3CDTF">2020-01-28T02:04:00Z</dcterms:modified>
</cp:coreProperties>
</file>