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6F41" w:rsidRDefault="00EB6F41" w:rsidP="008449A4">
      <w:pPr>
        <w:jc w:val="center"/>
        <w:rPr>
          <w:rFonts w:ascii="Book Antiqua" w:hAnsi="Book Antiqua"/>
          <w:sz w:val="24"/>
          <w:szCs w:val="24"/>
        </w:rPr>
      </w:pPr>
      <w:r>
        <w:rPr>
          <w:rFonts w:ascii="Book Antiqua" w:hAnsi="Book Antiqua"/>
          <w:sz w:val="24"/>
          <w:szCs w:val="24"/>
        </w:rPr>
        <w:t>Title:</w:t>
      </w:r>
      <w:r w:rsidRPr="00EB6F41">
        <w:t xml:space="preserve"> </w:t>
      </w:r>
      <w:r w:rsidRPr="00EB6F41">
        <w:rPr>
          <w:rFonts w:ascii="Book Antiqua" w:hAnsi="Book Antiqua"/>
          <w:b/>
          <w:u w:val="single"/>
        </w:rPr>
        <w:t>ASSESSMENT OF RISK FACTORS CAUSING DIFFERENT EYE DISEASES</w:t>
      </w:r>
    </w:p>
    <w:p w:rsidR="00EB6F41" w:rsidRDefault="00EB6F41" w:rsidP="008449A4">
      <w:pPr>
        <w:ind w:left="2880" w:firstLine="720"/>
        <w:jc w:val="both"/>
        <w:rPr>
          <w:rFonts w:ascii="Book Antiqua" w:hAnsi="Book Antiqua"/>
          <w:sz w:val="24"/>
          <w:szCs w:val="24"/>
        </w:rPr>
      </w:pPr>
      <w:r>
        <w:rPr>
          <w:rFonts w:ascii="Book Antiqua" w:hAnsi="Book Antiqua"/>
          <w:sz w:val="24"/>
          <w:szCs w:val="24"/>
        </w:rPr>
        <w:t>Name.  Aftab Hussain</w:t>
      </w:r>
    </w:p>
    <w:p w:rsidR="00075220" w:rsidRPr="008449A4" w:rsidRDefault="00EB6F41" w:rsidP="008449A4">
      <w:pPr>
        <w:jc w:val="both"/>
        <w:rPr>
          <w:rFonts w:ascii="Book Antiqua" w:hAnsi="Book Antiqua"/>
          <w:sz w:val="24"/>
          <w:szCs w:val="24"/>
        </w:rPr>
      </w:pPr>
      <w:r>
        <w:rPr>
          <w:rFonts w:ascii="Book Antiqua" w:hAnsi="Book Antiqua"/>
          <w:sz w:val="24"/>
          <w:szCs w:val="24"/>
        </w:rPr>
        <w:t xml:space="preserve">                                   Hazara University Mansehra Dhodial (Pakistan</w:t>
      </w:r>
      <w:r w:rsidR="00680689">
        <w:rPr>
          <w:rFonts w:ascii="Book Antiqua" w:hAnsi="Book Antiqua"/>
          <w:sz w:val="24"/>
          <w:szCs w:val="24"/>
        </w:rPr>
        <w:t>)</w:t>
      </w:r>
    </w:p>
    <w:p w:rsidR="008449A4" w:rsidRDefault="008449A4" w:rsidP="00EB6F41">
      <w:pPr>
        <w:spacing w:line="360" w:lineRule="auto"/>
        <w:jc w:val="both"/>
        <w:rPr>
          <w:rFonts w:ascii="Book Antiqua" w:hAnsi="Book Antiqua"/>
          <w:sz w:val="24"/>
          <w:szCs w:val="24"/>
        </w:rPr>
      </w:pPr>
    </w:p>
    <w:p w:rsidR="0047768F" w:rsidRPr="00EB6F41" w:rsidRDefault="00075220" w:rsidP="00EB6F41">
      <w:pPr>
        <w:spacing w:line="360" w:lineRule="auto"/>
        <w:jc w:val="both"/>
        <w:rPr>
          <w:rFonts w:ascii="Book Antiqua" w:hAnsi="Book Antiqua"/>
          <w:sz w:val="24"/>
          <w:szCs w:val="24"/>
        </w:rPr>
      </w:pPr>
      <w:r w:rsidRPr="00EB6F41">
        <w:rPr>
          <w:rFonts w:ascii="Book Antiqua" w:hAnsi="Book Antiqua"/>
          <w:sz w:val="24"/>
          <w:szCs w:val="24"/>
        </w:rPr>
        <w:t xml:space="preserve">Eye diseases are one of the major health problems globally. Four major eye diseases (Cataract, Glaucoma, Corneal opacity, Refractive error) and other diseases were selected for this study. Among eye diseases cataract is the most prominent. Cataracts are degenerative form of eye diseases in which the lens gradually becomes cloudy and vision mists over. Cataract is the major cause of blindness. Glaucoma damages the optic nerve and impairs vision. Corneal opacity results in clouding of the cornea while in refractive error due to unusual shape of eye light does not bend correctly, resulting in a blurred image. Aim of this work is to determine different risk factors responsible for the selected diseases. Data was collected using a self-designed questionnaire which includes different questions closely related to the respective disease. The Ophthalmologist helped to identify the disease and then information was collected. To verify the significance of collected data, it was analyzed statistically using SPSS 20.0.  The result showed the in 69.93% patients blindness was caused due to cataract. Among risk factors UV radiations play highest role (81.69%) while obesity and hypertension are the second and third respectively ((57.5%, 48.36%). Elevated eye pressure (76%), ageing (57%) and nearsightedness (50%) were the main risk factors for Glaucoma.  In case of measles scarring, Injury from a force of chemical agent and vitamin A deficiency playing an equal role (60%) was the leading risk factors for </w:t>
      </w:r>
      <w:r w:rsidR="008449A4" w:rsidRPr="00EB6F41">
        <w:rPr>
          <w:rFonts w:ascii="Book Antiqua" w:hAnsi="Book Antiqua"/>
          <w:sz w:val="24"/>
          <w:szCs w:val="24"/>
        </w:rPr>
        <w:t>corneal</w:t>
      </w:r>
      <w:r w:rsidRPr="00EB6F41">
        <w:rPr>
          <w:rFonts w:ascii="Book Antiqua" w:hAnsi="Book Antiqua"/>
          <w:sz w:val="24"/>
          <w:szCs w:val="24"/>
        </w:rPr>
        <w:t xml:space="preserve"> opacity. Refractive error was major cause in presbyopia (40%). From the results it is concluded that life style and environmental factors play important role as compare to genetic causes. Further studies are needed to define the risk factors for these diseases with the goal of decreasing risk of disease and possible disease prevention, as well as developing better estimates of the magnitude of the problems of visual loss and eye diseas</w:t>
      </w:r>
      <w:r w:rsidR="00EB6F41" w:rsidRPr="00EB6F41">
        <w:rPr>
          <w:rFonts w:ascii="Book Antiqua" w:hAnsi="Book Antiqua"/>
          <w:sz w:val="24"/>
          <w:szCs w:val="24"/>
        </w:rPr>
        <w:t xml:space="preserve">es in the </w:t>
      </w:r>
      <w:r w:rsidR="008449A4" w:rsidRPr="00EB6F41">
        <w:rPr>
          <w:rFonts w:ascii="Book Antiqua" w:hAnsi="Book Antiqua"/>
          <w:sz w:val="24"/>
          <w:szCs w:val="24"/>
        </w:rPr>
        <w:t>population.</w:t>
      </w:r>
    </w:p>
    <w:sectPr w:rsidR="0047768F" w:rsidRPr="00EB6F4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compat>
    <w:useFELayout/>
  </w:compat>
  <w:rsids>
    <w:rsidRoot w:val="00075220"/>
    <w:rsid w:val="00075220"/>
    <w:rsid w:val="0047768F"/>
    <w:rsid w:val="00680689"/>
    <w:rsid w:val="008449A4"/>
    <w:rsid w:val="00EB6F4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6F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F4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320</Words>
  <Characters>1829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Aftab Hussain</dc:creator>
  <cp:keywords/>
  <dc:description/>
  <cp:lastModifiedBy>Aftab Hussain</cp:lastModifiedBy>
  <cp:revision>3</cp:revision>
  <dcterms:created xsi:type="dcterms:W3CDTF">2017-05-03T14:28:00Z</dcterms:created>
  <dcterms:modified xsi:type="dcterms:W3CDTF">2017-05-03T15:02:00Z</dcterms:modified>
</cp:coreProperties>
</file>