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F43" w:rsidRDefault="00F15F43" w:rsidP="00AF3610">
      <w:pPr>
        <w:pStyle w:val="BodyText"/>
        <w:spacing w:before="2"/>
        <w:rPr>
          <w:b/>
          <w:sz w:val="22"/>
        </w:rPr>
      </w:pPr>
    </w:p>
    <w:p w:rsidR="00F15F43" w:rsidRDefault="00F15F43" w:rsidP="00AF3610">
      <w:pPr>
        <w:pStyle w:val="BodyText"/>
        <w:spacing w:before="2"/>
        <w:rPr>
          <w:b/>
          <w:sz w:val="22"/>
        </w:rPr>
      </w:pPr>
    </w:p>
    <w:p w:rsidR="00F15F43" w:rsidRDefault="00F15F43" w:rsidP="00AF3610">
      <w:pPr>
        <w:pStyle w:val="BodyText"/>
        <w:spacing w:before="2"/>
        <w:rPr>
          <w:b/>
          <w:sz w:val="22"/>
        </w:rPr>
      </w:pPr>
    </w:p>
    <w:p w:rsidR="00F15F43" w:rsidRDefault="00F15F43" w:rsidP="00AF3610">
      <w:pPr>
        <w:pStyle w:val="BodyText"/>
        <w:spacing w:before="2"/>
        <w:rPr>
          <w:b/>
          <w:sz w:val="22"/>
        </w:rPr>
      </w:pPr>
    </w:p>
    <w:p w:rsidR="00AF3610" w:rsidRDefault="00AF3610" w:rsidP="00AF3610">
      <w:pPr>
        <w:spacing w:line="482" w:lineRule="auto"/>
        <w:ind w:left="880" w:right="316"/>
        <w:jc w:val="both"/>
        <w:rPr>
          <w:sz w:val="24"/>
        </w:rPr>
      </w:pPr>
      <w:r>
        <w:rPr>
          <w:b/>
          <w:sz w:val="24"/>
        </w:rPr>
        <w:t xml:space="preserve">Title: </w:t>
      </w:r>
      <w:proofErr w:type="spellStart"/>
      <w:r>
        <w:rPr>
          <w:sz w:val="24"/>
        </w:rPr>
        <w:t>H</w:t>
      </w:r>
      <w:r>
        <w:t>istopathological</w:t>
      </w:r>
      <w:proofErr w:type="spellEnd"/>
      <w:r>
        <w:t xml:space="preserve"> </w:t>
      </w:r>
      <w:r>
        <w:rPr>
          <w:sz w:val="24"/>
        </w:rPr>
        <w:t>Spectrum of Ovarian Tumor</w:t>
      </w:r>
      <w:r w:rsidR="00F15F43">
        <w:rPr>
          <w:sz w:val="24"/>
        </w:rPr>
        <w:t>s- A Prospective Study at College of Medical Sciences and Teaching Hospital</w:t>
      </w:r>
      <w:r>
        <w:rPr>
          <w:sz w:val="24"/>
        </w:rPr>
        <w:t xml:space="preserve">, </w:t>
      </w:r>
      <w:proofErr w:type="spellStart"/>
      <w:r>
        <w:rPr>
          <w:sz w:val="24"/>
        </w:rPr>
        <w:t>Bharatpur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Chitwan</w:t>
      </w:r>
      <w:proofErr w:type="spellEnd"/>
      <w:r w:rsidR="00F15F43">
        <w:rPr>
          <w:sz w:val="24"/>
        </w:rPr>
        <w:t>, Nepal</w:t>
      </w:r>
    </w:p>
    <w:p w:rsidR="00AF3610" w:rsidRDefault="00AF3610" w:rsidP="00AF3610">
      <w:pPr>
        <w:pStyle w:val="BodyText"/>
        <w:spacing w:before="11"/>
        <w:rPr>
          <w:sz w:val="23"/>
        </w:rPr>
      </w:pPr>
    </w:p>
    <w:p w:rsidR="00AF3610" w:rsidRDefault="00AF3610" w:rsidP="00AF3610">
      <w:pPr>
        <w:pStyle w:val="BodyText"/>
        <w:spacing w:line="480" w:lineRule="auto"/>
        <w:ind w:left="880" w:right="322"/>
        <w:jc w:val="both"/>
      </w:pPr>
      <w:r>
        <w:rPr>
          <w:b/>
        </w:rPr>
        <w:t xml:space="preserve">Background: </w:t>
      </w:r>
      <w:r>
        <w:t xml:space="preserve">Ovary is the third most common site of </w:t>
      </w:r>
      <w:proofErr w:type="spellStart"/>
      <w:r>
        <w:t>neoplastic</w:t>
      </w:r>
      <w:proofErr w:type="spellEnd"/>
      <w:r>
        <w:t xml:space="preserve"> lesions in female genital tract. Ovarian tumors occur right from childhood to postmenopausal age group. Ovarian </w:t>
      </w:r>
      <w:proofErr w:type="spellStart"/>
      <w:r>
        <w:t>neoplasms</w:t>
      </w:r>
      <w:proofErr w:type="spellEnd"/>
      <w:r>
        <w:t xml:space="preserve"> have become increasingly important not only because of their large variety, but more because they have gradually increased the mortality rate due to female genital</w:t>
      </w:r>
      <w:r>
        <w:rPr>
          <w:spacing w:val="-1"/>
        </w:rPr>
        <w:t xml:space="preserve"> </w:t>
      </w:r>
      <w:r>
        <w:t>cancers.</w:t>
      </w:r>
    </w:p>
    <w:p w:rsidR="00AF3610" w:rsidRDefault="00AF3610" w:rsidP="00AF3610">
      <w:pPr>
        <w:pStyle w:val="BodyText"/>
        <w:spacing w:before="5"/>
      </w:pPr>
    </w:p>
    <w:p w:rsidR="00AF3610" w:rsidRDefault="00AF3610" w:rsidP="00AF3610">
      <w:pPr>
        <w:pStyle w:val="BodyText"/>
        <w:spacing w:before="1" w:line="480" w:lineRule="auto"/>
        <w:ind w:left="880" w:right="316"/>
        <w:jc w:val="both"/>
      </w:pPr>
      <w:r>
        <w:rPr>
          <w:b/>
        </w:rPr>
        <w:t xml:space="preserve">Objectives: </w:t>
      </w:r>
      <w:r>
        <w:t xml:space="preserve">To find out the </w:t>
      </w:r>
      <w:proofErr w:type="spellStart"/>
      <w:r>
        <w:t>histopathological</w:t>
      </w:r>
      <w:proofErr w:type="spellEnd"/>
      <w:r>
        <w:t xml:space="preserve"> pattern of ovarian tumors in College of Medical sciences and Teaching Hospital (CMS-TH), </w:t>
      </w:r>
      <w:proofErr w:type="spellStart"/>
      <w:r>
        <w:t>Bharatpur</w:t>
      </w:r>
      <w:proofErr w:type="spellEnd"/>
      <w:r>
        <w:t xml:space="preserve"> and to evaluate correlation between clinical and </w:t>
      </w:r>
      <w:proofErr w:type="spellStart"/>
      <w:r>
        <w:t>histopathological</w:t>
      </w:r>
      <w:proofErr w:type="spellEnd"/>
      <w:r>
        <w:t xml:space="preserve"> diagnosis.</w:t>
      </w:r>
    </w:p>
    <w:p w:rsidR="00AF3610" w:rsidRDefault="00AF3610" w:rsidP="00AF3610">
      <w:pPr>
        <w:pStyle w:val="BodyText"/>
        <w:spacing w:before="2"/>
      </w:pPr>
    </w:p>
    <w:p w:rsidR="00AF3610" w:rsidRDefault="00AF3610" w:rsidP="00AF3610">
      <w:pPr>
        <w:pStyle w:val="BodyText"/>
        <w:spacing w:before="1" w:line="480" w:lineRule="auto"/>
        <w:ind w:left="880" w:right="315"/>
        <w:jc w:val="both"/>
      </w:pPr>
      <w:r>
        <w:rPr>
          <w:b/>
        </w:rPr>
        <w:t xml:space="preserve">Methods: </w:t>
      </w:r>
      <w:r>
        <w:t xml:space="preserve">This descriptive study was carried out on 75 cases of surgically </w:t>
      </w:r>
      <w:proofErr w:type="spellStart"/>
      <w:r>
        <w:t>resected</w:t>
      </w:r>
      <w:proofErr w:type="spellEnd"/>
      <w:r>
        <w:t xml:space="preserve"> ovarian tumor specimens fulfilling the inclusion criteria at Department of Pathology in CMS-TH, </w:t>
      </w:r>
      <w:proofErr w:type="spellStart"/>
      <w:r>
        <w:t>Bharatpur</w:t>
      </w:r>
      <w:proofErr w:type="spellEnd"/>
      <w:r>
        <w:t xml:space="preserve"> from January 2016 to June 2017. Clinical data was </w:t>
      </w:r>
      <w:proofErr w:type="gramStart"/>
      <w:r>
        <w:t>recorded  in</w:t>
      </w:r>
      <w:proofErr w:type="gramEnd"/>
      <w:r>
        <w:t xml:space="preserve"> a predesigned </w:t>
      </w:r>
      <w:proofErr w:type="spellStart"/>
      <w:r>
        <w:t>proforma</w:t>
      </w:r>
      <w:proofErr w:type="spellEnd"/>
      <w:r>
        <w:t xml:space="preserve">. The specimens were grossed, processed and embedded using standard procedures, were stained with </w:t>
      </w:r>
      <w:proofErr w:type="spellStart"/>
      <w:r>
        <w:t>Haematoxylin</w:t>
      </w:r>
      <w:proofErr w:type="spellEnd"/>
      <w:r>
        <w:t xml:space="preserve"> and Eosin stain and were analyzed using light microscopy. Statistical analysis was done using SPSS (Statistical </w:t>
      </w:r>
      <w:proofErr w:type="spellStart"/>
      <w:r>
        <w:t>Pacakage</w:t>
      </w:r>
      <w:proofErr w:type="spellEnd"/>
      <w:r>
        <w:t xml:space="preserve"> for Social Sciences) 20.0 and a correlation was done between clinical and </w:t>
      </w:r>
      <w:proofErr w:type="spellStart"/>
      <w:r>
        <w:t>histopathological</w:t>
      </w:r>
      <w:proofErr w:type="spellEnd"/>
      <w:r>
        <w:t xml:space="preserve"> diagnosis using Chi-square test (</w:t>
      </w:r>
      <w:proofErr w:type="spellStart"/>
      <w:r>
        <w:t>liklihood</w:t>
      </w:r>
      <w:proofErr w:type="spellEnd"/>
      <w:r>
        <w:t xml:space="preserve"> ratio) and Spearman correlation, and p value was calculated.</w:t>
      </w:r>
    </w:p>
    <w:p w:rsidR="00AF3610" w:rsidRDefault="00AF3610" w:rsidP="00AF3610">
      <w:pPr>
        <w:pStyle w:val="BodyText"/>
        <w:spacing w:before="6"/>
      </w:pPr>
    </w:p>
    <w:p w:rsidR="00AF3610" w:rsidRDefault="00AF3610" w:rsidP="00AF3610">
      <w:pPr>
        <w:pStyle w:val="BodyText"/>
        <w:spacing w:line="480" w:lineRule="auto"/>
        <w:ind w:left="880" w:right="320"/>
        <w:jc w:val="both"/>
      </w:pPr>
      <w:r>
        <w:rPr>
          <w:b/>
        </w:rPr>
        <w:t xml:space="preserve">Results: </w:t>
      </w:r>
      <w:r>
        <w:t xml:space="preserve">Age range of the patients was from 10 to 70 years with maximum cases (32.0%) in the age group of 21-30 years. The most common presenting complaint was pain abdomen (57.4%). Clinical diagnosis was mature cystic </w:t>
      </w:r>
      <w:proofErr w:type="spellStart"/>
      <w:r>
        <w:t>teratoma</w:t>
      </w:r>
      <w:proofErr w:type="spellEnd"/>
      <w:r>
        <w:t xml:space="preserve"> in 29 (38.7%)</w:t>
      </w:r>
    </w:p>
    <w:p w:rsidR="00AF3610" w:rsidRDefault="00AF3610" w:rsidP="00AF3610">
      <w:pPr>
        <w:spacing w:line="480" w:lineRule="auto"/>
        <w:jc w:val="both"/>
        <w:sectPr w:rsidR="00AF3610">
          <w:pgSz w:w="11910" w:h="16840"/>
          <w:pgMar w:top="1360" w:right="1120" w:bottom="280" w:left="1280" w:header="720" w:footer="720" w:gutter="0"/>
          <w:cols w:space="720"/>
        </w:sectPr>
      </w:pPr>
    </w:p>
    <w:p w:rsidR="00AF3610" w:rsidRDefault="00AF3610" w:rsidP="00AF3610">
      <w:pPr>
        <w:pStyle w:val="BodyText"/>
        <w:spacing w:before="66"/>
        <w:ind w:left="880"/>
        <w:jc w:val="both"/>
      </w:pPr>
      <w:proofErr w:type="gramStart"/>
      <w:r>
        <w:lastRenderedPageBreak/>
        <w:t>cases</w:t>
      </w:r>
      <w:proofErr w:type="gramEnd"/>
      <w:r>
        <w:t xml:space="preserve">, serous </w:t>
      </w:r>
      <w:proofErr w:type="spellStart"/>
      <w:r>
        <w:t>cystadenoma</w:t>
      </w:r>
      <w:proofErr w:type="spellEnd"/>
      <w:r>
        <w:t xml:space="preserve"> in 24 (32.0%) cases, </w:t>
      </w:r>
      <w:proofErr w:type="spellStart"/>
      <w:r>
        <w:t>mucinous</w:t>
      </w:r>
      <w:proofErr w:type="spellEnd"/>
      <w:r>
        <w:t xml:space="preserve"> </w:t>
      </w:r>
      <w:proofErr w:type="spellStart"/>
      <w:r>
        <w:t>cystadenoma</w:t>
      </w:r>
      <w:proofErr w:type="spellEnd"/>
      <w:r>
        <w:t xml:space="preserve"> in 11</w:t>
      </w:r>
      <w:r>
        <w:rPr>
          <w:spacing w:val="34"/>
        </w:rPr>
        <w:t xml:space="preserve"> </w:t>
      </w:r>
      <w:r>
        <w:t>(14.7%)</w:t>
      </w:r>
    </w:p>
    <w:p w:rsidR="00AF3610" w:rsidRDefault="00AF3610" w:rsidP="00AF3610">
      <w:pPr>
        <w:pStyle w:val="BodyText"/>
        <w:spacing w:before="11"/>
        <w:rPr>
          <w:sz w:val="23"/>
        </w:rPr>
      </w:pPr>
    </w:p>
    <w:p w:rsidR="00AF3610" w:rsidRDefault="00AF3610" w:rsidP="00AF3610">
      <w:pPr>
        <w:pStyle w:val="BodyText"/>
        <w:spacing w:line="480" w:lineRule="auto"/>
        <w:ind w:left="880" w:right="322"/>
        <w:jc w:val="both"/>
      </w:pPr>
      <w:proofErr w:type="gramStart"/>
      <w:r>
        <w:t>cases</w:t>
      </w:r>
      <w:proofErr w:type="gramEnd"/>
      <w:r>
        <w:t xml:space="preserve">, </w:t>
      </w:r>
      <w:proofErr w:type="spellStart"/>
      <w:r>
        <w:t>dysgerminoma</w:t>
      </w:r>
      <w:proofErr w:type="spellEnd"/>
      <w:r>
        <w:t xml:space="preserve"> 7 (9.3%) in cases, serous </w:t>
      </w:r>
      <w:proofErr w:type="spellStart"/>
      <w:r>
        <w:t>cystadenocarcinoma</w:t>
      </w:r>
      <w:proofErr w:type="spellEnd"/>
      <w:r>
        <w:t xml:space="preserve"> in 3 (4.0%) cases and </w:t>
      </w:r>
      <w:proofErr w:type="spellStart"/>
      <w:r>
        <w:t>mucinous</w:t>
      </w:r>
      <w:proofErr w:type="spellEnd"/>
      <w:r>
        <w:t xml:space="preserve"> </w:t>
      </w:r>
      <w:proofErr w:type="spellStart"/>
      <w:r>
        <w:t>cystadenocarcinoma</w:t>
      </w:r>
      <w:proofErr w:type="spellEnd"/>
      <w:r>
        <w:t xml:space="preserve"> in 1 (1.3%) case. </w:t>
      </w:r>
      <w:proofErr w:type="spellStart"/>
      <w:r>
        <w:t>Histopathological</w:t>
      </w:r>
      <w:proofErr w:type="spellEnd"/>
      <w:r>
        <w:t xml:space="preserve"> diagnosis was mature</w:t>
      </w:r>
      <w:r>
        <w:rPr>
          <w:spacing w:val="6"/>
        </w:rPr>
        <w:t xml:space="preserve"> </w:t>
      </w:r>
      <w:r>
        <w:t>cystic</w:t>
      </w:r>
      <w:r>
        <w:rPr>
          <w:spacing w:val="7"/>
        </w:rPr>
        <w:t xml:space="preserve"> </w:t>
      </w:r>
      <w:proofErr w:type="spellStart"/>
      <w:r>
        <w:t>teratoma</w:t>
      </w:r>
      <w:proofErr w:type="spellEnd"/>
      <w:r>
        <w:rPr>
          <w:spacing w:val="7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29</w:t>
      </w:r>
      <w:r>
        <w:rPr>
          <w:spacing w:val="8"/>
        </w:rPr>
        <w:t xml:space="preserve"> </w:t>
      </w:r>
      <w:r>
        <w:t>(38.8%)</w:t>
      </w:r>
      <w:r>
        <w:rPr>
          <w:spacing w:val="7"/>
        </w:rPr>
        <w:t xml:space="preserve"> </w:t>
      </w:r>
      <w:r>
        <w:t>cases,</w:t>
      </w:r>
      <w:r>
        <w:rPr>
          <w:spacing w:val="8"/>
        </w:rPr>
        <w:t xml:space="preserve"> </w:t>
      </w:r>
      <w:r>
        <w:t>serous</w:t>
      </w:r>
      <w:r>
        <w:rPr>
          <w:spacing w:val="8"/>
        </w:rPr>
        <w:t xml:space="preserve"> </w:t>
      </w:r>
      <w:proofErr w:type="spellStart"/>
      <w:r>
        <w:t>cystadenoma</w:t>
      </w:r>
      <w:proofErr w:type="spellEnd"/>
      <w:r>
        <w:rPr>
          <w:spacing w:val="7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22</w:t>
      </w:r>
      <w:r>
        <w:rPr>
          <w:spacing w:val="8"/>
        </w:rPr>
        <w:t xml:space="preserve"> </w:t>
      </w:r>
      <w:r>
        <w:t>(29.4%)</w:t>
      </w:r>
      <w:r>
        <w:rPr>
          <w:spacing w:val="7"/>
        </w:rPr>
        <w:t xml:space="preserve"> </w:t>
      </w:r>
      <w:r>
        <w:t xml:space="preserve">cases, </w:t>
      </w:r>
      <w:proofErr w:type="spellStart"/>
      <w:r>
        <w:t>mucinous</w:t>
      </w:r>
      <w:proofErr w:type="spellEnd"/>
      <w:r>
        <w:t xml:space="preserve">  </w:t>
      </w:r>
      <w:proofErr w:type="spellStart"/>
      <w:r>
        <w:t>cystadenoma</w:t>
      </w:r>
      <w:proofErr w:type="spellEnd"/>
      <w:r>
        <w:t xml:space="preserve">  in  6 (8.0%) cases,  borderline </w:t>
      </w:r>
      <w:proofErr w:type="spellStart"/>
      <w:r>
        <w:t>mucinous</w:t>
      </w:r>
      <w:proofErr w:type="spellEnd"/>
      <w:r>
        <w:t xml:space="preserve">  tumor in  4 </w:t>
      </w:r>
      <w:r>
        <w:rPr>
          <w:spacing w:val="37"/>
        </w:rPr>
        <w:t xml:space="preserve"> </w:t>
      </w:r>
      <w:r>
        <w:t xml:space="preserve">(5.3%) cases, serous </w:t>
      </w:r>
      <w:proofErr w:type="spellStart"/>
      <w:r>
        <w:t>cystadenocarcinoma</w:t>
      </w:r>
      <w:proofErr w:type="spellEnd"/>
      <w:r>
        <w:t xml:space="preserve"> in 3 (4.0%) cases, </w:t>
      </w:r>
      <w:proofErr w:type="spellStart"/>
      <w:r>
        <w:t>dysgerminoma</w:t>
      </w:r>
      <w:proofErr w:type="spellEnd"/>
      <w:r>
        <w:t xml:space="preserve"> in 3 (4.0%) cases, steroid cell tumor in 2 (2.7%) cases, and borderline serous tumor, </w:t>
      </w:r>
      <w:proofErr w:type="spellStart"/>
      <w:r>
        <w:t>mucinous</w:t>
      </w:r>
      <w:proofErr w:type="spellEnd"/>
      <w:r>
        <w:t xml:space="preserve"> </w:t>
      </w:r>
      <w:proofErr w:type="spellStart"/>
      <w:r>
        <w:t>cystadenocarcinoma</w:t>
      </w:r>
      <w:proofErr w:type="spellEnd"/>
      <w:r>
        <w:t xml:space="preserve">, mature cystic </w:t>
      </w:r>
      <w:proofErr w:type="spellStart"/>
      <w:r>
        <w:t>teratoma</w:t>
      </w:r>
      <w:proofErr w:type="spellEnd"/>
      <w:r>
        <w:t xml:space="preserve"> transforming into </w:t>
      </w:r>
      <w:proofErr w:type="spellStart"/>
      <w:r>
        <w:t>squamous</w:t>
      </w:r>
      <w:proofErr w:type="spellEnd"/>
      <w:r>
        <w:t xml:space="preserve"> cell carcinoma</w:t>
      </w:r>
      <w:r>
        <w:rPr>
          <w:spacing w:val="9"/>
        </w:rPr>
        <w:t xml:space="preserve"> </w:t>
      </w:r>
      <w:r>
        <w:t>(SCC),</w:t>
      </w:r>
      <w:r>
        <w:rPr>
          <w:spacing w:val="7"/>
        </w:rPr>
        <w:t xml:space="preserve"> </w:t>
      </w:r>
      <w:r>
        <w:t>immature</w:t>
      </w:r>
      <w:r>
        <w:rPr>
          <w:spacing w:val="7"/>
        </w:rPr>
        <w:t xml:space="preserve"> </w:t>
      </w:r>
      <w:proofErr w:type="spellStart"/>
      <w:r>
        <w:t>teratoma</w:t>
      </w:r>
      <w:proofErr w:type="spellEnd"/>
      <w:r>
        <w:t>,</w:t>
      </w:r>
      <w:r>
        <w:rPr>
          <w:spacing w:val="8"/>
        </w:rPr>
        <w:t xml:space="preserve"> </w:t>
      </w:r>
      <w:proofErr w:type="spellStart"/>
      <w:r>
        <w:t>Sertoli</w:t>
      </w:r>
      <w:proofErr w:type="spellEnd"/>
      <w:r>
        <w:rPr>
          <w:spacing w:val="11"/>
        </w:rPr>
        <w:t xml:space="preserve"> </w:t>
      </w:r>
      <w:proofErr w:type="spellStart"/>
      <w:r>
        <w:t>Leydig</w:t>
      </w:r>
      <w:proofErr w:type="spellEnd"/>
      <w:r>
        <w:rPr>
          <w:spacing w:val="8"/>
        </w:rPr>
        <w:t xml:space="preserve"> </w:t>
      </w:r>
      <w:r>
        <w:t>cell</w:t>
      </w:r>
      <w:r>
        <w:rPr>
          <w:spacing w:val="9"/>
        </w:rPr>
        <w:t xml:space="preserve"> </w:t>
      </w:r>
      <w:r>
        <w:t xml:space="preserve">tumor </w:t>
      </w:r>
      <w:r>
        <w:rPr>
          <w:spacing w:val="18"/>
        </w:rPr>
        <w:t xml:space="preserve"> </w:t>
      </w:r>
      <w:r>
        <w:t>and</w:t>
      </w:r>
      <w:r>
        <w:rPr>
          <w:spacing w:val="15"/>
        </w:rPr>
        <w:t xml:space="preserve"> </w:t>
      </w:r>
      <w:proofErr w:type="spellStart"/>
      <w:r>
        <w:t>fibroma</w:t>
      </w:r>
      <w:proofErr w:type="spellEnd"/>
      <w:r>
        <w:rPr>
          <w:spacing w:val="7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 xml:space="preserve">each 1 (1.3%) case. There was significant statistical correlation between clinical and </w:t>
      </w:r>
      <w:proofErr w:type="spellStart"/>
      <w:r>
        <w:t>histopathological</w:t>
      </w:r>
      <w:proofErr w:type="spellEnd"/>
      <w:r>
        <w:t xml:space="preserve"> diagnosis (p&lt;0.001).</w:t>
      </w:r>
    </w:p>
    <w:p w:rsidR="00AF3610" w:rsidRDefault="00AF3610" w:rsidP="00AF3610">
      <w:pPr>
        <w:pStyle w:val="BodyText"/>
        <w:spacing w:before="3"/>
      </w:pPr>
    </w:p>
    <w:p w:rsidR="00AF3610" w:rsidRDefault="00AF3610" w:rsidP="00AF3610">
      <w:pPr>
        <w:pStyle w:val="BodyText"/>
        <w:spacing w:line="480" w:lineRule="auto"/>
        <w:ind w:left="880" w:right="318"/>
        <w:jc w:val="both"/>
      </w:pPr>
      <w:r>
        <w:rPr>
          <w:b/>
        </w:rPr>
        <w:t xml:space="preserve">Conclusion: </w:t>
      </w:r>
      <w:r>
        <w:t xml:space="preserve">Benign tumors were more common than malignant tumors for all age group. Most of the tumors were of surface epithelial cell origin. Mature cystic </w:t>
      </w:r>
      <w:proofErr w:type="spellStart"/>
      <w:r>
        <w:t>teratoma</w:t>
      </w:r>
      <w:proofErr w:type="spellEnd"/>
      <w:r>
        <w:t xml:space="preserve"> was the most common ovarian tumor as well as the most common benign tumor. Serous </w:t>
      </w:r>
      <w:proofErr w:type="spellStart"/>
      <w:r>
        <w:t>cystadenocarcinoma</w:t>
      </w:r>
      <w:proofErr w:type="spellEnd"/>
      <w:r>
        <w:t xml:space="preserve"> and </w:t>
      </w:r>
      <w:proofErr w:type="spellStart"/>
      <w:r>
        <w:t>dysgerminoma</w:t>
      </w:r>
      <w:proofErr w:type="spellEnd"/>
      <w:r>
        <w:t xml:space="preserve"> were most common malignant tumors. Malignant surface epithelial tumors usually occurred in older age whereas malignant germ cell tumors occurred in younger age. There was significant statistical </w:t>
      </w:r>
      <w:proofErr w:type="spellStart"/>
      <w:r>
        <w:t>Clinico</w:t>
      </w:r>
      <w:proofErr w:type="spellEnd"/>
      <w:r>
        <w:t>-pathological correlation.</w:t>
      </w:r>
    </w:p>
    <w:p w:rsidR="00A66C71" w:rsidRDefault="00A66C71" w:rsidP="00A66C71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</w:p>
    <w:p w:rsidR="00A66C71" w:rsidRDefault="00A66C71" w:rsidP="00A66C71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>
        <w:rPr>
          <w:rFonts w:ascii="Times New Roman" w:hAnsi="Times New Roman" w:cs="Times New Roman"/>
          <w:b/>
          <w:lang w:val="en-NZ"/>
        </w:rPr>
        <w:t xml:space="preserve">            </w:t>
      </w:r>
    </w:p>
    <w:p w:rsidR="00A66C71" w:rsidRDefault="00A66C71" w:rsidP="00A66C71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</w:p>
    <w:p w:rsidR="00A66C71" w:rsidRDefault="00A66C71" w:rsidP="00A66C71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</w:p>
    <w:p w:rsidR="00A66C71" w:rsidRDefault="00A66C71" w:rsidP="00A66C71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</w:p>
    <w:p w:rsidR="00A66C71" w:rsidRPr="00A66C71" w:rsidRDefault="00A66C71" w:rsidP="00A66C71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A66C71">
        <w:rPr>
          <w:rFonts w:ascii="Times New Roman" w:hAnsi="Times New Roman" w:cs="Times New Roman"/>
          <w:b/>
          <w:lang w:val="en-NZ"/>
        </w:rPr>
        <w:lastRenderedPageBreak/>
        <w:t xml:space="preserve">Presenting author details </w:t>
      </w:r>
      <w:r w:rsidRPr="00A66C71">
        <w:rPr>
          <w:rFonts w:ascii="Times New Roman" w:hAnsi="Times New Roman" w:cs="Times New Roman"/>
          <w:b/>
          <w:lang w:val="en-NZ"/>
        </w:rPr>
        <w:br/>
      </w:r>
      <w:r>
        <w:rPr>
          <w:rFonts w:ascii="Times New Roman" w:hAnsi="Times New Roman" w:cs="Times New Roman"/>
          <w:lang w:val="en-NZ"/>
        </w:rPr>
        <w:t xml:space="preserve">            </w:t>
      </w:r>
      <w:r w:rsidRPr="00A66C71">
        <w:rPr>
          <w:rFonts w:ascii="Times New Roman" w:hAnsi="Times New Roman" w:cs="Times New Roman"/>
          <w:lang w:val="en-NZ"/>
        </w:rPr>
        <w:t xml:space="preserve">Full name: </w:t>
      </w:r>
      <w:r>
        <w:rPr>
          <w:rFonts w:ascii="Times New Roman" w:hAnsi="Times New Roman" w:cs="Times New Roman"/>
          <w:lang w:val="en-NZ"/>
        </w:rPr>
        <w:t xml:space="preserve">Dr. </w:t>
      </w:r>
      <w:proofErr w:type="spellStart"/>
      <w:r>
        <w:rPr>
          <w:rFonts w:ascii="Times New Roman" w:hAnsi="Times New Roman" w:cs="Times New Roman"/>
          <w:lang w:val="en-NZ"/>
        </w:rPr>
        <w:t>Himanshu</w:t>
      </w:r>
      <w:proofErr w:type="spellEnd"/>
      <w:r>
        <w:rPr>
          <w:rFonts w:ascii="Times New Roman" w:hAnsi="Times New Roman" w:cs="Times New Roman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lang w:val="en-NZ"/>
        </w:rPr>
        <w:t>Regmi</w:t>
      </w:r>
      <w:proofErr w:type="spellEnd"/>
      <w:r w:rsidRPr="00A66C71">
        <w:rPr>
          <w:rFonts w:ascii="Times New Roman" w:hAnsi="Times New Roman" w:cs="Times New Roman"/>
          <w:lang w:val="en-NZ"/>
        </w:rPr>
        <w:br/>
      </w:r>
      <w:r>
        <w:rPr>
          <w:rFonts w:ascii="Times New Roman" w:hAnsi="Times New Roman" w:cs="Times New Roman"/>
          <w:lang w:val="en-NZ"/>
        </w:rPr>
        <w:t xml:space="preserve">           </w:t>
      </w:r>
      <w:r w:rsidRPr="00A66C71">
        <w:rPr>
          <w:rFonts w:ascii="Times New Roman" w:hAnsi="Times New Roman" w:cs="Times New Roman"/>
          <w:lang w:val="en-NZ"/>
        </w:rPr>
        <w:t>Contact number:</w:t>
      </w:r>
      <w:r>
        <w:rPr>
          <w:rFonts w:ascii="Times New Roman" w:hAnsi="Times New Roman" w:cs="Times New Roman"/>
          <w:lang w:val="en-NZ"/>
        </w:rPr>
        <w:t xml:space="preserve"> +9779841612484</w:t>
      </w:r>
      <w:r w:rsidRPr="00A66C71">
        <w:rPr>
          <w:rFonts w:ascii="Times New Roman" w:hAnsi="Times New Roman" w:cs="Times New Roman"/>
          <w:lang w:val="en-NZ"/>
        </w:rPr>
        <w:br/>
      </w:r>
      <w:r>
        <w:rPr>
          <w:rFonts w:ascii="Times New Roman" w:hAnsi="Times New Roman" w:cs="Times New Roman"/>
          <w:lang w:val="en-NZ"/>
        </w:rPr>
        <w:t xml:space="preserve">           </w:t>
      </w:r>
      <w:r w:rsidRPr="00A66C71">
        <w:rPr>
          <w:rFonts w:ascii="Times New Roman" w:hAnsi="Times New Roman" w:cs="Times New Roman"/>
          <w:lang w:val="en-NZ"/>
        </w:rPr>
        <w:t>Twitter account:</w:t>
      </w:r>
      <w:r w:rsidRPr="00A66C71">
        <w:rPr>
          <w:rFonts w:ascii="Times New Roman" w:hAnsi="Times New Roman" w:cs="Times New Roman"/>
          <w:lang w:val="en-NZ"/>
        </w:rPr>
        <w:br/>
      </w:r>
      <w:r>
        <w:rPr>
          <w:rFonts w:ascii="Times New Roman" w:hAnsi="Times New Roman" w:cs="Times New Roman"/>
          <w:lang w:val="en-NZ"/>
        </w:rPr>
        <w:t xml:space="preserve">           </w:t>
      </w:r>
      <w:r w:rsidRPr="00A66C71">
        <w:rPr>
          <w:rFonts w:ascii="Times New Roman" w:hAnsi="Times New Roman" w:cs="Times New Roman"/>
          <w:lang w:val="en-NZ"/>
        </w:rPr>
        <w:t>Linked In account:</w:t>
      </w:r>
      <w:r>
        <w:rPr>
          <w:rFonts w:ascii="Times New Roman" w:hAnsi="Times New Roman" w:cs="Times New Roman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lang w:val="en-NZ"/>
        </w:rPr>
        <w:t>Himanshu</w:t>
      </w:r>
      <w:proofErr w:type="spellEnd"/>
      <w:r>
        <w:rPr>
          <w:rFonts w:ascii="Times New Roman" w:hAnsi="Times New Roman" w:cs="Times New Roman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lang w:val="en-NZ"/>
        </w:rPr>
        <w:t>Regmi</w:t>
      </w:r>
      <w:proofErr w:type="spellEnd"/>
      <w:r w:rsidRPr="00A66C71">
        <w:rPr>
          <w:rFonts w:ascii="Times New Roman" w:hAnsi="Times New Roman" w:cs="Times New Roman"/>
          <w:lang w:val="en-NZ"/>
        </w:rPr>
        <w:br/>
      </w:r>
      <w:r>
        <w:rPr>
          <w:rFonts w:ascii="Times New Roman" w:hAnsi="Times New Roman" w:cs="Times New Roman"/>
          <w:lang w:val="en-NZ"/>
        </w:rPr>
        <w:t xml:space="preserve">           </w:t>
      </w:r>
      <w:r w:rsidRPr="00A66C71">
        <w:rPr>
          <w:rFonts w:ascii="Times New Roman" w:hAnsi="Times New Roman" w:cs="Times New Roman"/>
          <w:lang w:val="en-NZ"/>
        </w:rPr>
        <w:t>Cate</w:t>
      </w:r>
      <w:r>
        <w:rPr>
          <w:rFonts w:ascii="Times New Roman" w:hAnsi="Times New Roman" w:cs="Times New Roman"/>
          <w:lang w:val="en-NZ"/>
        </w:rPr>
        <w:t>gory:  Oral presentation</w:t>
      </w:r>
    </w:p>
    <w:p w:rsidR="003123BC" w:rsidRDefault="003123BC"/>
    <w:sectPr w:rsidR="003123BC" w:rsidSect="00F952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AF3610"/>
    <w:rsid w:val="002701E4"/>
    <w:rsid w:val="003123BC"/>
    <w:rsid w:val="00A66C71"/>
    <w:rsid w:val="00AF3610"/>
    <w:rsid w:val="00F15F43"/>
    <w:rsid w:val="00F952F1"/>
    <w:rsid w:val="00FD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2F1"/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A66C71"/>
    <w:pPr>
      <w:keepNext/>
      <w:spacing w:after="0" w:line="240" w:lineRule="auto"/>
      <w:jc w:val="center"/>
      <w:outlineLvl w:val="0"/>
    </w:pPr>
    <w:rPr>
      <w:rFonts w:ascii="Cambria" w:eastAsia="Times New Roman" w:hAnsi="Cambria" w:cs="Gautami"/>
      <w:b/>
      <w:bCs/>
      <w:kern w:val="32"/>
      <w:sz w:val="32"/>
      <w:szCs w:val="32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F36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F361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A66C71"/>
    <w:rPr>
      <w:rFonts w:ascii="Cambria" w:eastAsia="Times New Roman" w:hAnsi="Cambria" w:cs="Gautami"/>
      <w:b/>
      <w:bCs/>
      <w:kern w:val="32"/>
      <w:sz w:val="32"/>
      <w:szCs w:val="32"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F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2020-01-06T11:50:00Z</dcterms:created>
  <dcterms:modified xsi:type="dcterms:W3CDTF">2020-01-06T12:32:00Z</dcterms:modified>
</cp:coreProperties>
</file>