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863C9" w14:textId="77777777" w:rsidR="004722C1" w:rsidRDefault="00797491" w:rsidP="0073248B">
      <w:pPr>
        <w:spacing w:before="240" w:after="240" w:line="240" w:lineRule="auto"/>
        <w:jc w:val="center"/>
        <w:rPr>
          <w:rFonts w:ascii="Times New Roman" w:eastAsiaTheme="majorEastAsia" w:hAnsi="Times New Roman" w:cs="Times New Roman"/>
          <w:color w:val="000000" w:themeColor="text1"/>
          <w:spacing w:val="-10"/>
          <w:kern w:val="28"/>
          <w:sz w:val="32"/>
          <w:szCs w:val="32"/>
        </w:rPr>
      </w:pPr>
      <w:r>
        <w:rPr>
          <w:rFonts w:ascii="Times New Roman" w:eastAsiaTheme="majorEastAsia" w:hAnsi="Times New Roman" w:cs="Times New Roman"/>
          <w:color w:val="000000" w:themeColor="text1"/>
          <w:spacing w:val="-10"/>
          <w:kern w:val="28"/>
          <w:sz w:val="32"/>
          <w:szCs w:val="32"/>
        </w:rPr>
        <w:t>SIGNIFICANCE OF IMMUNOLOGICAL MARKERS IN VAGINALLY</w:t>
      </w:r>
      <w:r w:rsidR="0073248B" w:rsidRPr="007F2A09">
        <w:rPr>
          <w:rFonts w:ascii="Times New Roman" w:eastAsiaTheme="majorEastAsia" w:hAnsi="Times New Roman" w:cs="Times New Roman"/>
          <w:color w:val="000000" w:themeColor="text1"/>
          <w:spacing w:val="-10"/>
          <w:kern w:val="28"/>
          <w:sz w:val="32"/>
          <w:szCs w:val="32"/>
        </w:rPr>
        <w:t xml:space="preserve"> OBTAINED AMNIOTIC FLUID IN PREDICTING </w:t>
      </w:r>
      <w:r w:rsidR="006322FF" w:rsidRPr="006322FF">
        <w:rPr>
          <w:rFonts w:ascii="Times New Roman" w:eastAsiaTheme="majorEastAsia" w:hAnsi="Times New Roman" w:cs="Times New Roman"/>
          <w:color w:val="000000" w:themeColor="text1"/>
          <w:spacing w:val="-10"/>
          <w:kern w:val="28"/>
          <w:sz w:val="32"/>
          <w:szCs w:val="32"/>
        </w:rPr>
        <w:t>INTRAUTERINE INFLAMMATION</w:t>
      </w:r>
    </w:p>
    <w:p w14:paraId="00425EFB" w14:textId="1A640F37" w:rsidR="00304324" w:rsidRPr="004722C1" w:rsidRDefault="00304324" w:rsidP="0073248B">
      <w:pPr>
        <w:spacing w:before="240" w:after="240" w:line="240" w:lineRule="auto"/>
        <w:jc w:val="center"/>
        <w:rPr>
          <w:rFonts w:ascii="Times New Roman" w:eastAsiaTheme="majorEastAsia" w:hAnsi="Times New Roman" w:cs="Times New Roman"/>
          <w:color w:val="000000" w:themeColor="text1"/>
          <w:spacing w:val="-10"/>
          <w:kern w:val="28"/>
          <w:sz w:val="32"/>
          <w:szCs w:val="32"/>
        </w:rPr>
      </w:pPr>
      <w:r w:rsidRPr="004722C1">
        <w:rPr>
          <w:rFonts w:ascii="Times New Roman" w:hAnsi="Times New Roman" w:cs="Times New Roman"/>
          <w:color w:val="000000" w:themeColor="text1"/>
          <w:sz w:val="21"/>
          <w:szCs w:val="21"/>
        </w:rPr>
        <w:t>Balciuniene</w:t>
      </w:r>
      <w:r w:rsidR="0073248B" w:rsidRPr="004722C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G</w:t>
      </w:r>
      <w:r w:rsidRPr="004722C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1,2</w:t>
      </w:r>
      <w:r w:rsidRPr="004722C1">
        <w:rPr>
          <w:rFonts w:ascii="Times New Roman" w:hAnsi="Times New Roman" w:cs="Times New Roman"/>
          <w:color w:val="000000" w:themeColor="text1"/>
          <w:sz w:val="21"/>
          <w:szCs w:val="21"/>
        </w:rPr>
        <w:t>,</w:t>
      </w:r>
      <w:r w:rsidR="00FB723A" w:rsidRPr="004722C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</w:t>
      </w:r>
      <w:proofErr w:type="spellStart"/>
      <w:r w:rsidR="006050D7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D</w:t>
      </w:r>
      <w:r w:rsidR="00FB723A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rasutiene</w:t>
      </w:r>
      <w:proofErr w:type="spellEnd"/>
      <w:r w:rsidR="0073248B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 xml:space="preserve"> G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.S</w:t>
      </w:r>
      <w:r w:rsidR="00FB723A" w:rsidRPr="004722C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1,2</w:t>
      </w:r>
      <w:r w:rsidR="00FB723A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 xml:space="preserve">, </w:t>
      </w:r>
      <w:proofErr w:type="spellStart"/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Girkontait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e</w:t>
      </w:r>
      <w:proofErr w:type="spellEnd"/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 xml:space="preserve"> I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3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 xml:space="preserve">, </w:t>
      </w:r>
      <w:proofErr w:type="spellStart"/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Zinkevi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c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ien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e</w:t>
      </w:r>
      <w:proofErr w:type="spellEnd"/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 xml:space="preserve"> A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3</w:t>
      </w:r>
      <w:r w:rsidR="004722C1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 xml:space="preserve">, </w:t>
      </w:r>
      <w:proofErr w:type="spellStart"/>
      <w:r w:rsidR="006050D7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>Dumalakiene</w:t>
      </w:r>
      <w:proofErr w:type="spellEnd"/>
      <w:r w:rsidR="006050D7" w:rsidRPr="004722C1">
        <w:rPr>
          <w:rFonts w:ascii="Times New Roman" w:hAnsi="Times New Roman" w:cs="Times New Roman"/>
          <w:color w:val="000000" w:themeColor="text1"/>
          <w:sz w:val="21"/>
          <w:szCs w:val="21"/>
          <w:lang w:val="lt-LT"/>
        </w:rPr>
        <w:t xml:space="preserve"> I</w:t>
      </w:r>
      <w:r w:rsidR="006050D7" w:rsidRPr="004722C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3</w:t>
      </w:r>
      <w:r w:rsidR="0054103A" w:rsidRPr="004722C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, </w:t>
      </w:r>
      <w:proofErr w:type="spellStart"/>
      <w:r w:rsidR="0054103A" w:rsidRPr="004722C1">
        <w:rPr>
          <w:rFonts w:ascii="Times New Roman" w:hAnsi="Times New Roman" w:cs="Times New Roman"/>
          <w:color w:val="000000" w:themeColor="text1"/>
          <w:sz w:val="21"/>
          <w:szCs w:val="21"/>
        </w:rPr>
        <w:t>Ramasauskaite</w:t>
      </w:r>
      <w:proofErr w:type="spellEnd"/>
      <w:r w:rsidR="0054103A" w:rsidRPr="004722C1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D</w:t>
      </w:r>
      <w:r w:rsidR="0054103A" w:rsidRPr="004722C1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1,</w:t>
      </w:r>
      <w:r w:rsidR="0054103A" w:rsidRPr="003D135E">
        <w:rPr>
          <w:rFonts w:ascii="Times New Roman" w:hAnsi="Times New Roman" w:cs="Times New Roman"/>
          <w:color w:val="000000" w:themeColor="text1"/>
          <w:vertAlign w:val="superscript"/>
        </w:rPr>
        <w:t>2</w:t>
      </w:r>
    </w:p>
    <w:p w14:paraId="359FA28F" w14:textId="03FD6F8E" w:rsidR="00D417A2" w:rsidRPr="003D135E" w:rsidRDefault="00304324" w:rsidP="0073248B">
      <w:pPr>
        <w:spacing w:before="240" w:after="24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3D135E">
        <w:rPr>
          <w:rFonts w:ascii="Times New Roman" w:hAnsi="Times New Roman" w:cs="Times New Roman"/>
          <w:color w:val="000000" w:themeColor="text1"/>
          <w:vertAlign w:val="superscript"/>
        </w:rPr>
        <w:t xml:space="preserve">1 </w:t>
      </w:r>
      <w:r w:rsidRPr="003D135E">
        <w:rPr>
          <w:rFonts w:ascii="Times New Roman" w:hAnsi="Times New Roman" w:cs="Times New Roman"/>
          <w:color w:val="000000" w:themeColor="text1"/>
        </w:rPr>
        <w:t>Institute of Clinical Medicine of the Faculty of Medicine of Vilnius University</w:t>
      </w:r>
    </w:p>
    <w:p w14:paraId="49AF647D" w14:textId="54CEBBE2" w:rsidR="00304324" w:rsidRPr="003D135E" w:rsidRDefault="00304324" w:rsidP="0073248B">
      <w:pPr>
        <w:spacing w:before="240" w:after="24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3D135E">
        <w:rPr>
          <w:rFonts w:ascii="Times New Roman" w:hAnsi="Times New Roman" w:cs="Times New Roman"/>
          <w:color w:val="000000" w:themeColor="text1"/>
          <w:vertAlign w:val="superscript"/>
        </w:rPr>
        <w:t xml:space="preserve">2 </w:t>
      </w:r>
      <w:r w:rsidRPr="003D135E">
        <w:rPr>
          <w:rFonts w:ascii="Times New Roman" w:hAnsi="Times New Roman" w:cs="Times New Roman"/>
          <w:color w:val="000000" w:themeColor="text1"/>
        </w:rPr>
        <w:t xml:space="preserve">Vilnius University Hospital </w:t>
      </w:r>
      <w:proofErr w:type="spellStart"/>
      <w:r w:rsidRPr="003D135E">
        <w:rPr>
          <w:rFonts w:ascii="Times New Roman" w:hAnsi="Times New Roman" w:cs="Times New Roman"/>
          <w:color w:val="000000" w:themeColor="text1"/>
        </w:rPr>
        <w:t>Santaros</w:t>
      </w:r>
      <w:proofErr w:type="spellEnd"/>
      <w:r w:rsidRPr="003D135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D135E">
        <w:rPr>
          <w:rFonts w:ascii="Times New Roman" w:hAnsi="Times New Roman" w:cs="Times New Roman"/>
          <w:color w:val="000000" w:themeColor="text1"/>
        </w:rPr>
        <w:t>Klinikos</w:t>
      </w:r>
      <w:proofErr w:type="spellEnd"/>
      <w:r w:rsidRPr="003D135E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D135E">
        <w:rPr>
          <w:rFonts w:ascii="Times New Roman" w:hAnsi="Times New Roman" w:cs="Times New Roman"/>
          <w:color w:val="000000" w:themeColor="text1"/>
        </w:rPr>
        <w:t>Center</w:t>
      </w:r>
      <w:proofErr w:type="spellEnd"/>
      <w:r w:rsidRPr="003D135E">
        <w:rPr>
          <w:rFonts w:ascii="Times New Roman" w:hAnsi="Times New Roman" w:cs="Times New Roman"/>
          <w:color w:val="000000" w:themeColor="text1"/>
        </w:rPr>
        <w:t xml:space="preserve"> of Obstetrics and Gynaecology</w:t>
      </w:r>
    </w:p>
    <w:p w14:paraId="2493CA28" w14:textId="2889840F" w:rsidR="00FB723A" w:rsidRPr="003D135E" w:rsidRDefault="0014236C" w:rsidP="0073248B">
      <w:pPr>
        <w:spacing w:before="240" w:after="240" w:line="24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3D135E">
        <w:rPr>
          <w:rFonts w:ascii="Times New Roman" w:hAnsi="Times New Roman" w:cs="Times New Roman"/>
          <w:color w:val="000000" w:themeColor="text1"/>
          <w:vertAlign w:val="superscript"/>
        </w:rPr>
        <w:t>3</w:t>
      </w:r>
      <w:r w:rsidR="00FB723A" w:rsidRPr="003D135E">
        <w:rPr>
          <w:rFonts w:ascii="Times New Roman" w:hAnsi="Times New Roman" w:cs="Times New Roman"/>
          <w:color w:val="000000" w:themeColor="text1"/>
          <w:vertAlign w:val="superscript"/>
        </w:rPr>
        <w:t xml:space="preserve"> </w:t>
      </w:r>
      <w:r w:rsidRPr="003D135E">
        <w:rPr>
          <w:rFonts w:ascii="Times New Roman" w:hAnsi="Times New Roman" w:cs="Times New Roman"/>
          <w:color w:val="000000" w:themeColor="text1"/>
        </w:rPr>
        <w:t>State Research Institute Centre for Innovative Medicine</w:t>
      </w:r>
    </w:p>
    <w:p w14:paraId="70FEB884" w14:textId="77777777" w:rsidR="00FA62F8" w:rsidRDefault="00133AEE" w:rsidP="0073248B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 w:rsidRPr="003D135E">
        <w:rPr>
          <w:rFonts w:ascii="Times New Roman" w:hAnsi="Times New Roman" w:cs="Times New Roman"/>
          <w:b/>
        </w:rPr>
        <w:t>OBJECTIVES</w:t>
      </w:r>
    </w:p>
    <w:p w14:paraId="3D2935FA" w14:textId="42F4872A" w:rsidR="00AD197E" w:rsidRPr="00FA62F8" w:rsidRDefault="008B72E4" w:rsidP="004C4095">
      <w:pPr>
        <w:spacing w:before="120"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Intrauterine inflammation (IUI) </w:t>
      </w:r>
      <w:r w:rsidRPr="00D40AA0">
        <w:rPr>
          <w:rFonts w:ascii="Times New Roman" w:hAnsi="Times New Roman" w:cs="Times New Roman"/>
        </w:rPr>
        <w:t xml:space="preserve">complicates </w:t>
      </w:r>
      <w:r w:rsidRPr="00133AEE">
        <w:rPr>
          <w:rFonts w:ascii="Times New Roman" w:hAnsi="Times New Roman" w:cs="Times New Roman"/>
        </w:rPr>
        <w:t>approximately 70</w:t>
      </w:r>
      <w:r>
        <w:rPr>
          <w:rFonts w:ascii="Times New Roman" w:hAnsi="Times New Roman" w:cs="Times New Roman"/>
        </w:rPr>
        <w:t>-80</w:t>
      </w:r>
      <w:r w:rsidRPr="00133AEE">
        <w:rPr>
          <w:rFonts w:ascii="Times New Roman" w:hAnsi="Times New Roman" w:cs="Times New Roman"/>
        </w:rPr>
        <w:t>%</w:t>
      </w:r>
      <w:r w:rsidRPr="00D40AA0">
        <w:rPr>
          <w:rFonts w:ascii="Times New Roman" w:hAnsi="Times New Roman" w:cs="Times New Roman"/>
        </w:rPr>
        <w:t xml:space="preserve"> of preterm births with premature rupture of membranes (PPROM)</w:t>
      </w:r>
      <w:r>
        <w:rPr>
          <w:rFonts w:ascii="Times New Roman" w:hAnsi="Times New Roman" w:cs="Times New Roman"/>
        </w:rPr>
        <w:t xml:space="preserve"> </w:t>
      </w:r>
      <w:r w:rsidRPr="00D40AA0">
        <w:rPr>
          <w:rFonts w:ascii="Times New Roman" w:hAnsi="Times New Roman" w:cs="Times New Roman"/>
        </w:rPr>
        <w:t>and has been shown to be a risk factor of adverse maternal and neonatal outcomes</w:t>
      </w:r>
      <w:r>
        <w:rPr>
          <w:rFonts w:ascii="Times New Roman" w:hAnsi="Times New Roman" w:cs="Times New Roman"/>
        </w:rPr>
        <w:t xml:space="preserve">. </w:t>
      </w:r>
      <w:r w:rsidR="00FA62F8" w:rsidRPr="003D135E">
        <w:rPr>
          <w:rFonts w:ascii="Times New Roman" w:hAnsi="Times New Roman" w:cs="Times New Roman"/>
        </w:rPr>
        <w:t xml:space="preserve">The choice of </w:t>
      </w:r>
      <w:r>
        <w:rPr>
          <w:rFonts w:ascii="Times New Roman" w:hAnsi="Times New Roman" w:cs="Times New Roman"/>
        </w:rPr>
        <w:t>P</w:t>
      </w:r>
      <w:r w:rsidR="00FA62F8" w:rsidRPr="003D135E">
        <w:rPr>
          <w:rFonts w:ascii="Times New Roman" w:hAnsi="Times New Roman" w:cs="Times New Roman"/>
        </w:rPr>
        <w:t>PROM management requires balancing the benefits of pregnancy prolongation and the risk of</w:t>
      </w:r>
      <w:r w:rsidR="00FA62F8">
        <w:rPr>
          <w:rFonts w:ascii="Times New Roman" w:hAnsi="Times New Roman" w:cs="Times New Roman"/>
        </w:rPr>
        <w:t xml:space="preserve"> poor neonatal and pregnancy outcomes</w:t>
      </w:r>
      <w:r w:rsidR="00FA62F8" w:rsidRPr="004C4095">
        <w:rPr>
          <w:rFonts w:ascii="Times New Roman" w:hAnsi="Times New Roman" w:cs="Times New Roman"/>
        </w:rPr>
        <w:t>.</w:t>
      </w:r>
      <w:r w:rsidR="004C4095">
        <w:rPr>
          <w:rFonts w:ascii="Times New Roman" w:hAnsi="Times New Roman" w:cs="Times New Roman"/>
        </w:rPr>
        <w:t xml:space="preserve"> </w:t>
      </w:r>
      <w:r w:rsidR="004C4095" w:rsidRPr="004C4095">
        <w:rPr>
          <w:rFonts w:ascii="Times New Roman" w:hAnsi="Times New Roman" w:cs="Times New Roman"/>
        </w:rPr>
        <w:t xml:space="preserve">We aimed to </w:t>
      </w:r>
      <w:r w:rsidR="000912E3" w:rsidRPr="004C4095">
        <w:rPr>
          <w:rFonts w:ascii="Times New Roman" w:hAnsi="Times New Roman" w:cs="Times New Roman"/>
        </w:rPr>
        <w:t xml:space="preserve">determine the </w:t>
      </w:r>
      <w:r w:rsidR="003A0D03" w:rsidRPr="004C4095">
        <w:rPr>
          <w:rFonts w:ascii="Times New Roman" w:hAnsi="Times New Roman" w:cs="Times New Roman"/>
        </w:rPr>
        <w:t>predictive value</w:t>
      </w:r>
      <w:r w:rsidR="00676C35" w:rsidRPr="004C4095">
        <w:rPr>
          <w:rFonts w:ascii="Times New Roman" w:hAnsi="Times New Roman" w:cs="Times New Roman"/>
        </w:rPr>
        <w:t xml:space="preserve"> </w:t>
      </w:r>
      <w:r w:rsidR="002B5653" w:rsidRPr="004C4095">
        <w:rPr>
          <w:rFonts w:ascii="Times New Roman" w:hAnsi="Times New Roman" w:cs="Times New Roman"/>
        </w:rPr>
        <w:t>and identify the cut-off value</w:t>
      </w:r>
      <w:r w:rsidR="00B26AB0">
        <w:rPr>
          <w:rFonts w:ascii="Times New Roman" w:hAnsi="Times New Roman" w:cs="Times New Roman"/>
        </w:rPr>
        <w:t>s</w:t>
      </w:r>
      <w:r w:rsidR="002B5653" w:rsidRPr="004C4095">
        <w:rPr>
          <w:rFonts w:ascii="Times New Roman" w:hAnsi="Times New Roman" w:cs="Times New Roman"/>
        </w:rPr>
        <w:t xml:space="preserve"> </w:t>
      </w:r>
      <w:r w:rsidR="000912E3" w:rsidRPr="004C4095">
        <w:rPr>
          <w:rFonts w:ascii="Times New Roman" w:hAnsi="Times New Roman" w:cs="Times New Roman"/>
        </w:rPr>
        <w:t xml:space="preserve">of </w:t>
      </w:r>
      <w:proofErr w:type="spellStart"/>
      <w:r w:rsidR="000912E3" w:rsidRPr="004C4095">
        <w:rPr>
          <w:rFonts w:ascii="Times New Roman" w:hAnsi="Times New Roman" w:cs="Times New Roman"/>
        </w:rPr>
        <w:t>tumor</w:t>
      </w:r>
      <w:proofErr w:type="spellEnd"/>
      <w:r w:rsidR="000912E3" w:rsidRPr="004C4095">
        <w:rPr>
          <w:rFonts w:ascii="Times New Roman" w:hAnsi="Times New Roman" w:cs="Times New Roman"/>
        </w:rPr>
        <w:t xml:space="preserve"> necrosis factor-α </w:t>
      </w:r>
      <w:r w:rsidR="00A75F48" w:rsidRPr="004C4095">
        <w:rPr>
          <w:rFonts w:ascii="Times New Roman" w:hAnsi="Times New Roman" w:cs="Times New Roman"/>
        </w:rPr>
        <w:t>(TNF-α)</w:t>
      </w:r>
      <w:r w:rsidR="00797491">
        <w:rPr>
          <w:rFonts w:ascii="Times New Roman" w:hAnsi="Times New Roman" w:cs="Times New Roman"/>
        </w:rPr>
        <w:t>, interleukin-6 (IL-6), IL-10 and IL-17</w:t>
      </w:r>
      <w:r w:rsidR="00F90560" w:rsidRPr="004C4095">
        <w:rPr>
          <w:rFonts w:ascii="Times New Roman" w:hAnsi="Times New Roman" w:cs="Times New Roman"/>
        </w:rPr>
        <w:t xml:space="preserve"> </w:t>
      </w:r>
      <w:r w:rsidR="000912E3" w:rsidRPr="004C4095">
        <w:rPr>
          <w:rFonts w:ascii="Times New Roman" w:hAnsi="Times New Roman" w:cs="Times New Roman"/>
        </w:rPr>
        <w:t>in vaginal</w:t>
      </w:r>
      <w:r w:rsidR="00A75F48" w:rsidRPr="004C4095">
        <w:rPr>
          <w:rFonts w:ascii="Times New Roman" w:hAnsi="Times New Roman" w:cs="Times New Roman"/>
        </w:rPr>
        <w:t>ly obtained amniotic fluid</w:t>
      </w:r>
      <w:r w:rsidR="000912E3" w:rsidRPr="004C4095">
        <w:rPr>
          <w:rFonts w:ascii="Times New Roman" w:hAnsi="Times New Roman" w:cs="Times New Roman"/>
        </w:rPr>
        <w:t xml:space="preserve"> for </w:t>
      </w:r>
      <w:r w:rsidR="00133AEE" w:rsidRPr="004C4095">
        <w:rPr>
          <w:rFonts w:ascii="Times New Roman" w:hAnsi="Times New Roman" w:cs="Times New Roman"/>
        </w:rPr>
        <w:t>IUI</w:t>
      </w:r>
      <w:r w:rsidR="00A75F48" w:rsidRPr="004C4095">
        <w:rPr>
          <w:rFonts w:ascii="Times New Roman" w:hAnsi="Times New Roman" w:cs="Times New Roman"/>
        </w:rPr>
        <w:t xml:space="preserve"> </w:t>
      </w:r>
      <w:r w:rsidR="000912E3" w:rsidRPr="004C4095">
        <w:rPr>
          <w:rFonts w:ascii="Times New Roman" w:hAnsi="Times New Roman" w:cs="Times New Roman"/>
        </w:rPr>
        <w:t xml:space="preserve">in patients with </w:t>
      </w:r>
      <w:r w:rsidRPr="004C4095">
        <w:rPr>
          <w:rFonts w:ascii="Times New Roman" w:hAnsi="Times New Roman" w:cs="Times New Roman"/>
        </w:rPr>
        <w:t>P</w:t>
      </w:r>
      <w:r w:rsidR="006F0943" w:rsidRPr="004C4095">
        <w:rPr>
          <w:rFonts w:ascii="Times New Roman" w:hAnsi="Times New Roman" w:cs="Times New Roman"/>
        </w:rPr>
        <w:t>PROM</w:t>
      </w:r>
      <w:r w:rsidR="000912E3" w:rsidRPr="004C4095">
        <w:rPr>
          <w:rFonts w:ascii="Times New Roman" w:hAnsi="Times New Roman" w:cs="Times New Roman"/>
        </w:rPr>
        <w:t>.</w:t>
      </w:r>
      <w:r w:rsidR="00676C35">
        <w:rPr>
          <w:rFonts w:ascii="Times New Roman" w:hAnsi="Times New Roman" w:cs="Times New Roman"/>
        </w:rPr>
        <w:t xml:space="preserve"> </w:t>
      </w:r>
    </w:p>
    <w:p w14:paraId="256B6DA5" w14:textId="77777777" w:rsidR="00FA62F8" w:rsidRDefault="00FA62F8" w:rsidP="0073248B">
      <w:pPr>
        <w:spacing w:before="120"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STUDY DESIGN</w:t>
      </w:r>
    </w:p>
    <w:p w14:paraId="710885F8" w14:textId="1B7E7393" w:rsidR="001A5E4E" w:rsidRPr="003D135E" w:rsidRDefault="00AD197E" w:rsidP="0073248B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3D135E">
        <w:rPr>
          <w:rFonts w:ascii="Times New Roman" w:hAnsi="Times New Roman" w:cs="Times New Roman"/>
        </w:rPr>
        <w:t xml:space="preserve">A prospective case-control study was conducted. Amniotic fluid was </w:t>
      </w:r>
      <w:r w:rsidR="003038E5" w:rsidRPr="003D135E">
        <w:rPr>
          <w:rFonts w:ascii="Times New Roman" w:hAnsi="Times New Roman" w:cs="Times New Roman"/>
        </w:rPr>
        <w:t>obtained</w:t>
      </w:r>
      <w:r w:rsidRPr="003D135E">
        <w:rPr>
          <w:rFonts w:ascii="Times New Roman" w:hAnsi="Times New Roman" w:cs="Times New Roman"/>
        </w:rPr>
        <w:t xml:space="preserve"> vaginally</w:t>
      </w:r>
      <w:r w:rsidR="003038E5" w:rsidRPr="003D135E">
        <w:rPr>
          <w:rFonts w:ascii="Times New Roman" w:hAnsi="Times New Roman" w:cs="Times New Roman"/>
        </w:rPr>
        <w:t xml:space="preserve"> </w:t>
      </w:r>
      <w:r w:rsidRPr="003D135E">
        <w:rPr>
          <w:rFonts w:ascii="Times New Roman" w:hAnsi="Times New Roman" w:cs="Times New Roman"/>
        </w:rPr>
        <w:t xml:space="preserve">from </w:t>
      </w:r>
      <w:r w:rsidR="00276082">
        <w:rPr>
          <w:rFonts w:ascii="Times New Roman" w:hAnsi="Times New Roman" w:cs="Times New Roman"/>
        </w:rPr>
        <w:t>90</w:t>
      </w:r>
      <w:r w:rsidRPr="003D135E">
        <w:rPr>
          <w:rFonts w:ascii="Times New Roman" w:hAnsi="Times New Roman" w:cs="Times New Roman"/>
        </w:rPr>
        <w:t xml:space="preserve"> women with </w:t>
      </w:r>
      <w:r w:rsidR="008B72E4">
        <w:rPr>
          <w:rFonts w:ascii="Times New Roman" w:hAnsi="Times New Roman" w:cs="Times New Roman"/>
        </w:rPr>
        <w:t>P</w:t>
      </w:r>
      <w:r w:rsidR="00CC645F" w:rsidRPr="003D135E">
        <w:rPr>
          <w:rFonts w:ascii="Times New Roman" w:hAnsi="Times New Roman" w:cs="Times New Roman"/>
        </w:rPr>
        <w:t>PROM le</w:t>
      </w:r>
      <w:r w:rsidRPr="003D135E">
        <w:rPr>
          <w:rFonts w:ascii="Times New Roman" w:hAnsi="Times New Roman" w:cs="Times New Roman"/>
        </w:rPr>
        <w:t xml:space="preserve">ss than 24 hours before delivery. Amniotic fluid </w:t>
      </w:r>
      <w:r w:rsidR="001A7E41" w:rsidRPr="003D135E">
        <w:rPr>
          <w:rFonts w:ascii="Times New Roman" w:hAnsi="Times New Roman" w:cs="Times New Roman"/>
        </w:rPr>
        <w:t>TNF-</w:t>
      </w:r>
      <w:r w:rsidR="003038E5" w:rsidRPr="003D135E">
        <w:rPr>
          <w:rFonts w:ascii="Times New Roman" w:hAnsi="Times New Roman" w:cs="Times New Roman"/>
        </w:rPr>
        <w:t>α</w:t>
      </w:r>
      <w:r w:rsidR="00797491">
        <w:rPr>
          <w:rFonts w:ascii="Times New Roman" w:hAnsi="Times New Roman" w:cs="Times New Roman"/>
        </w:rPr>
        <w:t>, IL-6, IL-10 and IL-17 l</w:t>
      </w:r>
      <w:r w:rsidR="0014236C" w:rsidRPr="003D135E">
        <w:rPr>
          <w:rFonts w:ascii="Times New Roman" w:hAnsi="Times New Roman" w:cs="Times New Roman"/>
        </w:rPr>
        <w:t>evel</w:t>
      </w:r>
      <w:r w:rsidR="00464A48">
        <w:rPr>
          <w:rFonts w:ascii="Times New Roman" w:hAnsi="Times New Roman" w:cs="Times New Roman"/>
        </w:rPr>
        <w:t>s</w:t>
      </w:r>
      <w:r w:rsidR="0014236C" w:rsidRPr="003D135E">
        <w:rPr>
          <w:rFonts w:ascii="Times New Roman" w:hAnsi="Times New Roman" w:cs="Times New Roman"/>
        </w:rPr>
        <w:t xml:space="preserve"> </w:t>
      </w:r>
      <w:r w:rsidRPr="003D135E">
        <w:rPr>
          <w:rFonts w:ascii="Times New Roman" w:hAnsi="Times New Roman" w:cs="Times New Roman"/>
        </w:rPr>
        <w:t>w</w:t>
      </w:r>
      <w:r w:rsidR="00464A48">
        <w:rPr>
          <w:rFonts w:ascii="Times New Roman" w:hAnsi="Times New Roman" w:cs="Times New Roman"/>
        </w:rPr>
        <w:t>ere</w:t>
      </w:r>
      <w:r w:rsidRPr="003D135E">
        <w:rPr>
          <w:rFonts w:ascii="Times New Roman" w:hAnsi="Times New Roman" w:cs="Times New Roman"/>
        </w:rPr>
        <w:t xml:space="preserve"> measured</w:t>
      </w:r>
      <w:r w:rsidR="0014236C" w:rsidRPr="003D135E">
        <w:rPr>
          <w:rFonts w:ascii="Times New Roman" w:hAnsi="Times New Roman" w:cs="Times New Roman"/>
        </w:rPr>
        <w:t xml:space="preserve"> by </w:t>
      </w:r>
      <w:r w:rsidR="00F24705">
        <w:rPr>
          <w:rFonts w:ascii="Times New Roman" w:hAnsi="Times New Roman" w:cs="Times New Roman"/>
        </w:rPr>
        <w:t>a</w:t>
      </w:r>
      <w:r w:rsidR="00F24705" w:rsidRPr="00F24705">
        <w:rPr>
          <w:rFonts w:ascii="Times New Roman" w:hAnsi="Times New Roman" w:cs="Times New Roman"/>
        </w:rPr>
        <w:t xml:space="preserve">n </w:t>
      </w:r>
      <w:proofErr w:type="spellStart"/>
      <w:r w:rsidR="00F24705" w:rsidRPr="00F24705">
        <w:rPr>
          <w:rFonts w:ascii="Times New Roman" w:hAnsi="Times New Roman" w:cs="Times New Roman"/>
        </w:rPr>
        <w:t>immunoenzymatic</w:t>
      </w:r>
      <w:proofErr w:type="spellEnd"/>
      <w:r w:rsidR="00F24705" w:rsidRPr="00F24705">
        <w:rPr>
          <w:rFonts w:ascii="Times New Roman" w:hAnsi="Times New Roman" w:cs="Times New Roman"/>
        </w:rPr>
        <w:t xml:space="preserve"> assay</w:t>
      </w:r>
      <w:r w:rsidR="00F24705">
        <w:rPr>
          <w:rFonts w:ascii="Times New Roman" w:hAnsi="Times New Roman" w:cs="Times New Roman"/>
        </w:rPr>
        <w:t>.</w:t>
      </w:r>
      <w:r w:rsidRPr="003D135E">
        <w:rPr>
          <w:rFonts w:ascii="Times New Roman" w:hAnsi="Times New Roman" w:cs="Times New Roman"/>
        </w:rPr>
        <w:t xml:space="preserve"> </w:t>
      </w:r>
      <w:r w:rsidR="006322FF">
        <w:rPr>
          <w:rFonts w:ascii="Times New Roman" w:hAnsi="Times New Roman" w:cs="Times New Roman"/>
        </w:rPr>
        <w:t xml:space="preserve">IUI was determined by the presence of acute histological chorioamnionitis. </w:t>
      </w:r>
      <w:r w:rsidR="00DC1FBF">
        <w:rPr>
          <w:rFonts w:ascii="Times New Roman" w:hAnsi="Times New Roman" w:cs="Times New Roman"/>
        </w:rPr>
        <w:t xml:space="preserve">Subjects </w:t>
      </w:r>
      <w:r w:rsidRPr="003D135E">
        <w:rPr>
          <w:rFonts w:ascii="Times New Roman" w:hAnsi="Times New Roman" w:cs="Times New Roman"/>
        </w:rPr>
        <w:t xml:space="preserve">were divided into a control </w:t>
      </w:r>
      <w:r w:rsidR="00385E31" w:rsidRPr="003D135E">
        <w:rPr>
          <w:rFonts w:ascii="Times New Roman" w:hAnsi="Times New Roman" w:cs="Times New Roman"/>
        </w:rPr>
        <w:t>and</w:t>
      </w:r>
      <w:r w:rsidRPr="003D135E">
        <w:rPr>
          <w:rFonts w:ascii="Times New Roman" w:hAnsi="Times New Roman" w:cs="Times New Roman"/>
        </w:rPr>
        <w:t xml:space="preserve"> a</w:t>
      </w:r>
      <w:r w:rsidR="00385E31" w:rsidRPr="003D135E">
        <w:rPr>
          <w:rFonts w:ascii="Times New Roman" w:hAnsi="Times New Roman" w:cs="Times New Roman"/>
        </w:rPr>
        <w:t xml:space="preserve"> case group</w:t>
      </w:r>
      <w:r w:rsidR="00F24705">
        <w:rPr>
          <w:rFonts w:ascii="Times New Roman" w:hAnsi="Times New Roman" w:cs="Times New Roman"/>
        </w:rPr>
        <w:t xml:space="preserve"> according to the presence of </w:t>
      </w:r>
      <w:r w:rsidR="006322FF">
        <w:rPr>
          <w:rFonts w:ascii="Times New Roman" w:hAnsi="Times New Roman" w:cs="Times New Roman"/>
        </w:rPr>
        <w:t>IUI</w:t>
      </w:r>
      <w:r w:rsidR="00F24705">
        <w:rPr>
          <w:rFonts w:ascii="Times New Roman" w:hAnsi="Times New Roman" w:cs="Times New Roman"/>
        </w:rPr>
        <w:t>.</w:t>
      </w:r>
      <w:r w:rsidR="0063283C" w:rsidRPr="003D135E">
        <w:rPr>
          <w:rFonts w:ascii="Times New Roman" w:hAnsi="Times New Roman" w:cs="Times New Roman"/>
        </w:rPr>
        <w:t xml:space="preserve"> </w:t>
      </w:r>
      <w:r w:rsidR="006F0943">
        <w:rPr>
          <w:rFonts w:ascii="Times New Roman" w:hAnsi="Times New Roman" w:cs="Times New Roman"/>
        </w:rPr>
        <w:t>M</w:t>
      </w:r>
      <w:r w:rsidR="003B0E6B" w:rsidRPr="003B0E6B">
        <w:rPr>
          <w:rFonts w:ascii="Times New Roman" w:hAnsi="Times New Roman" w:cs="Times New Roman"/>
        </w:rPr>
        <w:t>ultivariate logistic regression was performed to</w:t>
      </w:r>
      <w:bookmarkStart w:id="0" w:name="_GoBack"/>
      <w:bookmarkEnd w:id="0"/>
      <w:r w:rsidR="003B0E6B" w:rsidRPr="003B0E6B">
        <w:rPr>
          <w:rFonts w:ascii="Times New Roman" w:hAnsi="Times New Roman" w:cs="Times New Roman"/>
        </w:rPr>
        <w:t xml:space="preserve"> determine the independent relationships of</w:t>
      </w:r>
      <w:r w:rsidR="00CB19EC">
        <w:rPr>
          <w:rFonts w:ascii="Times New Roman" w:hAnsi="Times New Roman" w:cs="Times New Roman"/>
        </w:rPr>
        <w:t xml:space="preserve"> immunological markers </w:t>
      </w:r>
      <w:r w:rsidR="003B0E6B">
        <w:rPr>
          <w:rFonts w:ascii="Times New Roman" w:hAnsi="Times New Roman" w:cs="Times New Roman"/>
        </w:rPr>
        <w:t xml:space="preserve">and </w:t>
      </w:r>
      <w:r w:rsidR="006322FF">
        <w:rPr>
          <w:rFonts w:ascii="Times New Roman" w:hAnsi="Times New Roman" w:cs="Times New Roman"/>
        </w:rPr>
        <w:t>IUI</w:t>
      </w:r>
      <w:r w:rsidR="003B0E6B">
        <w:rPr>
          <w:rFonts w:ascii="Times New Roman" w:hAnsi="Times New Roman" w:cs="Times New Roman"/>
        </w:rPr>
        <w:t>. T</w:t>
      </w:r>
      <w:r w:rsidR="002E01DE" w:rsidRPr="002E01DE">
        <w:rPr>
          <w:rFonts w:ascii="Times New Roman" w:hAnsi="Times New Roman" w:cs="Times New Roman"/>
        </w:rPr>
        <w:t>he receiver operating characteristic (ROC) curve</w:t>
      </w:r>
      <w:r w:rsidR="008B72E4">
        <w:rPr>
          <w:rFonts w:ascii="Times New Roman" w:hAnsi="Times New Roman" w:cs="Times New Roman"/>
        </w:rPr>
        <w:t xml:space="preserve">s </w:t>
      </w:r>
      <w:r w:rsidR="008B72E4" w:rsidRPr="003D135E">
        <w:rPr>
          <w:rFonts w:ascii="Times New Roman" w:hAnsi="Times New Roman" w:cs="Times New Roman"/>
        </w:rPr>
        <w:t>w</w:t>
      </w:r>
      <w:r w:rsidR="008B72E4">
        <w:rPr>
          <w:rFonts w:ascii="Times New Roman" w:hAnsi="Times New Roman" w:cs="Times New Roman"/>
        </w:rPr>
        <w:t>ere</w:t>
      </w:r>
      <w:r w:rsidR="008B72E4" w:rsidRPr="003D135E">
        <w:rPr>
          <w:rFonts w:ascii="Times New Roman" w:hAnsi="Times New Roman" w:cs="Times New Roman"/>
        </w:rPr>
        <w:t xml:space="preserve"> calculated</w:t>
      </w:r>
      <w:r w:rsidR="008B72E4">
        <w:rPr>
          <w:rFonts w:ascii="Times New Roman" w:hAnsi="Times New Roman" w:cs="Times New Roman"/>
        </w:rPr>
        <w:t xml:space="preserve"> and compared.</w:t>
      </w:r>
      <w:r w:rsidR="002E01DE">
        <w:rPr>
          <w:rFonts w:ascii="Times New Roman" w:hAnsi="Times New Roman" w:cs="Times New Roman"/>
        </w:rPr>
        <w:t xml:space="preserve"> T</w:t>
      </w:r>
      <w:r w:rsidR="002E01DE" w:rsidRPr="002E01DE">
        <w:rPr>
          <w:rFonts w:ascii="Times New Roman" w:hAnsi="Times New Roman" w:cs="Times New Roman"/>
        </w:rPr>
        <w:t>he optimal cut-off values were obtained from the Youden index maximum</w:t>
      </w:r>
      <w:r w:rsidR="006F0943">
        <w:rPr>
          <w:rFonts w:ascii="Times New Roman" w:hAnsi="Times New Roman" w:cs="Times New Roman"/>
        </w:rPr>
        <w:t>.</w:t>
      </w:r>
      <w:r w:rsidR="002E01DE">
        <w:rPr>
          <w:rFonts w:ascii="Times New Roman" w:hAnsi="Times New Roman" w:cs="Times New Roman"/>
        </w:rPr>
        <w:t xml:space="preserve"> </w:t>
      </w:r>
    </w:p>
    <w:p w14:paraId="01B009C1" w14:textId="7B1D47EA" w:rsidR="00FA62F8" w:rsidRDefault="001A7E41" w:rsidP="00721180">
      <w:pPr>
        <w:spacing w:before="120" w:after="0"/>
        <w:jc w:val="both"/>
        <w:rPr>
          <w:rFonts w:ascii="Times New Roman" w:hAnsi="Times New Roman" w:cs="Times New Roman"/>
          <w:b/>
        </w:rPr>
      </w:pPr>
      <w:r w:rsidRPr="003D135E">
        <w:rPr>
          <w:rFonts w:ascii="Times New Roman" w:hAnsi="Times New Roman" w:cs="Times New Roman"/>
          <w:b/>
        </w:rPr>
        <w:t>R</w:t>
      </w:r>
      <w:r w:rsidR="00FA62F8">
        <w:rPr>
          <w:rFonts w:ascii="Times New Roman" w:hAnsi="Times New Roman" w:cs="Times New Roman"/>
          <w:b/>
        </w:rPr>
        <w:t>ESULTS</w:t>
      </w:r>
    </w:p>
    <w:p w14:paraId="175930FE" w14:textId="32696B9D" w:rsidR="00D417A2" w:rsidRPr="003D135E" w:rsidRDefault="00C12859" w:rsidP="00721180">
      <w:pPr>
        <w:spacing w:before="120" w:after="0"/>
        <w:jc w:val="both"/>
        <w:rPr>
          <w:rFonts w:ascii="Times New Roman" w:hAnsi="Times New Roman" w:cs="Times New Roman"/>
        </w:rPr>
      </w:pPr>
      <w:r w:rsidRPr="003D135E">
        <w:rPr>
          <w:rFonts w:ascii="Times New Roman" w:hAnsi="Times New Roman" w:cs="Times New Roman"/>
        </w:rPr>
        <w:t>Median concentrations of amniotic fluid TNF-α</w:t>
      </w:r>
      <w:r w:rsidR="00CB19EC">
        <w:rPr>
          <w:rFonts w:ascii="Times New Roman" w:hAnsi="Times New Roman" w:cs="Times New Roman"/>
        </w:rPr>
        <w:t xml:space="preserve">, IL-6, IL-10 and IL-17 </w:t>
      </w:r>
      <w:r w:rsidR="00F90560">
        <w:rPr>
          <w:rFonts w:ascii="Times New Roman" w:hAnsi="Times New Roman" w:cs="Times New Roman"/>
        </w:rPr>
        <w:t>w</w:t>
      </w:r>
      <w:r w:rsidRPr="003D135E">
        <w:rPr>
          <w:rFonts w:ascii="Times New Roman" w:hAnsi="Times New Roman" w:cs="Times New Roman"/>
        </w:rPr>
        <w:t>ere significantly higher in group with</w:t>
      </w:r>
      <w:r w:rsidR="00F90560">
        <w:rPr>
          <w:rFonts w:ascii="Times New Roman" w:hAnsi="Times New Roman" w:cs="Times New Roman"/>
        </w:rPr>
        <w:t xml:space="preserve"> IUI</w:t>
      </w:r>
      <w:r w:rsidRPr="003D135E">
        <w:rPr>
          <w:rFonts w:ascii="Times New Roman" w:hAnsi="Times New Roman" w:cs="Times New Roman"/>
        </w:rPr>
        <w:t xml:space="preserve"> than in control group. The optimal cut‐off value for amniotic fluid </w:t>
      </w:r>
      <w:r w:rsidR="00804C3E" w:rsidRPr="003D135E">
        <w:rPr>
          <w:rFonts w:ascii="Times New Roman" w:hAnsi="Times New Roman" w:cs="Times New Roman"/>
        </w:rPr>
        <w:t>TNF-α</w:t>
      </w:r>
      <w:r w:rsidR="00804C3E">
        <w:rPr>
          <w:rFonts w:ascii="Times New Roman" w:hAnsi="Times New Roman" w:cs="Times New Roman"/>
        </w:rPr>
        <w:t xml:space="preserve"> </w:t>
      </w:r>
      <w:r w:rsidRPr="003D135E">
        <w:rPr>
          <w:rFonts w:ascii="Times New Roman" w:hAnsi="Times New Roman" w:cs="Times New Roman"/>
        </w:rPr>
        <w:t xml:space="preserve">in relation to </w:t>
      </w:r>
      <w:r w:rsidR="00721180">
        <w:rPr>
          <w:rFonts w:ascii="Times New Roman" w:hAnsi="Times New Roman" w:cs="Times New Roman"/>
        </w:rPr>
        <w:t>IUI</w:t>
      </w:r>
      <w:r w:rsidRPr="003D135E">
        <w:rPr>
          <w:rFonts w:ascii="Times New Roman" w:hAnsi="Times New Roman" w:cs="Times New Roman"/>
        </w:rPr>
        <w:t xml:space="preserve"> was </w:t>
      </w:r>
      <w:r w:rsidR="00721180">
        <w:rPr>
          <w:rFonts w:ascii="Times New Roman" w:hAnsi="Times New Roman" w:cs="Times New Roman"/>
        </w:rPr>
        <w:t>50.39</w:t>
      </w:r>
      <w:r w:rsidR="004C4095">
        <w:rPr>
          <w:rFonts w:ascii="Times New Roman" w:hAnsi="Times New Roman" w:cs="Times New Roman"/>
        </w:rPr>
        <w:t xml:space="preserve"> </w:t>
      </w:r>
      <w:proofErr w:type="spellStart"/>
      <w:r w:rsidRPr="003D135E">
        <w:rPr>
          <w:rFonts w:ascii="Times New Roman" w:hAnsi="Times New Roman" w:cs="Times New Roman"/>
        </w:rPr>
        <w:t>pg</w:t>
      </w:r>
      <w:proofErr w:type="spellEnd"/>
      <w:r w:rsidRPr="003D135E">
        <w:rPr>
          <w:rFonts w:ascii="Times New Roman" w:hAnsi="Times New Roman" w:cs="Times New Roman"/>
        </w:rPr>
        <w:t>/mL (sensitivity</w:t>
      </w:r>
      <w:r w:rsidR="004C4095">
        <w:rPr>
          <w:rFonts w:ascii="Times New Roman" w:hAnsi="Times New Roman" w:cs="Times New Roman"/>
        </w:rPr>
        <w:t xml:space="preserve"> </w:t>
      </w:r>
      <w:r w:rsidR="00721180">
        <w:rPr>
          <w:rFonts w:ascii="Times New Roman" w:hAnsi="Times New Roman" w:cs="Times New Roman"/>
        </w:rPr>
        <w:t>90</w:t>
      </w:r>
      <w:r w:rsidRPr="003D135E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 xml:space="preserve"> and</w:t>
      </w:r>
      <w:r w:rsidRPr="003D135E">
        <w:rPr>
          <w:rFonts w:ascii="Times New Roman" w:hAnsi="Times New Roman" w:cs="Times New Roman"/>
        </w:rPr>
        <w:t xml:space="preserve"> specificity</w:t>
      </w:r>
      <w:r w:rsidR="004C4095">
        <w:rPr>
          <w:rFonts w:ascii="Times New Roman" w:hAnsi="Times New Roman" w:cs="Times New Roman"/>
        </w:rPr>
        <w:t xml:space="preserve"> </w:t>
      </w:r>
      <w:r w:rsidR="00721180">
        <w:rPr>
          <w:rFonts w:ascii="Times New Roman" w:hAnsi="Times New Roman" w:cs="Times New Roman"/>
        </w:rPr>
        <w:t>67</w:t>
      </w:r>
      <w:r w:rsidRPr="003D135E">
        <w:rPr>
          <w:rFonts w:ascii="Times New Roman" w:hAnsi="Times New Roman" w:cs="Times New Roman"/>
        </w:rPr>
        <w:t>%)</w:t>
      </w:r>
      <w:r w:rsidR="00CB19EC">
        <w:rPr>
          <w:rFonts w:ascii="Times New Roman" w:hAnsi="Times New Roman" w:cs="Times New Roman"/>
        </w:rPr>
        <w:t>, IL-6 - 2748</w:t>
      </w:r>
      <w:r w:rsidR="00CB19EC">
        <w:rPr>
          <w:rFonts w:ascii="Times New Roman" w:hAnsi="Times New Roman" w:cs="Times New Roman"/>
          <w:lang w:val="en-US"/>
        </w:rPr>
        <w:t xml:space="preserve">.18 </w:t>
      </w:r>
      <w:proofErr w:type="spellStart"/>
      <w:r w:rsidR="00CB19EC">
        <w:rPr>
          <w:rFonts w:ascii="Times New Roman" w:hAnsi="Times New Roman" w:cs="Times New Roman"/>
          <w:lang w:val="en-US"/>
        </w:rPr>
        <w:t>pg</w:t>
      </w:r>
      <w:proofErr w:type="spellEnd"/>
      <w:r w:rsidR="00CB19EC">
        <w:rPr>
          <w:rFonts w:ascii="Times New Roman" w:hAnsi="Times New Roman" w:cs="Times New Roman"/>
          <w:lang w:val="en-US"/>
        </w:rPr>
        <w:t>/mL (</w:t>
      </w:r>
      <w:r w:rsidR="00CB19EC" w:rsidRPr="003D135E">
        <w:rPr>
          <w:rFonts w:ascii="Times New Roman" w:hAnsi="Times New Roman" w:cs="Times New Roman"/>
        </w:rPr>
        <w:t>sensitivity</w:t>
      </w:r>
      <w:r w:rsidR="00CB19EC">
        <w:rPr>
          <w:rFonts w:ascii="Times New Roman" w:hAnsi="Times New Roman" w:cs="Times New Roman"/>
        </w:rPr>
        <w:t xml:space="preserve"> </w:t>
      </w:r>
      <w:r w:rsidR="00CB19EC">
        <w:rPr>
          <w:rFonts w:ascii="Times New Roman" w:hAnsi="Times New Roman" w:cs="Times New Roman"/>
        </w:rPr>
        <w:t>88</w:t>
      </w:r>
      <w:r w:rsidR="00CB19EC" w:rsidRPr="003D135E">
        <w:rPr>
          <w:rFonts w:ascii="Times New Roman" w:hAnsi="Times New Roman" w:cs="Times New Roman"/>
        </w:rPr>
        <w:t>%</w:t>
      </w:r>
      <w:r w:rsidR="00CB19EC">
        <w:rPr>
          <w:rFonts w:ascii="Times New Roman" w:hAnsi="Times New Roman" w:cs="Times New Roman"/>
        </w:rPr>
        <w:t xml:space="preserve"> and</w:t>
      </w:r>
      <w:r w:rsidR="00CB19EC" w:rsidRPr="003D135E">
        <w:rPr>
          <w:rFonts w:ascii="Times New Roman" w:hAnsi="Times New Roman" w:cs="Times New Roman"/>
        </w:rPr>
        <w:t xml:space="preserve"> specificity</w:t>
      </w:r>
      <w:r w:rsidR="00CB19EC">
        <w:rPr>
          <w:rFonts w:ascii="Times New Roman" w:hAnsi="Times New Roman" w:cs="Times New Roman"/>
        </w:rPr>
        <w:t xml:space="preserve"> 6</w:t>
      </w:r>
      <w:r w:rsidR="00CB19EC">
        <w:rPr>
          <w:rFonts w:ascii="Times New Roman" w:hAnsi="Times New Roman" w:cs="Times New Roman"/>
        </w:rPr>
        <w:t>2</w:t>
      </w:r>
      <w:r w:rsidR="00CB19EC" w:rsidRPr="003D135E">
        <w:rPr>
          <w:rFonts w:ascii="Times New Roman" w:hAnsi="Times New Roman" w:cs="Times New Roman"/>
        </w:rPr>
        <w:t>%</w:t>
      </w:r>
      <w:r w:rsidR="00CB19EC">
        <w:rPr>
          <w:rFonts w:ascii="Times New Roman" w:hAnsi="Times New Roman" w:cs="Times New Roman"/>
        </w:rPr>
        <w:t xml:space="preserve">), IL-10 - 104.57 </w:t>
      </w:r>
      <w:proofErr w:type="spellStart"/>
      <w:r w:rsidR="00CB19EC">
        <w:rPr>
          <w:rFonts w:ascii="Times New Roman" w:hAnsi="Times New Roman" w:cs="Times New Roman"/>
        </w:rPr>
        <w:t>pg</w:t>
      </w:r>
      <w:proofErr w:type="spellEnd"/>
      <w:r w:rsidR="00CB19EC">
        <w:rPr>
          <w:rFonts w:ascii="Times New Roman" w:hAnsi="Times New Roman" w:cs="Times New Roman"/>
        </w:rPr>
        <w:t>/mL (</w:t>
      </w:r>
      <w:r w:rsidR="00CB19EC" w:rsidRPr="003D135E">
        <w:rPr>
          <w:rFonts w:ascii="Times New Roman" w:hAnsi="Times New Roman" w:cs="Times New Roman"/>
        </w:rPr>
        <w:t>sensitivity</w:t>
      </w:r>
      <w:r w:rsidR="00CB19EC">
        <w:rPr>
          <w:rFonts w:ascii="Times New Roman" w:hAnsi="Times New Roman" w:cs="Times New Roman"/>
        </w:rPr>
        <w:t xml:space="preserve"> 9</w:t>
      </w:r>
      <w:r w:rsidR="00CB19EC">
        <w:rPr>
          <w:rFonts w:ascii="Times New Roman" w:hAnsi="Times New Roman" w:cs="Times New Roman"/>
        </w:rPr>
        <w:t>8</w:t>
      </w:r>
      <w:r w:rsidR="00CB19EC" w:rsidRPr="003D135E">
        <w:rPr>
          <w:rFonts w:ascii="Times New Roman" w:hAnsi="Times New Roman" w:cs="Times New Roman"/>
        </w:rPr>
        <w:t>%</w:t>
      </w:r>
      <w:r w:rsidR="00CB19EC">
        <w:rPr>
          <w:rFonts w:ascii="Times New Roman" w:hAnsi="Times New Roman" w:cs="Times New Roman"/>
        </w:rPr>
        <w:t xml:space="preserve"> and</w:t>
      </w:r>
      <w:r w:rsidR="00CB19EC" w:rsidRPr="003D135E">
        <w:rPr>
          <w:rFonts w:ascii="Times New Roman" w:hAnsi="Times New Roman" w:cs="Times New Roman"/>
        </w:rPr>
        <w:t xml:space="preserve"> specificity</w:t>
      </w:r>
      <w:r w:rsidR="00CB19EC">
        <w:rPr>
          <w:rFonts w:ascii="Times New Roman" w:hAnsi="Times New Roman" w:cs="Times New Roman"/>
        </w:rPr>
        <w:t xml:space="preserve"> 6</w:t>
      </w:r>
      <w:r w:rsidR="00CB19EC">
        <w:rPr>
          <w:rFonts w:ascii="Times New Roman" w:hAnsi="Times New Roman" w:cs="Times New Roman"/>
        </w:rPr>
        <w:t>0</w:t>
      </w:r>
      <w:r w:rsidR="00CB19EC" w:rsidRPr="003D135E">
        <w:rPr>
          <w:rFonts w:ascii="Times New Roman" w:hAnsi="Times New Roman" w:cs="Times New Roman"/>
        </w:rPr>
        <w:t>%</w:t>
      </w:r>
      <w:r w:rsidR="00CB19EC">
        <w:rPr>
          <w:rFonts w:ascii="Times New Roman" w:hAnsi="Times New Roman" w:cs="Times New Roman"/>
        </w:rPr>
        <w:t>)</w:t>
      </w:r>
      <w:r w:rsidRPr="003D135E">
        <w:rPr>
          <w:rFonts w:ascii="Times New Roman" w:hAnsi="Times New Roman" w:cs="Times New Roman"/>
        </w:rPr>
        <w:t xml:space="preserve"> and </w:t>
      </w:r>
      <w:r w:rsidR="00CB19EC">
        <w:rPr>
          <w:rFonts w:ascii="Times New Roman" w:hAnsi="Times New Roman" w:cs="Times New Roman"/>
        </w:rPr>
        <w:t xml:space="preserve">IL-17 </w:t>
      </w:r>
      <w:r w:rsidRPr="003D135E">
        <w:rPr>
          <w:rFonts w:ascii="Times New Roman" w:hAnsi="Times New Roman" w:cs="Times New Roman"/>
        </w:rPr>
        <w:t>–</w:t>
      </w:r>
      <w:r w:rsidR="00CB19EC">
        <w:rPr>
          <w:rFonts w:ascii="Times New Roman" w:hAnsi="Times New Roman" w:cs="Times New Roman"/>
        </w:rPr>
        <w:t xml:space="preserve"> 31.76</w:t>
      </w:r>
      <w:r w:rsidR="004C4095">
        <w:rPr>
          <w:rFonts w:ascii="Times New Roman" w:hAnsi="Times New Roman" w:cs="Times New Roman"/>
        </w:rPr>
        <w:t xml:space="preserve"> </w:t>
      </w:r>
      <w:proofErr w:type="spellStart"/>
      <w:r w:rsidR="00CB19EC">
        <w:rPr>
          <w:rFonts w:ascii="Times New Roman" w:hAnsi="Times New Roman" w:cs="Times New Roman"/>
        </w:rPr>
        <w:t>p</w:t>
      </w:r>
      <w:r w:rsidRPr="003D135E">
        <w:rPr>
          <w:rFonts w:ascii="Times New Roman" w:hAnsi="Times New Roman" w:cs="Times New Roman"/>
        </w:rPr>
        <w:t>g</w:t>
      </w:r>
      <w:proofErr w:type="spellEnd"/>
      <w:r w:rsidRPr="003D135E">
        <w:rPr>
          <w:rFonts w:ascii="Times New Roman" w:hAnsi="Times New Roman" w:cs="Times New Roman"/>
        </w:rPr>
        <w:t>/mL (sensitivity</w:t>
      </w:r>
      <w:r w:rsidR="004C4095">
        <w:rPr>
          <w:rFonts w:ascii="Times New Roman" w:hAnsi="Times New Roman" w:cs="Times New Roman"/>
        </w:rPr>
        <w:t xml:space="preserve"> </w:t>
      </w:r>
      <w:r w:rsidR="00CB19EC">
        <w:rPr>
          <w:rFonts w:ascii="Times New Roman" w:hAnsi="Times New Roman" w:cs="Times New Roman"/>
        </w:rPr>
        <w:t>54</w:t>
      </w:r>
      <w:r w:rsidRPr="003D135E">
        <w:rPr>
          <w:rFonts w:ascii="Times New Roman" w:hAnsi="Times New Roman" w:cs="Times New Roman"/>
        </w:rPr>
        <w:t>%</w:t>
      </w:r>
      <w:r>
        <w:rPr>
          <w:rFonts w:ascii="Times New Roman" w:hAnsi="Times New Roman" w:cs="Times New Roman"/>
        </w:rPr>
        <w:t xml:space="preserve"> and</w:t>
      </w:r>
      <w:r w:rsidRPr="003D135E">
        <w:rPr>
          <w:rFonts w:ascii="Times New Roman" w:hAnsi="Times New Roman" w:cs="Times New Roman"/>
        </w:rPr>
        <w:t xml:space="preserve"> specificity</w:t>
      </w:r>
      <w:r w:rsidR="004C4095">
        <w:rPr>
          <w:rFonts w:ascii="Times New Roman" w:hAnsi="Times New Roman" w:cs="Times New Roman"/>
        </w:rPr>
        <w:t xml:space="preserve"> </w:t>
      </w:r>
      <w:r w:rsidR="00721180">
        <w:rPr>
          <w:rFonts w:ascii="Times New Roman" w:hAnsi="Times New Roman" w:cs="Times New Roman"/>
        </w:rPr>
        <w:t>77</w:t>
      </w:r>
      <w:r w:rsidRPr="003D135E">
        <w:rPr>
          <w:rFonts w:ascii="Times New Roman" w:hAnsi="Times New Roman" w:cs="Times New Roman"/>
        </w:rPr>
        <w:t xml:space="preserve">%). The area under the ROC curve of </w:t>
      </w:r>
      <w:r w:rsidR="00E2136E" w:rsidRPr="003D135E">
        <w:rPr>
          <w:rFonts w:ascii="Times New Roman" w:hAnsi="Times New Roman" w:cs="Times New Roman"/>
        </w:rPr>
        <w:t>TNF-α</w:t>
      </w:r>
      <w:r w:rsidR="00E2136E">
        <w:rPr>
          <w:rFonts w:ascii="Times New Roman" w:hAnsi="Times New Roman" w:cs="Times New Roman"/>
        </w:rPr>
        <w:t xml:space="preserve"> </w:t>
      </w:r>
      <w:r w:rsidR="00CB19EC">
        <w:rPr>
          <w:rFonts w:ascii="Times New Roman" w:hAnsi="Times New Roman" w:cs="Times New Roman"/>
        </w:rPr>
        <w:t>was 0.88, IL-6 - 0.76, IL-10 - 0.85, and IL-17 - 0.66</w:t>
      </w:r>
      <w:r w:rsidRPr="003D135E">
        <w:rPr>
          <w:rFonts w:ascii="Times New Roman" w:hAnsi="Times New Roman" w:cs="Times New Roman"/>
        </w:rPr>
        <w:t xml:space="preserve">. </w:t>
      </w:r>
    </w:p>
    <w:p w14:paraId="27DCB15F" w14:textId="77777777" w:rsidR="00FA62F8" w:rsidRDefault="00EA0DC5" w:rsidP="001529FA">
      <w:pPr>
        <w:spacing w:before="120" w:after="0"/>
        <w:jc w:val="both"/>
        <w:rPr>
          <w:rFonts w:ascii="Times New Roman" w:hAnsi="Times New Roman" w:cs="Times New Roman"/>
          <w:b/>
        </w:rPr>
      </w:pPr>
      <w:r w:rsidRPr="003D135E">
        <w:rPr>
          <w:rFonts w:ascii="Times New Roman" w:hAnsi="Times New Roman" w:cs="Times New Roman"/>
          <w:b/>
        </w:rPr>
        <w:t>CONCLUSIONS</w:t>
      </w:r>
    </w:p>
    <w:p w14:paraId="15C71D43" w14:textId="23BAC4B4" w:rsidR="00EA0DC5" w:rsidRPr="00D417A2" w:rsidRDefault="0055069D" w:rsidP="001529FA">
      <w:pPr>
        <w:spacing w:before="120" w:after="0"/>
        <w:jc w:val="both"/>
      </w:pPr>
      <w:r w:rsidRPr="003D135E">
        <w:rPr>
          <w:rFonts w:ascii="Times New Roman" w:hAnsi="Times New Roman" w:cs="Times New Roman"/>
        </w:rPr>
        <w:t xml:space="preserve">The cut-off value of </w:t>
      </w:r>
      <w:r w:rsidR="00965EA2">
        <w:rPr>
          <w:rFonts w:ascii="Times New Roman" w:hAnsi="Times New Roman" w:cs="Times New Roman"/>
        </w:rPr>
        <w:t>50.39</w:t>
      </w:r>
      <w:r w:rsidR="00C819A7">
        <w:rPr>
          <w:rFonts w:ascii="Times New Roman" w:hAnsi="Times New Roman" w:cs="Times New Roman"/>
        </w:rPr>
        <w:t xml:space="preserve"> </w:t>
      </w:r>
      <w:proofErr w:type="spellStart"/>
      <w:r w:rsidRPr="003D135E">
        <w:rPr>
          <w:rFonts w:ascii="Times New Roman" w:hAnsi="Times New Roman" w:cs="Times New Roman"/>
        </w:rPr>
        <w:t>pg</w:t>
      </w:r>
      <w:proofErr w:type="spellEnd"/>
      <w:r w:rsidRPr="003D135E">
        <w:rPr>
          <w:rFonts w:ascii="Times New Roman" w:hAnsi="Times New Roman" w:cs="Times New Roman"/>
        </w:rPr>
        <w:t>/mL for TNF-α</w:t>
      </w:r>
      <w:r w:rsidR="00C819A7">
        <w:rPr>
          <w:rFonts w:ascii="Times New Roman" w:hAnsi="Times New Roman" w:cs="Times New Roman"/>
        </w:rPr>
        <w:t xml:space="preserve">, 2748.18 </w:t>
      </w:r>
      <w:proofErr w:type="spellStart"/>
      <w:r w:rsidR="00C819A7">
        <w:rPr>
          <w:rFonts w:ascii="Times New Roman" w:hAnsi="Times New Roman" w:cs="Times New Roman"/>
        </w:rPr>
        <w:t>pg</w:t>
      </w:r>
      <w:proofErr w:type="spellEnd"/>
      <w:r w:rsidR="00C819A7">
        <w:rPr>
          <w:rFonts w:ascii="Times New Roman" w:hAnsi="Times New Roman" w:cs="Times New Roman"/>
        </w:rPr>
        <w:t xml:space="preserve">/mL for IL-6 and 104.57 </w:t>
      </w:r>
      <w:proofErr w:type="spellStart"/>
      <w:r w:rsidR="00C819A7">
        <w:rPr>
          <w:rFonts w:ascii="Times New Roman" w:hAnsi="Times New Roman" w:cs="Times New Roman"/>
        </w:rPr>
        <w:t>pg</w:t>
      </w:r>
      <w:proofErr w:type="spellEnd"/>
      <w:r w:rsidR="00C819A7">
        <w:rPr>
          <w:rFonts w:ascii="Times New Roman" w:hAnsi="Times New Roman" w:cs="Times New Roman"/>
        </w:rPr>
        <w:t>/mL for IL-10</w:t>
      </w:r>
      <w:r w:rsidR="00965EA2">
        <w:rPr>
          <w:rFonts w:ascii="Times New Roman" w:hAnsi="Times New Roman" w:cs="Times New Roman"/>
        </w:rPr>
        <w:t xml:space="preserve"> </w:t>
      </w:r>
      <w:r w:rsidRPr="003D135E">
        <w:rPr>
          <w:rFonts w:ascii="Times New Roman" w:hAnsi="Times New Roman" w:cs="Times New Roman"/>
        </w:rPr>
        <w:t xml:space="preserve">in vaginally obtained amniotic fluid </w:t>
      </w:r>
      <w:r w:rsidRPr="003D135E">
        <w:rPr>
          <w:rFonts w:ascii="Times New Roman" w:eastAsia="Times New Roman" w:hAnsi="Times New Roman" w:cs="Times New Roman"/>
          <w:color w:val="000000"/>
          <w:lang w:eastAsia="en-GB"/>
        </w:rPr>
        <w:t xml:space="preserve">seems to be a good predictive factor for </w:t>
      </w:r>
      <w:r w:rsidR="00965EA2">
        <w:rPr>
          <w:rFonts w:ascii="Times New Roman" w:eastAsia="Times New Roman" w:hAnsi="Times New Roman" w:cs="Times New Roman"/>
          <w:color w:val="000000"/>
          <w:lang w:eastAsia="en-GB"/>
        </w:rPr>
        <w:t xml:space="preserve">IUI </w:t>
      </w:r>
      <w:r>
        <w:rPr>
          <w:rFonts w:ascii="Times New Roman" w:eastAsia="Times New Roman" w:hAnsi="Times New Roman" w:cs="Times New Roman"/>
          <w:color w:val="000000"/>
          <w:lang w:eastAsia="en-GB"/>
        </w:rPr>
        <w:t xml:space="preserve">in pregnancies with </w:t>
      </w:r>
      <w:r w:rsidR="004C4095">
        <w:rPr>
          <w:rFonts w:ascii="Times New Roman" w:eastAsia="Times New Roman" w:hAnsi="Times New Roman" w:cs="Times New Roman"/>
          <w:color w:val="000000"/>
          <w:lang w:eastAsia="en-GB"/>
        </w:rPr>
        <w:t>PPROM</w:t>
      </w:r>
      <w:r>
        <w:rPr>
          <w:rFonts w:ascii="Times New Roman" w:hAnsi="Times New Roman" w:cs="Times New Roman"/>
        </w:rPr>
        <w:t>.</w:t>
      </w:r>
      <w:r w:rsidR="0097543F">
        <w:rPr>
          <w:rFonts w:ascii="Times New Roman" w:hAnsi="Times New Roman" w:cs="Times New Roman"/>
        </w:rPr>
        <w:t xml:space="preserve"> </w:t>
      </w:r>
      <w:r w:rsidR="00C819A7">
        <w:rPr>
          <w:rFonts w:ascii="Times New Roman" w:hAnsi="Times New Roman" w:cs="Times New Roman"/>
        </w:rPr>
        <w:t>IL-17 concentration in vaginally obtained amniotic fluid seems to have poor prognostic value for IUI comparing with TNF</w:t>
      </w:r>
      <w:r w:rsidR="00C819A7" w:rsidRPr="003D135E">
        <w:rPr>
          <w:rFonts w:ascii="Times New Roman" w:hAnsi="Times New Roman" w:cs="Times New Roman"/>
        </w:rPr>
        <w:t>-α</w:t>
      </w:r>
      <w:r w:rsidR="00C819A7">
        <w:rPr>
          <w:rFonts w:ascii="Times New Roman" w:hAnsi="Times New Roman" w:cs="Times New Roman"/>
        </w:rPr>
        <w:t>, IL-6 and IL-10.</w:t>
      </w:r>
    </w:p>
    <w:sectPr w:rsidR="00EA0DC5" w:rsidRPr="00D417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97E"/>
    <w:rsid w:val="000345E8"/>
    <w:rsid w:val="00047FC0"/>
    <w:rsid w:val="00087389"/>
    <w:rsid w:val="000912E3"/>
    <w:rsid w:val="000C57CC"/>
    <w:rsid w:val="00133AEE"/>
    <w:rsid w:val="001401FE"/>
    <w:rsid w:val="0014050A"/>
    <w:rsid w:val="0014236C"/>
    <w:rsid w:val="001527BC"/>
    <w:rsid w:val="001529FA"/>
    <w:rsid w:val="001671FE"/>
    <w:rsid w:val="00170C84"/>
    <w:rsid w:val="001819FF"/>
    <w:rsid w:val="001A3619"/>
    <w:rsid w:val="001A5E4E"/>
    <w:rsid w:val="001A7E41"/>
    <w:rsid w:val="001C5788"/>
    <w:rsid w:val="001D4E09"/>
    <w:rsid w:val="001F1988"/>
    <w:rsid w:val="00276082"/>
    <w:rsid w:val="002B5653"/>
    <w:rsid w:val="002E01DE"/>
    <w:rsid w:val="003038E5"/>
    <w:rsid w:val="00304324"/>
    <w:rsid w:val="00332D40"/>
    <w:rsid w:val="00333F2A"/>
    <w:rsid w:val="0035243D"/>
    <w:rsid w:val="00385E31"/>
    <w:rsid w:val="003A0D03"/>
    <w:rsid w:val="003B0E6B"/>
    <w:rsid w:val="003C4892"/>
    <w:rsid w:val="003D135E"/>
    <w:rsid w:val="003F11E1"/>
    <w:rsid w:val="00434EF8"/>
    <w:rsid w:val="00464A48"/>
    <w:rsid w:val="004722C1"/>
    <w:rsid w:val="00495B70"/>
    <w:rsid w:val="004C4095"/>
    <w:rsid w:val="00516733"/>
    <w:rsid w:val="0054103A"/>
    <w:rsid w:val="0055069D"/>
    <w:rsid w:val="005A2951"/>
    <w:rsid w:val="005A4F1D"/>
    <w:rsid w:val="006050D7"/>
    <w:rsid w:val="006322FF"/>
    <w:rsid w:val="0063283C"/>
    <w:rsid w:val="006442EE"/>
    <w:rsid w:val="00676C35"/>
    <w:rsid w:val="00677F47"/>
    <w:rsid w:val="006E511F"/>
    <w:rsid w:val="006F0943"/>
    <w:rsid w:val="006F1862"/>
    <w:rsid w:val="00721180"/>
    <w:rsid w:val="00730598"/>
    <w:rsid w:val="0073248B"/>
    <w:rsid w:val="00734339"/>
    <w:rsid w:val="0074540B"/>
    <w:rsid w:val="0075572D"/>
    <w:rsid w:val="00797491"/>
    <w:rsid w:val="007E48D0"/>
    <w:rsid w:val="007F2A09"/>
    <w:rsid w:val="00804C3E"/>
    <w:rsid w:val="008078AF"/>
    <w:rsid w:val="008B72E4"/>
    <w:rsid w:val="008D1F33"/>
    <w:rsid w:val="00911E4D"/>
    <w:rsid w:val="009361B7"/>
    <w:rsid w:val="00937A9B"/>
    <w:rsid w:val="00943DF6"/>
    <w:rsid w:val="00965EA2"/>
    <w:rsid w:val="0097543F"/>
    <w:rsid w:val="00983CB3"/>
    <w:rsid w:val="009949CE"/>
    <w:rsid w:val="009B65AB"/>
    <w:rsid w:val="009C2D27"/>
    <w:rsid w:val="009F49DA"/>
    <w:rsid w:val="009F7727"/>
    <w:rsid w:val="00A10E30"/>
    <w:rsid w:val="00A555DB"/>
    <w:rsid w:val="00A61054"/>
    <w:rsid w:val="00A75F48"/>
    <w:rsid w:val="00AC193A"/>
    <w:rsid w:val="00AD197E"/>
    <w:rsid w:val="00AD4299"/>
    <w:rsid w:val="00B26AB0"/>
    <w:rsid w:val="00B37517"/>
    <w:rsid w:val="00B93E51"/>
    <w:rsid w:val="00C12859"/>
    <w:rsid w:val="00C819A7"/>
    <w:rsid w:val="00CA7394"/>
    <w:rsid w:val="00CB19EC"/>
    <w:rsid w:val="00CB1C33"/>
    <w:rsid w:val="00CC3FC4"/>
    <w:rsid w:val="00CC4996"/>
    <w:rsid w:val="00CC645F"/>
    <w:rsid w:val="00D40AA0"/>
    <w:rsid w:val="00D417A2"/>
    <w:rsid w:val="00D64F4D"/>
    <w:rsid w:val="00DA2DFC"/>
    <w:rsid w:val="00DC0A5F"/>
    <w:rsid w:val="00DC1F66"/>
    <w:rsid w:val="00DC1FBF"/>
    <w:rsid w:val="00DD5C59"/>
    <w:rsid w:val="00E00C9D"/>
    <w:rsid w:val="00E2136E"/>
    <w:rsid w:val="00E407E1"/>
    <w:rsid w:val="00E5016F"/>
    <w:rsid w:val="00E8400D"/>
    <w:rsid w:val="00EA0DC5"/>
    <w:rsid w:val="00EF525A"/>
    <w:rsid w:val="00F24705"/>
    <w:rsid w:val="00F5623E"/>
    <w:rsid w:val="00F6346C"/>
    <w:rsid w:val="00F90560"/>
    <w:rsid w:val="00FA62F8"/>
    <w:rsid w:val="00FA7E68"/>
    <w:rsid w:val="00FB723A"/>
    <w:rsid w:val="00FF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CCBB"/>
  <w15:chartTrackingRefBased/>
  <w15:docId w15:val="{AC6A22A0-B0CB-4B19-A09A-F58A6CA0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9C2D2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C2D2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C2D2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C2D2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C2D27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C2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C2D27"/>
    <w:rPr>
      <w:rFonts w:ascii="Segoe UI" w:hAnsi="Segoe UI" w:cs="Segoe UI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0432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0432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ipersaitas">
    <w:name w:val="Hyperlink"/>
    <w:basedOn w:val="Numatytasispastraiposriftas"/>
    <w:uiPriority w:val="99"/>
    <w:unhideWhenUsed/>
    <w:rsid w:val="003043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 Bakaviciute</dc:creator>
  <cp:keywords/>
  <dc:description/>
  <cp:lastModifiedBy>Greta Balciuniene</cp:lastModifiedBy>
  <cp:revision>2</cp:revision>
  <dcterms:created xsi:type="dcterms:W3CDTF">2020-01-13T21:27:00Z</dcterms:created>
  <dcterms:modified xsi:type="dcterms:W3CDTF">2020-01-13T21:27:00Z</dcterms:modified>
</cp:coreProperties>
</file>