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AF8" w:rsidRPr="00A71AF8" w:rsidRDefault="00A71AF8" w:rsidP="00A71AF8">
      <w:pPr>
        <w:pStyle w:val="ListParagraph"/>
        <w:spacing w:line="360" w:lineRule="auto"/>
        <w:jc w:val="center"/>
        <w:rPr>
          <w:rFonts w:ascii="Times New Roman" w:hAnsi="Times New Roman" w:cs="Times New Roman"/>
          <w:b/>
          <w:sz w:val="28"/>
          <w:szCs w:val="28"/>
        </w:rPr>
      </w:pPr>
      <w:r w:rsidRPr="00A71AF8">
        <w:rPr>
          <w:rFonts w:ascii="Times New Roman" w:hAnsi="Times New Roman" w:cs="Times New Roman"/>
          <w:b/>
          <w:sz w:val="28"/>
          <w:szCs w:val="28"/>
        </w:rPr>
        <w:t>"Shining And Sheds On Specific Features Of Polycystic Ovarian Disease (PCOD), Mental Well-being and Public Awareness"</w:t>
      </w:r>
    </w:p>
    <w:p w:rsidR="00A71AF8" w:rsidRPr="00A71AF8" w:rsidRDefault="00A71AF8" w:rsidP="00A71AF8">
      <w:pPr>
        <w:spacing w:line="360" w:lineRule="auto"/>
        <w:jc w:val="center"/>
        <w:rPr>
          <w:rFonts w:ascii="Times New Roman" w:hAnsi="Times New Roman" w:cs="Times New Roman"/>
          <w:b/>
          <w:sz w:val="28"/>
          <w:szCs w:val="28"/>
        </w:rPr>
      </w:pPr>
      <w:r w:rsidRPr="00A71AF8">
        <w:rPr>
          <w:rFonts w:ascii="Times New Roman" w:hAnsi="Times New Roman" w:cs="Times New Roman"/>
          <w:b/>
          <w:sz w:val="28"/>
          <w:szCs w:val="28"/>
        </w:rPr>
        <w:t>Mr.Nirav R.Soni (</w:t>
      </w:r>
      <w:proofErr w:type="spellStart"/>
      <w:r w:rsidRPr="00A71AF8">
        <w:rPr>
          <w:rFonts w:ascii="Times New Roman" w:hAnsi="Times New Roman" w:cs="Times New Roman"/>
          <w:b/>
          <w:sz w:val="28"/>
          <w:szCs w:val="28"/>
        </w:rPr>
        <w:t>M.Pharm,PGDIPR</w:t>
      </w:r>
      <w:proofErr w:type="spellEnd"/>
      <w:r w:rsidRPr="00A71AF8">
        <w:rPr>
          <w:rFonts w:ascii="Times New Roman" w:hAnsi="Times New Roman" w:cs="Times New Roman"/>
          <w:b/>
          <w:sz w:val="28"/>
          <w:szCs w:val="28"/>
        </w:rPr>
        <w:t>)</w:t>
      </w:r>
    </w:p>
    <w:p w:rsidR="00A71AF8" w:rsidRPr="00A71AF8" w:rsidRDefault="00A71AF8" w:rsidP="00A71AF8">
      <w:pPr>
        <w:spacing w:after="0" w:line="360" w:lineRule="auto"/>
        <w:jc w:val="center"/>
        <w:rPr>
          <w:rFonts w:ascii="Times New Roman" w:hAnsi="Times New Roman" w:cs="Times New Roman"/>
          <w:sz w:val="28"/>
          <w:szCs w:val="28"/>
        </w:rPr>
      </w:pPr>
      <w:proofErr w:type="spellStart"/>
      <w:r w:rsidRPr="00A71AF8">
        <w:rPr>
          <w:rFonts w:ascii="Times New Roman" w:hAnsi="Times New Roman" w:cs="Times New Roman"/>
          <w:sz w:val="28"/>
          <w:szCs w:val="28"/>
        </w:rPr>
        <w:t>Dept.of</w:t>
      </w:r>
      <w:proofErr w:type="spellEnd"/>
      <w:r w:rsidRPr="00A71AF8">
        <w:rPr>
          <w:rFonts w:ascii="Times New Roman" w:hAnsi="Times New Roman" w:cs="Times New Roman"/>
          <w:sz w:val="28"/>
          <w:szCs w:val="28"/>
        </w:rPr>
        <w:t xml:space="preserve"> Quality Assurance ,Gujarat Technological University (GTU)</w:t>
      </w:r>
    </w:p>
    <w:p w:rsidR="00A71AF8" w:rsidRPr="00A71AF8" w:rsidRDefault="00A71AF8" w:rsidP="00A71AF8">
      <w:pPr>
        <w:spacing w:after="0" w:line="360" w:lineRule="auto"/>
        <w:jc w:val="center"/>
        <w:rPr>
          <w:rFonts w:ascii="Times New Roman" w:hAnsi="Times New Roman" w:cs="Times New Roman"/>
          <w:sz w:val="28"/>
          <w:szCs w:val="28"/>
        </w:rPr>
      </w:pPr>
      <w:r w:rsidRPr="00A71AF8">
        <w:rPr>
          <w:rFonts w:ascii="Times New Roman" w:hAnsi="Times New Roman" w:cs="Times New Roman"/>
          <w:sz w:val="28"/>
          <w:szCs w:val="28"/>
        </w:rPr>
        <w:t>A-one pharmacy college,</w:t>
      </w:r>
      <w:r>
        <w:rPr>
          <w:rFonts w:ascii="Times New Roman" w:hAnsi="Times New Roman" w:cs="Times New Roman"/>
          <w:sz w:val="28"/>
          <w:szCs w:val="28"/>
        </w:rPr>
        <w:t xml:space="preserve"> </w:t>
      </w:r>
      <w:proofErr w:type="spellStart"/>
      <w:r w:rsidRPr="00A71AF8">
        <w:rPr>
          <w:rFonts w:ascii="Times New Roman" w:hAnsi="Times New Roman" w:cs="Times New Roman"/>
          <w:sz w:val="28"/>
          <w:szCs w:val="28"/>
        </w:rPr>
        <w:t>Ahmedabad,India</w:t>
      </w:r>
      <w:proofErr w:type="spellEnd"/>
    </w:p>
    <w:p w:rsidR="00A71AF8" w:rsidRDefault="00A71AF8" w:rsidP="00A71AF8">
      <w:pPr>
        <w:spacing w:after="0" w:line="360" w:lineRule="auto"/>
        <w:jc w:val="center"/>
        <w:rPr>
          <w:rFonts w:ascii="Times New Roman" w:hAnsi="Times New Roman" w:cs="Times New Roman"/>
          <w:b/>
          <w:sz w:val="24"/>
          <w:szCs w:val="24"/>
        </w:rPr>
      </w:pPr>
      <w:r w:rsidRPr="00A71AF8">
        <w:rPr>
          <w:rFonts w:ascii="Times New Roman" w:hAnsi="Times New Roman" w:cs="Times New Roman"/>
          <w:b/>
          <w:sz w:val="28"/>
          <w:szCs w:val="28"/>
        </w:rPr>
        <w:t>nirav_sonic@yahoo.com</w:t>
      </w:r>
    </w:p>
    <w:p w:rsidR="00A71AF8" w:rsidRDefault="00A71AF8" w:rsidP="00A71AF8">
      <w:pPr>
        <w:spacing w:after="0"/>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rsidR="005B319A" w:rsidRPr="00A71AF8" w:rsidRDefault="00A71AF8" w:rsidP="00A71AF8">
      <w:pPr>
        <w:jc w:val="both"/>
        <w:rPr>
          <w:rFonts w:ascii="Times New Roman" w:hAnsi="Times New Roman" w:cs="Times New Roman"/>
          <w:sz w:val="28"/>
          <w:szCs w:val="28"/>
        </w:rPr>
      </w:pPr>
      <w:r w:rsidRPr="00A71AF8">
        <w:rPr>
          <w:rFonts w:ascii="Times New Roman" w:hAnsi="Times New Roman" w:cs="Times New Roman"/>
          <w:b/>
          <w:sz w:val="28"/>
          <w:szCs w:val="28"/>
        </w:rPr>
        <w:t>Abstract:-</w:t>
      </w:r>
      <w:r w:rsidRPr="00A71AF8">
        <w:rPr>
          <w:rFonts w:ascii="Times New Roman" w:hAnsi="Times New Roman" w:cs="Times New Roman"/>
          <w:sz w:val="28"/>
          <w:szCs w:val="28"/>
        </w:rPr>
        <w:t xml:space="preserve"> Polycystic Ovarian Syndrome (PCOD) is a metabolic and hormonal disorder</w:t>
      </w:r>
      <w:r w:rsidRPr="00A71AF8">
        <w:rPr>
          <w:rFonts w:ascii="Times New Roman" w:hAnsi="Times New Roman" w:cs="Times New Roman"/>
          <w:color w:val="333333"/>
          <w:sz w:val="28"/>
          <w:szCs w:val="28"/>
          <w:shd w:val="clear" w:color="auto" w:fill="FFFFFF"/>
        </w:rPr>
        <w:t>.</w:t>
      </w:r>
      <w:r w:rsidRPr="00A71AF8">
        <w:rPr>
          <w:rFonts w:ascii="Times New Roman" w:hAnsi="Times New Roman" w:cs="Times New Roman"/>
          <w:sz w:val="28"/>
          <w:szCs w:val="28"/>
        </w:rPr>
        <w:t xml:space="preserve"> </w:t>
      </w:r>
      <w:r w:rsidRPr="00A71AF8">
        <w:rPr>
          <w:rFonts w:ascii="Times New Roman" w:hAnsi="Times New Roman" w:cs="Times New Roman"/>
          <w:color w:val="333333"/>
          <w:sz w:val="28"/>
          <w:szCs w:val="28"/>
          <w:shd w:val="clear" w:color="auto" w:fill="FFFFFF"/>
        </w:rPr>
        <w:t xml:space="preserve">The happening of psychological symptoms in women with PCOD is high and varies from 28-64% and worsen anxiety in women with PCOD ranges from 34-57%. The popularity of depression in PCOD is very sky-scraping. Depressive symptoms and behavior disorders are recognizable in most obese patients. However, there is variable information about the effects of obesity on risks of depression. Obesity may be a danger factor for psychological distress and depression in patients with PCOD. Depression has been coordinated with augmented </w:t>
      </w:r>
      <w:proofErr w:type="spellStart"/>
      <w:r w:rsidRPr="00A71AF8">
        <w:rPr>
          <w:rFonts w:ascii="Times New Roman" w:hAnsi="Times New Roman" w:cs="Times New Roman"/>
          <w:color w:val="333333"/>
          <w:sz w:val="28"/>
          <w:szCs w:val="28"/>
          <w:shd w:val="clear" w:color="auto" w:fill="FFFFFF"/>
        </w:rPr>
        <w:t>cortisol</w:t>
      </w:r>
      <w:proofErr w:type="spellEnd"/>
      <w:r w:rsidRPr="00A71AF8">
        <w:rPr>
          <w:rFonts w:ascii="Times New Roman" w:hAnsi="Times New Roman" w:cs="Times New Roman"/>
          <w:color w:val="333333"/>
          <w:sz w:val="28"/>
          <w:szCs w:val="28"/>
          <w:shd w:val="clear" w:color="auto" w:fill="FFFFFF"/>
        </w:rPr>
        <w:t xml:space="preserve"> levels, enhanced sympathetic activity and decreased 5-HT (5-Hydroxy </w:t>
      </w:r>
      <w:proofErr w:type="spellStart"/>
      <w:r w:rsidRPr="00A71AF8">
        <w:rPr>
          <w:rFonts w:ascii="Times New Roman" w:hAnsi="Times New Roman" w:cs="Times New Roman"/>
          <w:color w:val="333333"/>
          <w:sz w:val="28"/>
          <w:szCs w:val="28"/>
          <w:shd w:val="clear" w:color="auto" w:fill="FFFFFF"/>
        </w:rPr>
        <w:t>Tryptamine</w:t>
      </w:r>
      <w:proofErr w:type="spellEnd"/>
      <w:r w:rsidRPr="00A71AF8">
        <w:rPr>
          <w:rFonts w:ascii="Times New Roman" w:hAnsi="Times New Roman" w:cs="Times New Roman"/>
          <w:color w:val="333333"/>
          <w:sz w:val="28"/>
          <w:szCs w:val="28"/>
          <w:shd w:val="clear" w:color="auto" w:fill="FFFFFF"/>
        </w:rPr>
        <w:t>) levels in the CNS, features also linked with insulin resistance. Depression is concerning twice as common in people with hyperglycemia compared with healthy persons and treating despair can recover glucose control, even though this is not a consistent finding. Diabetes is also a major risk factor psychological distress and depression in patients with PCOD.</w:t>
      </w:r>
    </w:p>
    <w:sectPr w:rsidR="005B319A" w:rsidRPr="00A71AF8" w:rsidSect="00A71AF8">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useFELayout/>
  </w:compat>
  <w:rsids>
    <w:rsidRoot w:val="00A71AF8"/>
    <w:rsid w:val="005B319A"/>
    <w:rsid w:val="00A71A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1AF8"/>
    <w:pPr>
      <w:ind w:left="720"/>
      <w:contextualSpacing/>
    </w:pPr>
  </w:style>
</w:styles>
</file>

<file path=word/webSettings.xml><?xml version="1.0" encoding="utf-8"?>
<w:webSettings xmlns:r="http://schemas.openxmlformats.org/officeDocument/2006/relationships" xmlns:w="http://schemas.openxmlformats.org/wordprocessingml/2006/main">
  <w:divs>
    <w:div w:id="64154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1202</Characters>
  <Application>Microsoft Office Word</Application>
  <DocSecurity>0</DocSecurity>
  <Lines>10</Lines>
  <Paragraphs>2</Paragraphs>
  <ScaleCrop>false</ScaleCrop>
  <Company/>
  <LinksUpToDate>false</LinksUpToDate>
  <CharactersWithSpaces>1410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Nirav</dc:creator>
  <cp:keywords/>
  <dc:description/>
  <cp:lastModifiedBy>Nirav</cp:lastModifiedBy>
  <cp:revision>2</cp:revision>
  <dcterms:created xsi:type="dcterms:W3CDTF">2018-01-08T06:03:00Z</dcterms:created>
  <dcterms:modified xsi:type="dcterms:W3CDTF">2018-01-08T06:04:00Z</dcterms:modified>
</cp:coreProperties>
</file>