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049" w:rsidRDefault="003C7049" w:rsidP="003C7049">
      <w:pPr>
        <w:pStyle w:val="Heading2"/>
        <w:shd w:val="clear" w:color="auto" w:fill="FFFFFF"/>
        <w:spacing w:before="0" w:beforeAutospacing="0" w:after="0" w:afterAutospacing="0"/>
        <w:textAlignment w:val="baseline"/>
        <w:rPr>
          <w:rFonts w:asciiTheme="minorHAnsi" w:hAnsiTheme="minorHAnsi"/>
          <w:color w:val="000000" w:themeColor="text1"/>
          <w:spacing w:val="4"/>
          <w:sz w:val="22"/>
          <w:szCs w:val="22"/>
          <w:shd w:val="clear" w:color="auto" w:fill="FFFFFF"/>
        </w:rPr>
      </w:pPr>
      <w:r w:rsidRPr="00FA3EAB">
        <w:rPr>
          <w:rFonts w:asciiTheme="minorHAnsi" w:hAnsiTheme="minorHAnsi"/>
          <w:color w:val="000000" w:themeColor="text1"/>
          <w:spacing w:val="4"/>
          <w:sz w:val="22"/>
          <w:szCs w:val="22"/>
          <w:shd w:val="clear" w:color="auto" w:fill="FFFFFF"/>
        </w:rPr>
        <w:t>Abstract</w:t>
      </w:r>
    </w:p>
    <w:p w:rsidR="003C7049" w:rsidRPr="00CC6A35" w:rsidRDefault="003C7049" w:rsidP="003C7049">
      <w:pPr>
        <w:autoSpaceDE w:val="0"/>
        <w:autoSpaceDN w:val="0"/>
        <w:adjustRightInd w:val="0"/>
        <w:spacing w:after="0" w:line="240" w:lineRule="auto"/>
        <w:jc w:val="both"/>
        <w:rPr>
          <w:rFonts w:cs="AdvOT863180fb"/>
        </w:rPr>
      </w:pPr>
      <w:r w:rsidRPr="00CC6A35">
        <w:rPr>
          <w:color w:val="000000" w:themeColor="text1"/>
          <w:spacing w:val="4"/>
          <w:shd w:val="clear" w:color="auto" w:fill="FFFFFF"/>
        </w:rPr>
        <w:t>Agitation is one of most prominent factors which directly influence the results of anaerobic digester</w:t>
      </w:r>
      <w:r>
        <w:rPr>
          <w:color w:val="000000" w:themeColor="text1"/>
          <w:spacing w:val="4"/>
          <w:shd w:val="clear" w:color="auto" w:fill="FFFFFF"/>
        </w:rPr>
        <w:t xml:space="preserve"> with higher solid content</w:t>
      </w:r>
      <w:r w:rsidRPr="00CC6A35">
        <w:rPr>
          <w:color w:val="000000" w:themeColor="text1"/>
          <w:spacing w:val="4"/>
          <w:shd w:val="clear" w:color="auto" w:fill="FFFFFF"/>
        </w:rPr>
        <w:t xml:space="preserve">. </w:t>
      </w:r>
      <w:proofErr w:type="gramStart"/>
      <w:r w:rsidRPr="00CC6A35">
        <w:rPr>
          <w:color w:val="000000" w:themeColor="text1"/>
          <w:spacing w:val="4"/>
          <w:shd w:val="clear" w:color="auto" w:fill="FFFFFF"/>
        </w:rPr>
        <w:t>Agitation in an anaerobic digester not only supportive in maintaining the homogeneity of substrate for solid-liquid phase but also in terms of uniform microbial community.</w:t>
      </w:r>
      <w:proofErr w:type="gramEnd"/>
      <w:r w:rsidRPr="00CC6A35">
        <w:rPr>
          <w:color w:val="000000" w:themeColor="text1"/>
          <w:spacing w:val="4"/>
          <w:shd w:val="clear" w:color="auto" w:fill="FFFFFF"/>
        </w:rPr>
        <w:t xml:space="preserve"> Besides the conflicting views on mixing intensity and type of mixer usage many studies have been conducted giving some fruitful results. This review evaluates the hydrodynamic </w:t>
      </w:r>
      <w:proofErr w:type="gramStart"/>
      <w:r w:rsidRPr="00CC6A35">
        <w:rPr>
          <w:color w:val="000000" w:themeColor="text1"/>
          <w:spacing w:val="4"/>
          <w:shd w:val="clear" w:color="auto" w:fill="FFFFFF"/>
        </w:rPr>
        <w:t>factors which determines</w:t>
      </w:r>
      <w:proofErr w:type="gramEnd"/>
      <w:r w:rsidRPr="00CC6A35">
        <w:rPr>
          <w:color w:val="000000" w:themeColor="text1"/>
          <w:spacing w:val="4"/>
          <w:shd w:val="clear" w:color="auto" w:fill="FFFFFF"/>
        </w:rPr>
        <w:t xml:space="preserve"> the effect of mixing like particle flow pattern, stagnant zones, liquid velocities and shear stress. Efficiency of mixing can be determined in terms of homogeneity of slurry, dead volume, power consumption by mixers and formation of floating layers. Further various positive as well as negative impacts of mixing on microbial community, Ph value, methane content, viscosity are concluded. Focus is on optimization of various mixing parameters like intensity of mixing, time of mixing, type of mixer used so that a smooth agitation takes place without having negative effect on anaerobic digestion process at different stages </w:t>
      </w:r>
      <w:r w:rsidRPr="00CC6A35">
        <w:rPr>
          <w:rFonts w:cs="AdvOT863180fb"/>
        </w:rPr>
        <w:t>(hydrolysis, acidogenesis,</w:t>
      </w:r>
      <w:r>
        <w:rPr>
          <w:rFonts w:cs="AdvOT863180fb"/>
        </w:rPr>
        <w:t xml:space="preserve"> </w:t>
      </w:r>
      <w:r w:rsidRPr="00CC6A35">
        <w:rPr>
          <w:rFonts w:cs="AdvOT863180fb"/>
        </w:rPr>
        <w:t>acetogenesis and methanogenesis).</w:t>
      </w:r>
    </w:p>
    <w:p w:rsidR="00C3356E" w:rsidRDefault="00C3356E"/>
    <w:sectPr w:rsidR="00C3356E" w:rsidSect="00C335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OT863180fb">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rsids>
    <w:rsidRoot w:val="003C7049"/>
    <w:rsid w:val="003C7049"/>
    <w:rsid w:val="00C335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049"/>
  </w:style>
  <w:style w:type="paragraph" w:styleId="Heading2">
    <w:name w:val="heading 2"/>
    <w:basedOn w:val="Normal"/>
    <w:link w:val="Heading2Char"/>
    <w:uiPriority w:val="9"/>
    <w:qFormat/>
    <w:rsid w:val="003C70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7049"/>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CHAHAL</dc:creator>
  <cp:lastModifiedBy>CHAHAL</cp:lastModifiedBy>
  <cp:revision>1</cp:revision>
  <dcterms:created xsi:type="dcterms:W3CDTF">2018-05-18T16:03:00Z</dcterms:created>
  <dcterms:modified xsi:type="dcterms:W3CDTF">2018-05-18T16:03:00Z</dcterms:modified>
</cp:coreProperties>
</file>