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0FA" w:rsidRPr="00C300FA" w:rsidRDefault="00C300FA" w:rsidP="00C300FA">
      <w:pPr>
        <w:jc w:val="center"/>
        <w:rPr>
          <w:rFonts w:cstheme="minorHAnsi"/>
          <w:b/>
          <w:i/>
          <w:sz w:val="24"/>
          <w:szCs w:val="24"/>
        </w:rPr>
      </w:pPr>
      <w:r w:rsidRPr="00C300FA">
        <w:rPr>
          <w:rFonts w:cstheme="minorHAnsi"/>
          <w:b/>
          <w:i/>
          <w:sz w:val="24"/>
          <w:szCs w:val="24"/>
        </w:rPr>
        <w:t>Affordability and viability of renewable energy in rural areas: Options for Nigeria</w:t>
      </w:r>
    </w:p>
    <w:p w:rsidR="00C300FA" w:rsidRPr="00C300FA" w:rsidRDefault="00C300FA" w:rsidP="00C300FA">
      <w:pPr>
        <w:jc w:val="center"/>
        <w:rPr>
          <w:rFonts w:cstheme="minorHAnsi"/>
          <w:b/>
          <w:i/>
          <w:sz w:val="24"/>
          <w:szCs w:val="24"/>
        </w:rPr>
      </w:pPr>
      <w:r w:rsidRPr="00C300FA">
        <w:rPr>
          <w:rFonts w:cstheme="minorHAnsi"/>
          <w:b/>
          <w:i/>
          <w:sz w:val="24"/>
          <w:szCs w:val="24"/>
        </w:rPr>
        <w:t>Oluwafemi Omisanjo A.</w:t>
      </w:r>
    </w:p>
    <w:p w:rsidR="00C300FA" w:rsidRPr="00C300FA" w:rsidRDefault="00C300FA" w:rsidP="00C300FA">
      <w:pPr>
        <w:jc w:val="center"/>
        <w:rPr>
          <w:rFonts w:cstheme="minorHAnsi"/>
          <w:b/>
          <w:i/>
          <w:sz w:val="24"/>
          <w:szCs w:val="24"/>
        </w:rPr>
      </w:pPr>
      <w:r w:rsidRPr="00C300FA">
        <w:rPr>
          <w:rFonts w:cstheme="minorHAnsi"/>
          <w:b/>
          <w:i/>
          <w:sz w:val="24"/>
          <w:szCs w:val="24"/>
        </w:rPr>
        <w:t>Market Support Group and Centre for Petroleum, Energy Economics and Law, University of Ibadan.</w:t>
      </w:r>
    </w:p>
    <w:p w:rsidR="00C300FA" w:rsidRPr="00C300FA" w:rsidRDefault="00C300FA" w:rsidP="00C300FA">
      <w:pPr>
        <w:jc w:val="both"/>
        <w:rPr>
          <w:rFonts w:cstheme="minorHAnsi"/>
          <w:sz w:val="24"/>
          <w:szCs w:val="24"/>
        </w:rPr>
      </w:pPr>
      <w:r w:rsidRPr="00C300FA">
        <w:rPr>
          <w:rFonts w:cstheme="minorHAnsi"/>
          <w:sz w:val="24"/>
          <w:szCs w:val="24"/>
        </w:rPr>
        <w:t>The availability of energy plays a major role in every aspect of our socio-economic life. Energy is, and will always be, a key component of the economic, social and political development of any country. Inadequate supply of energy restricts socio-political development, limits economic growth, inclusive growth in particular, an</w:t>
      </w:r>
      <w:bookmarkStart w:id="0" w:name="_GoBack"/>
      <w:bookmarkEnd w:id="0"/>
      <w:r w:rsidRPr="00C300FA">
        <w:rPr>
          <w:rFonts w:cstheme="minorHAnsi"/>
          <w:sz w:val="24"/>
          <w:szCs w:val="24"/>
        </w:rPr>
        <w:t>d adversely affects the quality of life of citizens, both in urban and rural areas. Improved energy supply results in improved standards of living, which manifests in increased food production and storage, increased industrial output, provision of efficient transportation, adequate shelter, improved healthcare and enhancements in other human services. Energy usage around the world and majorly in low income countries has not always been available or inadequate and thus access to its modern form has been critically low.</w:t>
      </w:r>
    </w:p>
    <w:p w:rsidR="00C300FA" w:rsidRPr="00C300FA" w:rsidRDefault="00C300FA" w:rsidP="00C300FA">
      <w:pPr>
        <w:jc w:val="both"/>
        <w:rPr>
          <w:rFonts w:cstheme="minorHAnsi"/>
          <w:sz w:val="24"/>
          <w:szCs w:val="24"/>
        </w:rPr>
      </w:pPr>
      <w:r w:rsidRPr="00C300FA">
        <w:rPr>
          <w:rFonts w:cstheme="minorHAnsi"/>
          <w:sz w:val="24"/>
          <w:szCs w:val="24"/>
        </w:rPr>
        <w:t>Electricity is a malleable form of energy and critical source for present life and a vibrant infrastructural input for economic development. In all economies, households and companies have extensive demand for electricity. This demand is motivated by such vital factors as industrialization, widespread urbanization, population growth, rising standard of living and even the modernization of the agricultural sector. Electricity is an inevitable tool for our daily living as it is important for lighting our environment, power our homes, schools, hospitals, offices, businesses, and aid industrialization. It is widely known that economic growth of any nation depends solely on the wheel of electricity.</w:t>
      </w:r>
    </w:p>
    <w:p w:rsidR="00C300FA" w:rsidRPr="00C300FA" w:rsidRDefault="00C300FA" w:rsidP="00C300FA">
      <w:pPr>
        <w:jc w:val="both"/>
        <w:rPr>
          <w:rFonts w:cstheme="minorHAnsi"/>
          <w:sz w:val="24"/>
          <w:szCs w:val="24"/>
        </w:rPr>
      </w:pPr>
      <w:r w:rsidRPr="00C300FA">
        <w:rPr>
          <w:rFonts w:cstheme="minorHAnsi"/>
          <w:sz w:val="24"/>
          <w:szCs w:val="24"/>
        </w:rPr>
        <w:t>According to the International Energy Agency (IEA), 1.6 billion people world-wide have no access to electricity. These people live primarily on the African continent. Moreover, 2.5 billion people use fuelwood, charcoal, agricultural waste, and animal dung to fulfil their daily energy needs. The consequences of the lack of access to modern energy technologies are severe. In many cases, fuels are burned in poorly ventilated or enclosed spaces leading to indoor air pollution.</w:t>
      </w:r>
    </w:p>
    <w:p w:rsidR="00C300FA" w:rsidRPr="00C300FA" w:rsidRDefault="00C300FA" w:rsidP="00C300FA">
      <w:pPr>
        <w:jc w:val="both"/>
        <w:rPr>
          <w:rFonts w:cstheme="minorHAnsi"/>
          <w:sz w:val="24"/>
          <w:szCs w:val="24"/>
        </w:rPr>
      </w:pPr>
      <w:r w:rsidRPr="00C300FA">
        <w:rPr>
          <w:rFonts w:cstheme="minorHAnsi"/>
          <w:sz w:val="24"/>
          <w:szCs w:val="24"/>
        </w:rPr>
        <w:t>With one billion people, the African continent is densely populated. However, only 4 percent of the world-wide produced electricity is generated here. On average, Africa consumes about 492 kWh per capita compared to the EU with over 3,000 kWh and the US which consumes 7,700 kW/h per capita. With a total installed capacity of 103 GW, Africa has less power generation capacity than, for instance, Germany with 120 GW. Of these 103 GW, 46 percent are located in South Africa and 34 percent in North Africa [JRC 2008]. Despite its fast growing population and economies demanding ever more energy, Sub-Saharan Africa still has the world’s lowest electrification rate at 25.9 percent. With only 8 percent the rural electrification rate is even lower. The high and ever increasing costs of fossil fuels lead to a situation where 80 percent of the African population relies primarily on traditional biomass, including fuel wood or charcoal. It has been estimated that developing economies would need about 1,000MW per million people to meet their electricity demand.</w:t>
      </w:r>
    </w:p>
    <w:sectPr w:rsidR="00C300FA" w:rsidRPr="00C30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0FA"/>
    <w:rsid w:val="00152BE3"/>
    <w:rsid w:val="003F1092"/>
    <w:rsid w:val="00C30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FDEDA5-B65C-4CD4-82D2-87D21545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0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FemiOmisanjo</dc:creator>
  <cp:keywords/>
  <dc:description/>
  <cp:lastModifiedBy>FemiOmisanjo</cp:lastModifiedBy>
  <cp:revision>1</cp:revision>
  <dcterms:created xsi:type="dcterms:W3CDTF">2016-11-01T14:01:00Z</dcterms:created>
  <dcterms:modified xsi:type="dcterms:W3CDTF">2016-11-01T14:02:00Z</dcterms:modified>
</cp:coreProperties>
</file>