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EF8" w:rsidRDefault="00951EF8" w:rsidP="00951EF8">
      <w:pPr>
        <w:jc w:val="right"/>
        <w:rPr>
          <w:rFonts w:ascii="Times New Roman" w:hAnsi="Times New Roman" w:cs="Times New Roman"/>
          <w:b/>
          <w:bCs/>
          <w:sz w:val="28"/>
          <w:szCs w:val="28"/>
        </w:rPr>
      </w:pPr>
      <w:r>
        <w:rPr>
          <w:noProof/>
          <w:lang w:eastAsia="en-GB"/>
        </w:rPr>
        <w:drawing>
          <wp:inline distT="0" distB="0" distL="0" distR="0">
            <wp:extent cx="1514475" cy="1857375"/>
            <wp:effectExtent l="19050" t="0" r="952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514475" cy="1857375"/>
                    </a:xfrm>
                    <a:prstGeom prst="rect">
                      <a:avLst/>
                    </a:prstGeom>
                    <a:noFill/>
                    <a:ln w="9525">
                      <a:noFill/>
                      <a:miter lim="800000"/>
                      <a:headEnd/>
                      <a:tailEnd/>
                    </a:ln>
                  </pic:spPr>
                </pic:pic>
              </a:graphicData>
            </a:graphic>
          </wp:inline>
        </w:drawing>
      </w:r>
    </w:p>
    <w:p w:rsidR="00D94913" w:rsidRPr="00951EF8" w:rsidRDefault="00951EF8" w:rsidP="00766242">
      <w:pPr>
        <w:jc w:val="center"/>
        <w:rPr>
          <w:rFonts w:ascii="Times New Roman" w:hAnsi="Times New Roman" w:cs="Times New Roman"/>
          <w:sz w:val="28"/>
          <w:szCs w:val="28"/>
        </w:rPr>
      </w:pPr>
      <w:r>
        <w:rPr>
          <w:rFonts w:ascii="Times New Roman" w:hAnsi="Times New Roman" w:cs="Times New Roman"/>
          <w:sz w:val="28"/>
          <w:szCs w:val="28"/>
        </w:rPr>
        <w:t xml:space="preserve">Title: </w:t>
      </w:r>
      <w:r w:rsidR="00766242">
        <w:rPr>
          <w:rFonts w:ascii="Times New Roman" w:hAnsi="Times New Roman" w:cs="Times New Roman"/>
          <w:sz w:val="28"/>
          <w:szCs w:val="28"/>
        </w:rPr>
        <w:t>Recycling of industry waste water for production of nanoparticles and its applications for waste water purification</w:t>
      </w:r>
    </w:p>
    <w:p w:rsidR="00BB099F" w:rsidRPr="00951EF8" w:rsidRDefault="00BB099F" w:rsidP="00951EF8">
      <w:pPr>
        <w:jc w:val="center"/>
        <w:rPr>
          <w:rFonts w:ascii="Times New Roman" w:hAnsi="Times New Roman" w:cs="Times New Roman"/>
          <w:sz w:val="24"/>
          <w:szCs w:val="24"/>
        </w:rPr>
      </w:pPr>
      <w:r w:rsidRPr="00951EF8">
        <w:rPr>
          <w:rFonts w:ascii="Times New Roman" w:hAnsi="Times New Roman" w:cs="Times New Roman"/>
          <w:sz w:val="24"/>
          <w:szCs w:val="24"/>
        </w:rPr>
        <w:t>Souad A. Elfeky</w:t>
      </w:r>
    </w:p>
    <w:p w:rsidR="00AE3E45" w:rsidRPr="00951EF8" w:rsidRDefault="00AE3E45" w:rsidP="00951EF8">
      <w:pPr>
        <w:spacing w:after="0"/>
        <w:jc w:val="center"/>
        <w:rPr>
          <w:rFonts w:ascii="Times New Roman" w:hAnsi="Times New Roman" w:cs="Times New Roman"/>
          <w:sz w:val="24"/>
          <w:szCs w:val="24"/>
          <w:lang w:eastAsia="ko-KR"/>
        </w:rPr>
      </w:pPr>
      <w:r w:rsidRPr="00951EF8">
        <w:rPr>
          <w:rFonts w:ascii="Times New Roman" w:hAnsi="Times New Roman" w:cs="Times New Roman"/>
          <w:sz w:val="24"/>
          <w:szCs w:val="24"/>
          <w:lang w:eastAsia="ko-KR"/>
        </w:rPr>
        <w:t>National Institute of Laser Enhanced Sciences, Cairo University, Giza, 12613, Egypt.</w:t>
      </w:r>
    </w:p>
    <w:p w:rsidR="00AE3E45" w:rsidRPr="005F64A8" w:rsidRDefault="00AE3E45" w:rsidP="00AE3E45">
      <w:pPr>
        <w:spacing w:after="0"/>
        <w:rPr>
          <w:rFonts w:ascii="Times New Roman" w:hAnsi="Times New Roman" w:cs="Times New Roman"/>
          <w:sz w:val="28"/>
          <w:szCs w:val="28"/>
          <w:lang w:eastAsia="ko-KR"/>
        </w:rPr>
      </w:pPr>
    </w:p>
    <w:p w:rsidR="00766242" w:rsidRDefault="00951EF8" w:rsidP="003575F7">
      <w:pPr>
        <w:tabs>
          <w:tab w:val="left" w:pos="180"/>
        </w:tabs>
        <w:spacing w:line="240" w:lineRule="auto"/>
        <w:jc w:val="both"/>
        <w:rPr>
          <w:rFonts w:asciiTheme="majorBidi" w:hAnsiTheme="majorBidi" w:cstheme="majorBidi"/>
        </w:rPr>
      </w:pPr>
      <w:r>
        <w:rPr>
          <w:rFonts w:ascii="Times New Roman" w:hAnsi="Times New Roman" w:cs="Times New Roman"/>
          <w:sz w:val="24"/>
          <w:szCs w:val="24"/>
          <w:lang w:eastAsia="ko-KR"/>
        </w:rPr>
        <w:tab/>
      </w:r>
      <w:r w:rsidR="00766242" w:rsidRPr="002F19BE">
        <w:rPr>
          <w:rFonts w:asciiTheme="majorBidi" w:hAnsiTheme="majorBidi" w:cstheme="majorBidi"/>
        </w:rPr>
        <w:t xml:space="preserve">     Waste acid resulted from </w:t>
      </w:r>
      <w:r w:rsidR="00766242">
        <w:rPr>
          <w:rFonts w:asciiTheme="majorBidi" w:hAnsiTheme="majorBidi" w:cstheme="majorBidi"/>
        </w:rPr>
        <w:t xml:space="preserve">the </w:t>
      </w:r>
      <w:r w:rsidR="00766242" w:rsidRPr="002F19BE">
        <w:rPr>
          <w:rFonts w:asciiTheme="majorBidi" w:hAnsiTheme="majorBidi" w:cstheme="majorBidi"/>
        </w:rPr>
        <w:t>pickling process in steel industries have high concentration from iron ions</w:t>
      </w:r>
      <w:r w:rsidR="00766242">
        <w:rPr>
          <w:rFonts w:asciiTheme="majorBidi" w:hAnsiTheme="majorBidi" w:cstheme="majorBidi"/>
        </w:rPr>
        <w:t xml:space="preserve"> that used in this research for synthesis of </w:t>
      </w:r>
      <w:r w:rsidR="00766242" w:rsidRPr="002F19BE">
        <w:rPr>
          <w:rFonts w:asciiTheme="majorBidi" w:hAnsiTheme="majorBidi" w:cstheme="majorBidi"/>
        </w:rPr>
        <w:t>magnetic nanoparticles</w:t>
      </w:r>
      <w:r w:rsidR="00766242">
        <w:rPr>
          <w:rFonts w:asciiTheme="majorBidi" w:hAnsiTheme="majorBidi" w:cstheme="majorBidi"/>
        </w:rPr>
        <w:t xml:space="preserve"> (</w:t>
      </w:r>
      <w:r w:rsidR="00766242" w:rsidRPr="001068C8">
        <w:rPr>
          <w:rFonts w:ascii="Times New Roman" w:eastAsia="Times New Roman" w:hAnsi="Times New Roman" w:cs="Times New Roman"/>
        </w:rPr>
        <w:t>Fe</w:t>
      </w:r>
      <w:r w:rsidR="00766242" w:rsidRPr="001068C8">
        <w:rPr>
          <w:rFonts w:ascii="Times New Roman" w:eastAsia="Times New Roman" w:hAnsi="Times New Roman" w:cs="Times New Roman"/>
          <w:vertAlign w:val="subscript"/>
        </w:rPr>
        <w:t>3</w:t>
      </w:r>
      <w:r w:rsidR="00766242" w:rsidRPr="001068C8">
        <w:rPr>
          <w:rFonts w:ascii="Times New Roman" w:eastAsia="Times New Roman" w:hAnsi="Times New Roman" w:cs="Times New Roman"/>
        </w:rPr>
        <w:t>O</w:t>
      </w:r>
      <w:r w:rsidR="00766242" w:rsidRPr="001068C8">
        <w:rPr>
          <w:rFonts w:ascii="Times New Roman" w:eastAsia="Times New Roman" w:hAnsi="Times New Roman" w:cs="Times New Roman"/>
          <w:vertAlign w:val="subscript"/>
        </w:rPr>
        <w:t>4</w:t>
      </w:r>
      <w:r w:rsidR="00766242">
        <w:rPr>
          <w:rFonts w:asciiTheme="majorBidi" w:hAnsiTheme="majorBidi" w:cstheme="majorBidi"/>
        </w:rPr>
        <w:t xml:space="preserve">) by co-precipitation method. Surface of these magnetic nanoparticles is modified by </w:t>
      </w:r>
      <w:r w:rsidR="00766242" w:rsidRPr="002F19BE">
        <w:rPr>
          <w:rFonts w:asciiTheme="majorBidi" w:hAnsiTheme="majorBidi" w:cstheme="majorBidi"/>
        </w:rPr>
        <w:t>cyclodextrin</w:t>
      </w:r>
      <w:r w:rsidR="00766242">
        <w:rPr>
          <w:rFonts w:asciiTheme="majorBidi" w:hAnsiTheme="majorBidi" w:cstheme="majorBidi"/>
        </w:rPr>
        <w:t xml:space="preserve"> </w:t>
      </w:r>
      <w:r w:rsidR="003575F7">
        <w:rPr>
          <w:rFonts w:asciiTheme="majorBidi" w:hAnsiTheme="majorBidi" w:cstheme="majorBidi"/>
        </w:rPr>
        <w:t xml:space="preserve">(CD) polymer </w:t>
      </w:r>
      <w:r w:rsidR="00766242" w:rsidRPr="002F19BE">
        <w:rPr>
          <w:rFonts w:asciiTheme="majorBidi" w:hAnsiTheme="majorBidi" w:cstheme="majorBidi"/>
        </w:rPr>
        <w:t>through the copolymerization reactions</w:t>
      </w:r>
      <w:r w:rsidR="00766242">
        <w:rPr>
          <w:rFonts w:asciiTheme="majorBidi" w:hAnsiTheme="majorBidi" w:cstheme="majorBidi"/>
        </w:rPr>
        <w:t xml:space="preserve">. </w:t>
      </w:r>
      <w:r w:rsidR="00766242" w:rsidRPr="002F19BE">
        <w:rPr>
          <w:rFonts w:asciiTheme="majorBidi" w:hAnsiTheme="majorBidi" w:cstheme="majorBidi"/>
        </w:rPr>
        <w:t xml:space="preserve">Characterization of the synthesized </w:t>
      </w:r>
      <w:r w:rsidR="00766242" w:rsidRPr="006C580D">
        <w:rPr>
          <w:rFonts w:asciiTheme="majorBidi" w:hAnsiTheme="majorBidi" w:cstheme="majorBidi"/>
        </w:rPr>
        <w:t>CD /Fe</w:t>
      </w:r>
      <w:r w:rsidR="00766242" w:rsidRPr="00D41043">
        <w:rPr>
          <w:rFonts w:asciiTheme="majorBidi" w:hAnsiTheme="majorBidi" w:cstheme="majorBidi"/>
          <w:vertAlign w:val="subscript"/>
        </w:rPr>
        <w:t>3</w:t>
      </w:r>
      <w:r w:rsidR="00766242" w:rsidRPr="006C580D">
        <w:rPr>
          <w:rFonts w:asciiTheme="majorBidi" w:hAnsiTheme="majorBidi" w:cstheme="majorBidi"/>
        </w:rPr>
        <w:t>O</w:t>
      </w:r>
      <w:r w:rsidR="00766242" w:rsidRPr="00D41043">
        <w:rPr>
          <w:rFonts w:asciiTheme="majorBidi" w:hAnsiTheme="majorBidi" w:cstheme="majorBidi"/>
          <w:vertAlign w:val="subscript"/>
        </w:rPr>
        <w:t>4</w:t>
      </w:r>
      <w:r w:rsidR="00766242">
        <w:rPr>
          <w:rFonts w:asciiTheme="majorBidi" w:hAnsiTheme="majorBidi" w:cstheme="majorBidi"/>
        </w:rPr>
        <w:t xml:space="preserve"> </w:t>
      </w:r>
      <w:r w:rsidR="00766242" w:rsidRPr="002F19BE">
        <w:rPr>
          <w:rFonts w:asciiTheme="majorBidi" w:hAnsiTheme="majorBidi" w:cstheme="majorBidi"/>
        </w:rPr>
        <w:t>nano</w:t>
      </w:r>
      <w:r w:rsidR="00766242">
        <w:rPr>
          <w:rFonts w:asciiTheme="majorBidi" w:hAnsiTheme="majorBidi" w:cstheme="majorBidi"/>
        </w:rPr>
        <w:t xml:space="preserve">composite </w:t>
      </w:r>
      <w:r w:rsidR="00766242" w:rsidRPr="002F19BE">
        <w:rPr>
          <w:rFonts w:asciiTheme="majorBidi" w:hAnsiTheme="majorBidi" w:cstheme="majorBidi"/>
        </w:rPr>
        <w:t>was done by using Fourier Transform Infrared (FTIR) spectrometer, X-Ray Diffraction (XRD), and Transmission Electron Microscope (TEM).</w:t>
      </w:r>
      <w:r w:rsidR="00766242">
        <w:rPr>
          <w:rFonts w:asciiTheme="majorBidi" w:hAnsiTheme="majorBidi" w:cstheme="majorBidi"/>
        </w:rPr>
        <w:t xml:space="preserve"> </w:t>
      </w:r>
      <w:r w:rsidR="00766242" w:rsidRPr="002F19BE">
        <w:rPr>
          <w:rFonts w:asciiTheme="majorBidi" w:hAnsiTheme="majorBidi" w:cstheme="majorBidi"/>
        </w:rPr>
        <w:t xml:space="preserve">The generated polymer </w:t>
      </w:r>
      <w:r w:rsidR="00766242">
        <w:rPr>
          <w:rFonts w:asciiTheme="majorBidi" w:hAnsiTheme="majorBidi" w:cstheme="majorBidi"/>
        </w:rPr>
        <w:t>modified nanoparticles (</w:t>
      </w:r>
      <w:r w:rsidR="00766242" w:rsidRPr="006C580D">
        <w:rPr>
          <w:rFonts w:asciiTheme="majorBidi" w:hAnsiTheme="majorBidi" w:cstheme="majorBidi"/>
        </w:rPr>
        <w:t>CD /Fe</w:t>
      </w:r>
      <w:r w:rsidR="00766242" w:rsidRPr="00D41043">
        <w:rPr>
          <w:rFonts w:asciiTheme="majorBidi" w:hAnsiTheme="majorBidi" w:cstheme="majorBidi"/>
          <w:vertAlign w:val="subscript"/>
        </w:rPr>
        <w:t>3</w:t>
      </w:r>
      <w:r w:rsidR="00766242" w:rsidRPr="006C580D">
        <w:rPr>
          <w:rFonts w:asciiTheme="majorBidi" w:hAnsiTheme="majorBidi" w:cstheme="majorBidi"/>
        </w:rPr>
        <w:t>O</w:t>
      </w:r>
      <w:r w:rsidR="00766242" w:rsidRPr="00D41043">
        <w:rPr>
          <w:rFonts w:asciiTheme="majorBidi" w:hAnsiTheme="majorBidi" w:cstheme="majorBidi"/>
          <w:vertAlign w:val="subscript"/>
        </w:rPr>
        <w:t>4</w:t>
      </w:r>
      <w:r w:rsidR="00766242">
        <w:rPr>
          <w:rFonts w:asciiTheme="majorBidi" w:hAnsiTheme="majorBidi" w:cstheme="majorBidi"/>
        </w:rPr>
        <w:t xml:space="preserve">) </w:t>
      </w:r>
      <w:r w:rsidR="00766242" w:rsidRPr="002F19BE">
        <w:rPr>
          <w:rFonts w:asciiTheme="majorBidi" w:hAnsiTheme="majorBidi" w:cstheme="majorBidi"/>
        </w:rPr>
        <w:t xml:space="preserve">was used </w:t>
      </w:r>
      <w:r w:rsidR="00766242">
        <w:rPr>
          <w:rFonts w:asciiTheme="majorBidi" w:hAnsiTheme="majorBidi" w:cstheme="majorBidi"/>
        </w:rPr>
        <w:t>for</w:t>
      </w:r>
      <w:r w:rsidR="00766242" w:rsidRPr="002F19BE">
        <w:rPr>
          <w:rFonts w:asciiTheme="majorBidi" w:hAnsiTheme="majorBidi" w:cstheme="majorBidi"/>
        </w:rPr>
        <w:t xml:space="preserve"> removing Pb(II), Ni(II), Cd(II), and Cr(VI) from wastewater samples</w:t>
      </w:r>
      <w:r w:rsidR="00766242">
        <w:rPr>
          <w:rFonts w:asciiTheme="majorBidi" w:hAnsiTheme="majorBidi" w:cstheme="majorBidi"/>
        </w:rPr>
        <w:t>.</w:t>
      </w:r>
      <w:r w:rsidR="00766242">
        <w:rPr>
          <w:rFonts w:asciiTheme="majorBidi" w:hAnsiTheme="majorBidi" w:cstheme="majorBidi" w:hint="cs"/>
          <w:rtl/>
        </w:rPr>
        <w:t xml:space="preserve"> </w:t>
      </w:r>
      <w:r w:rsidR="00766242">
        <w:rPr>
          <w:rFonts w:asciiTheme="majorBidi" w:hAnsiTheme="majorBidi" w:cstheme="majorBidi"/>
        </w:rPr>
        <w:t xml:space="preserve"> Adsorption capacity </w:t>
      </w:r>
      <w:r w:rsidR="00766242">
        <w:rPr>
          <w:rFonts w:asciiTheme="majorBidi" w:hAnsiTheme="majorBidi" w:cstheme="majorBidi"/>
          <w:lang w:bidi="ar-EG"/>
        </w:rPr>
        <w:t>of</w:t>
      </w:r>
      <w:r w:rsidR="00766242">
        <w:rPr>
          <w:rFonts w:asciiTheme="majorBidi" w:hAnsiTheme="majorBidi" w:cstheme="majorBidi"/>
        </w:rPr>
        <w:t xml:space="preserve"> </w:t>
      </w:r>
      <w:r w:rsidR="00766242" w:rsidRPr="006C580D">
        <w:rPr>
          <w:rFonts w:asciiTheme="majorBidi" w:hAnsiTheme="majorBidi" w:cstheme="majorBidi"/>
        </w:rPr>
        <w:t>CD /Fe</w:t>
      </w:r>
      <w:r w:rsidR="00766242" w:rsidRPr="00454690">
        <w:rPr>
          <w:rFonts w:asciiTheme="majorBidi" w:hAnsiTheme="majorBidi" w:cstheme="majorBidi"/>
          <w:vertAlign w:val="subscript"/>
        </w:rPr>
        <w:t>3</w:t>
      </w:r>
      <w:r w:rsidR="00766242" w:rsidRPr="006C580D">
        <w:rPr>
          <w:rFonts w:asciiTheme="majorBidi" w:hAnsiTheme="majorBidi" w:cstheme="majorBidi"/>
        </w:rPr>
        <w:t>O</w:t>
      </w:r>
      <w:r w:rsidR="00766242" w:rsidRPr="00454690">
        <w:rPr>
          <w:rFonts w:asciiTheme="majorBidi" w:hAnsiTheme="majorBidi" w:cstheme="majorBidi"/>
          <w:vertAlign w:val="subscript"/>
        </w:rPr>
        <w:t>4</w:t>
      </w:r>
      <w:r w:rsidR="00766242">
        <w:rPr>
          <w:rFonts w:asciiTheme="majorBidi" w:hAnsiTheme="majorBidi" w:cstheme="majorBidi"/>
        </w:rPr>
        <w:t xml:space="preserve"> toward heavy metals was in the </w:t>
      </w:r>
      <w:r w:rsidR="00766242" w:rsidRPr="00FE4ADC">
        <w:rPr>
          <w:rFonts w:asciiTheme="majorBidi" w:hAnsiTheme="majorBidi" w:cstheme="majorBidi"/>
          <w:sz w:val="24"/>
          <w:szCs w:val="24"/>
        </w:rPr>
        <w:t>sequence of Cr(VI), Cd(II), Ni(II), and Pb(II) respectively</w:t>
      </w:r>
      <w:r w:rsidR="00766242">
        <w:rPr>
          <w:rFonts w:asciiTheme="majorBidi" w:hAnsiTheme="majorBidi" w:cstheme="majorBidi"/>
          <w:sz w:val="24"/>
          <w:szCs w:val="24"/>
        </w:rPr>
        <w:t xml:space="preserve"> in a single heavy metal system. I</w:t>
      </w:r>
      <w:r w:rsidR="00766242" w:rsidRPr="00FE4ADC">
        <w:rPr>
          <w:rFonts w:asciiTheme="majorBidi" w:hAnsiTheme="majorBidi" w:cstheme="majorBidi"/>
          <w:sz w:val="24"/>
          <w:szCs w:val="24"/>
        </w:rPr>
        <w:t>n a binary system</w:t>
      </w:r>
      <w:r w:rsidR="00766242">
        <w:rPr>
          <w:rFonts w:asciiTheme="majorBidi" w:hAnsiTheme="majorBidi" w:cstheme="majorBidi"/>
          <w:sz w:val="24"/>
          <w:szCs w:val="24"/>
        </w:rPr>
        <w:t>,</w:t>
      </w:r>
      <w:r w:rsidR="00766242" w:rsidRPr="00FE4ADC">
        <w:rPr>
          <w:rFonts w:asciiTheme="majorBidi" w:hAnsiTheme="majorBidi" w:cstheme="majorBidi"/>
          <w:sz w:val="24"/>
          <w:szCs w:val="24"/>
        </w:rPr>
        <w:t xml:space="preserve"> </w:t>
      </w:r>
      <w:r w:rsidR="00766242">
        <w:rPr>
          <w:rFonts w:asciiTheme="majorBidi" w:hAnsiTheme="majorBidi" w:cstheme="majorBidi"/>
          <w:sz w:val="24"/>
          <w:szCs w:val="24"/>
        </w:rPr>
        <w:t xml:space="preserve">Cr(VI) or </w:t>
      </w:r>
      <w:r w:rsidR="00766242" w:rsidRPr="002F19BE">
        <w:rPr>
          <w:rFonts w:asciiTheme="majorBidi" w:hAnsiTheme="majorBidi" w:cstheme="majorBidi"/>
        </w:rPr>
        <w:t>Ni(II)</w:t>
      </w:r>
      <w:r w:rsidR="00766242">
        <w:rPr>
          <w:rFonts w:asciiTheme="majorBidi" w:hAnsiTheme="majorBidi" w:cstheme="majorBidi"/>
        </w:rPr>
        <w:t xml:space="preserve"> </w:t>
      </w:r>
      <w:r w:rsidR="00766242" w:rsidRPr="00FE4ADC">
        <w:rPr>
          <w:rFonts w:asciiTheme="majorBidi" w:hAnsiTheme="majorBidi" w:cstheme="majorBidi"/>
          <w:sz w:val="24"/>
          <w:szCs w:val="24"/>
        </w:rPr>
        <w:t xml:space="preserve">removal efficiency was increased when </w:t>
      </w:r>
      <w:r w:rsidR="00766242">
        <w:rPr>
          <w:rFonts w:asciiTheme="majorBidi" w:hAnsiTheme="majorBidi" w:cstheme="majorBidi"/>
          <w:sz w:val="24"/>
          <w:szCs w:val="24"/>
        </w:rPr>
        <w:t>each one paired with Pb(II) while</w:t>
      </w:r>
      <w:r w:rsidR="00766242" w:rsidRPr="00FE4ADC">
        <w:rPr>
          <w:rFonts w:asciiTheme="majorBidi" w:hAnsiTheme="majorBidi" w:cstheme="majorBidi"/>
          <w:sz w:val="24"/>
          <w:szCs w:val="24"/>
        </w:rPr>
        <w:t xml:space="preserve"> Pb(II) removal increased when it paired with Cr(VI)</w:t>
      </w:r>
      <w:r w:rsidR="00766242">
        <w:rPr>
          <w:rFonts w:asciiTheme="majorBidi" w:hAnsiTheme="majorBidi" w:cstheme="majorBidi"/>
          <w:sz w:val="24"/>
          <w:szCs w:val="24"/>
        </w:rPr>
        <w:t xml:space="preserve">. </w:t>
      </w:r>
      <w:r w:rsidR="00766242" w:rsidRPr="00FE4ADC">
        <w:rPr>
          <w:rFonts w:asciiTheme="majorBidi" w:hAnsiTheme="majorBidi" w:cstheme="majorBidi"/>
          <w:sz w:val="24"/>
          <w:szCs w:val="24"/>
        </w:rPr>
        <w:t xml:space="preserve">Desorption reactions proved that this polymer can be </w:t>
      </w:r>
      <w:r w:rsidR="00766242">
        <w:rPr>
          <w:rFonts w:asciiTheme="majorBidi" w:hAnsiTheme="majorBidi" w:cstheme="majorBidi"/>
          <w:sz w:val="24"/>
          <w:szCs w:val="24"/>
        </w:rPr>
        <w:t>re</w:t>
      </w:r>
      <w:r w:rsidR="00766242" w:rsidRPr="00FE4ADC">
        <w:rPr>
          <w:rFonts w:asciiTheme="majorBidi" w:hAnsiTheme="majorBidi" w:cstheme="majorBidi"/>
          <w:sz w:val="24"/>
          <w:szCs w:val="24"/>
        </w:rPr>
        <w:t>used many times with accepted efficiency</w:t>
      </w:r>
      <w:r w:rsidR="00766242">
        <w:rPr>
          <w:rFonts w:asciiTheme="majorBidi" w:hAnsiTheme="majorBidi" w:cstheme="majorBidi"/>
          <w:sz w:val="24"/>
          <w:szCs w:val="24"/>
        </w:rPr>
        <w:t>.</w:t>
      </w:r>
    </w:p>
    <w:p w:rsidR="005F64A8" w:rsidRPr="005F64A8" w:rsidRDefault="005F64A8" w:rsidP="00766242">
      <w:pPr>
        <w:spacing w:after="0"/>
        <w:jc w:val="both"/>
        <w:rPr>
          <w:rFonts w:ascii="Times New Roman" w:hAnsi="Times New Roman" w:cs="Times New Roman"/>
          <w:sz w:val="28"/>
          <w:szCs w:val="28"/>
          <w:lang w:eastAsia="ko-KR"/>
        </w:rPr>
      </w:pPr>
    </w:p>
    <w:p w:rsidR="00314C24" w:rsidRDefault="00314C24" w:rsidP="00314C24">
      <w:pPr>
        <w:jc w:val="both"/>
        <w:rPr>
          <w:b/>
        </w:rPr>
      </w:pPr>
      <w:r>
        <w:rPr>
          <w:b/>
        </w:rPr>
        <w:t>Biography</w:t>
      </w:r>
    </w:p>
    <w:p w:rsidR="00AE3E45" w:rsidRDefault="00314C24" w:rsidP="00314C24">
      <w:pPr>
        <w:jc w:val="both"/>
        <w:rPr>
          <w:rFonts w:ascii="Times New Roman" w:hAnsi="Times New Roman" w:cs="Times New Roman"/>
          <w:sz w:val="24"/>
          <w:szCs w:val="24"/>
        </w:rPr>
      </w:pPr>
      <w:r w:rsidRPr="00314C24">
        <w:rPr>
          <w:rFonts w:ascii="Times New Roman" w:hAnsi="Times New Roman" w:cs="Times New Roman"/>
          <w:sz w:val="24"/>
          <w:szCs w:val="24"/>
        </w:rPr>
        <w:t>Professor Elfeky has completed her PhD at the age of 32 years from Cairo University and postdoctoral studies from Bath and Birmingham Universities School of Chemistry. She was also the Dean and chairman of the high institute of Optics Technology, ministry of higher education, Egypt. She has published more than 30 papers in reputed journals and has been serving as an editorial board member of 3 reputed journals.</w:t>
      </w:r>
    </w:p>
    <w:p w:rsidR="00314C24" w:rsidRDefault="00314C24" w:rsidP="00D80B57">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8A690F">
        <w:rPr>
          <w:b/>
          <w:lang w:val="en-NZ"/>
        </w:rPr>
        <w:t xml:space="preserve">Presenting author details </w:t>
      </w:r>
      <w:r w:rsidRPr="008A690F">
        <w:rPr>
          <w:b/>
          <w:lang w:val="en-NZ"/>
        </w:rPr>
        <w:br/>
      </w:r>
      <w:r w:rsidRPr="00D80B57">
        <w:rPr>
          <w:rFonts w:ascii="Times New Roman" w:eastAsia="Times New Roman" w:hAnsi="Times New Roman" w:cs="Times New Roman"/>
          <w:sz w:val="24"/>
          <w:szCs w:val="24"/>
          <w:lang w:val="en-NZ" w:eastAsia="it-IT"/>
        </w:rPr>
        <w:t>Full name: Souad Ahmed Farghly Zakaria Elfeky</w:t>
      </w:r>
      <w:r w:rsidRPr="00D80B57">
        <w:rPr>
          <w:rFonts w:ascii="Times New Roman" w:eastAsia="Times New Roman" w:hAnsi="Times New Roman" w:cs="Times New Roman"/>
          <w:sz w:val="24"/>
          <w:szCs w:val="24"/>
          <w:lang w:val="en-NZ" w:eastAsia="it-IT"/>
        </w:rPr>
        <w:br/>
        <w:t>Contact number: +2 01011007941</w:t>
      </w:r>
    </w:p>
    <w:p w:rsidR="008F088C" w:rsidRPr="00D80B57" w:rsidRDefault="008F088C" w:rsidP="00D80B57">
      <w:pPr>
        <w:autoSpaceDE w:val="0"/>
        <w:autoSpaceDN w:val="0"/>
        <w:adjustRightInd w:val="0"/>
        <w:spacing w:after="0" w:line="240" w:lineRule="auto"/>
        <w:rPr>
          <w:rFonts w:ascii="Times New Roman" w:eastAsia="Times New Roman" w:hAnsi="Times New Roman" w:cs="Times New Roman"/>
          <w:sz w:val="24"/>
          <w:szCs w:val="24"/>
          <w:lang w:val="en-NZ" w:eastAsia="it-IT"/>
        </w:rPr>
      </w:pPr>
      <w:r>
        <w:rPr>
          <w:rFonts w:ascii="Times New Roman" w:eastAsia="Times New Roman" w:hAnsi="Times New Roman" w:cs="Times New Roman"/>
          <w:sz w:val="24"/>
          <w:szCs w:val="24"/>
          <w:lang w:val="en-NZ" w:eastAsia="it-IT"/>
        </w:rPr>
        <w:t xml:space="preserve">Link: </w:t>
      </w:r>
      <w:r w:rsidRPr="008F088C">
        <w:rPr>
          <w:rFonts w:ascii="Times New Roman" w:eastAsia="Times New Roman" w:hAnsi="Times New Roman" w:cs="Times New Roman"/>
          <w:sz w:val="24"/>
          <w:szCs w:val="24"/>
          <w:lang w:val="en-NZ" w:eastAsia="it-IT"/>
        </w:rPr>
        <w:t>https://scholar.google.com.eg/citations?user=xU5BwK8AAAAJ&amp;hl=ar</w:t>
      </w:r>
    </w:p>
    <w:p w:rsidR="00314C24" w:rsidRPr="00D80B57" w:rsidRDefault="00314C24" w:rsidP="003F4933">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D80B57">
        <w:rPr>
          <w:rFonts w:ascii="Times New Roman" w:eastAsia="Times New Roman" w:hAnsi="Times New Roman" w:cs="Times New Roman"/>
          <w:sz w:val="24"/>
          <w:szCs w:val="24"/>
          <w:lang w:val="en-NZ" w:eastAsia="it-IT"/>
        </w:rPr>
        <w:t>Session name/</w:t>
      </w:r>
      <w:r w:rsidR="00D80B57" w:rsidRPr="00D80B57">
        <w:rPr>
          <w:rFonts w:ascii="Times New Roman" w:eastAsia="Times New Roman" w:hAnsi="Times New Roman" w:cs="Times New Roman"/>
          <w:sz w:val="24"/>
          <w:szCs w:val="24"/>
          <w:lang w:val="en-NZ" w:eastAsia="it-IT"/>
        </w:rPr>
        <w:t xml:space="preserve"> </w:t>
      </w:r>
      <w:hyperlink r:id="rId5" w:history="1">
        <w:r w:rsidR="00D80B57" w:rsidRPr="00D80B57">
          <w:rPr>
            <w:rFonts w:ascii="Times New Roman" w:eastAsia="Times New Roman" w:hAnsi="Times New Roman" w:cs="Times New Roman"/>
            <w:sz w:val="24"/>
            <w:szCs w:val="24"/>
            <w:lang w:val="en-NZ" w:eastAsia="it-IT"/>
          </w:rPr>
          <w:t>Cleaner production and Green Nanotechnologies</w:t>
        </w:r>
      </w:hyperlink>
      <w:r w:rsidRPr="00D80B57">
        <w:rPr>
          <w:rFonts w:ascii="Times New Roman" w:eastAsia="Times New Roman" w:hAnsi="Times New Roman" w:cs="Times New Roman"/>
          <w:sz w:val="24"/>
          <w:szCs w:val="24"/>
          <w:lang w:val="en-NZ" w:eastAsia="it-IT"/>
        </w:rPr>
        <w:t xml:space="preserve"> number:</w:t>
      </w:r>
      <w:r w:rsidR="00D80B57" w:rsidRPr="00D80B57">
        <w:rPr>
          <w:rFonts w:ascii="Times New Roman" w:eastAsia="Times New Roman" w:hAnsi="Times New Roman" w:cs="Times New Roman"/>
          <w:sz w:val="24"/>
          <w:szCs w:val="24"/>
          <w:lang w:val="en-NZ" w:eastAsia="it-IT"/>
        </w:rPr>
        <w:t>02</w:t>
      </w:r>
      <w:r w:rsidRPr="00D80B57">
        <w:rPr>
          <w:rFonts w:ascii="Times New Roman" w:eastAsia="Times New Roman" w:hAnsi="Times New Roman" w:cs="Times New Roman"/>
          <w:sz w:val="24"/>
          <w:szCs w:val="24"/>
          <w:lang w:val="en-NZ" w:eastAsia="it-IT"/>
        </w:rPr>
        <w:br/>
        <w:t>Category: (Oral presentation)</w:t>
      </w:r>
      <w:r w:rsidRPr="00D80B57">
        <w:rPr>
          <w:rFonts w:ascii="Times New Roman" w:eastAsia="Times New Roman" w:hAnsi="Times New Roman" w:cs="Times New Roman"/>
          <w:sz w:val="24"/>
          <w:szCs w:val="24"/>
          <w:lang w:val="en-NZ" w:eastAsia="it-IT"/>
        </w:rPr>
        <w:br/>
      </w:r>
    </w:p>
    <w:sectPr w:rsidR="00314C24" w:rsidRPr="00D80B57" w:rsidSect="00951EF8">
      <w:pgSz w:w="11906" w:h="16838"/>
      <w:pgMar w:top="851"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80F94"/>
    <w:rsid w:val="0003475A"/>
    <w:rsid w:val="000553EF"/>
    <w:rsid w:val="000C5BE7"/>
    <w:rsid w:val="001E3304"/>
    <w:rsid w:val="00314C24"/>
    <w:rsid w:val="003575F7"/>
    <w:rsid w:val="003614DF"/>
    <w:rsid w:val="003D3F79"/>
    <w:rsid w:val="003F4933"/>
    <w:rsid w:val="0041022A"/>
    <w:rsid w:val="005A4A4A"/>
    <w:rsid w:val="005F64A8"/>
    <w:rsid w:val="00766242"/>
    <w:rsid w:val="00780F94"/>
    <w:rsid w:val="007B0050"/>
    <w:rsid w:val="008F088C"/>
    <w:rsid w:val="00951EF8"/>
    <w:rsid w:val="009B0E52"/>
    <w:rsid w:val="00A8171A"/>
    <w:rsid w:val="00AE3E45"/>
    <w:rsid w:val="00B42EA1"/>
    <w:rsid w:val="00B54BCA"/>
    <w:rsid w:val="00BB099F"/>
    <w:rsid w:val="00BE6F3A"/>
    <w:rsid w:val="00D043FA"/>
    <w:rsid w:val="00D80B57"/>
    <w:rsid w:val="00D94913"/>
    <w:rsid w:val="00F05C1B"/>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9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51EF8"/>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951EF8"/>
    <w:rPr>
      <w:rFonts w:ascii="Tahoma" w:hAnsi="Tahoma" w:cs="Tahoma"/>
      <w:sz w:val="16"/>
      <w:szCs w:val="16"/>
    </w:rPr>
  </w:style>
  <w:style w:type="character" w:styleId="Hyperlink">
    <w:name w:val="Hyperlink"/>
    <w:basedOn w:val="a0"/>
    <w:uiPriority w:val="99"/>
    <w:semiHidden/>
    <w:unhideWhenUsed/>
    <w:rsid w:val="00D80B57"/>
    <w:rPr>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eenchemistryconference.europeannualconferences.com/events-list/cleaner-production-and-green-nanotechnologies" TargetMode="External"/><Relationship Id="rId4" Type="http://schemas.openxmlformats.org/officeDocument/2006/relationships/image" Target="media/image1.em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320</Words>
  <Characters>1828</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Souad</dc:creator>
  <cp:lastModifiedBy>Souad</cp:lastModifiedBy>
  <cp:revision>4</cp:revision>
  <dcterms:created xsi:type="dcterms:W3CDTF">2019-11-21T21:55:00Z</dcterms:created>
  <dcterms:modified xsi:type="dcterms:W3CDTF">2019-11-21T22:38:00Z</dcterms:modified>
</cp:coreProperties>
</file>