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421F0" w:rsidP="00494130">
      <w:pPr>
        <w:pStyle w:val="Titre1"/>
        <w:spacing w:before="170"/>
        <w:ind w:left="0"/>
      </w:pPr>
      <w:r>
        <w:rPr>
          <w:color w:val="337AB7"/>
        </w:rPr>
        <w:t>Bio-inspired synthesis and self-assembly of few layer graphene</w:t>
      </w:r>
      <w:r w:rsidR="00A9710C">
        <w:rPr>
          <w:color w:val="337AB7"/>
        </w:rPr>
        <w:t xml:space="preserve"> </w:t>
      </w:r>
    </w:p>
    <w:p w:rsidR="005973B9" w:rsidRPr="00DA004C" w:rsidRDefault="00F421F0" w:rsidP="005973B9">
      <w:pPr>
        <w:pStyle w:val="Corpsdetexte"/>
        <w:spacing w:before="73" w:line="198" w:lineRule="exact"/>
        <w:ind w:left="100" w:right="5987"/>
        <w:rPr>
          <w:rFonts w:ascii="Arial"/>
        </w:rPr>
      </w:pPr>
      <w:proofErr w:type="spellStart"/>
      <w:r w:rsidRPr="00DA004C">
        <w:rPr>
          <w:rFonts w:ascii="Arial"/>
        </w:rPr>
        <w:t>Izabela</w:t>
      </w:r>
      <w:proofErr w:type="spellEnd"/>
      <w:r w:rsidRPr="00DA004C">
        <w:rPr>
          <w:rFonts w:ascii="Arial"/>
        </w:rPr>
        <w:t xml:space="preserve"> </w:t>
      </w:r>
      <w:proofErr w:type="spellStart"/>
      <w:r w:rsidRPr="00DA004C">
        <w:rPr>
          <w:rFonts w:ascii="Arial"/>
        </w:rPr>
        <w:t>Janowska</w:t>
      </w:r>
      <w:proofErr w:type="spellEnd"/>
      <w:r w:rsidR="00DA004C" w:rsidRPr="00DA004C">
        <w:rPr>
          <w:rFonts w:ascii="Arial"/>
        </w:rPr>
        <w:t xml:space="preserve"> PhD, Institute</w:t>
      </w:r>
      <w:r w:rsidR="00DA004C">
        <w:rPr>
          <w:rFonts w:ascii="Arial"/>
        </w:rPr>
        <w:t xml:space="preserve"> of Chemistry and </w:t>
      </w:r>
      <w:r w:rsidR="00DA004C" w:rsidRPr="00DA004C">
        <w:rPr>
          <w:rFonts w:ascii="Arial"/>
        </w:rPr>
        <w:t>Processes</w:t>
      </w:r>
      <w:r w:rsidR="00DA004C">
        <w:rPr>
          <w:rFonts w:ascii="Arial"/>
        </w:rPr>
        <w:t xml:space="preserve"> for Energy, Environment and Health (</w:t>
      </w:r>
      <w:r w:rsidR="00DA004C" w:rsidRPr="00DA004C">
        <w:rPr>
          <w:rFonts w:ascii="Arial"/>
        </w:rPr>
        <w:t>ICPEES</w:t>
      </w:r>
      <w:r w:rsidR="00DA004C">
        <w:rPr>
          <w:rFonts w:ascii="Arial"/>
        </w:rPr>
        <w:t>)</w:t>
      </w:r>
      <w:r w:rsidR="00DA004C" w:rsidRPr="00DA004C">
        <w:rPr>
          <w:rFonts w:ascii="Arial"/>
        </w:rPr>
        <w:t xml:space="preserve">, </w:t>
      </w:r>
      <w:r w:rsidR="00DA004C">
        <w:rPr>
          <w:rFonts w:ascii="Arial"/>
        </w:rPr>
        <w:t xml:space="preserve">7515 </w:t>
      </w:r>
      <w:r w:rsidR="00DA004C" w:rsidRPr="00DA004C">
        <w:rPr>
          <w:rFonts w:ascii="Arial"/>
        </w:rPr>
        <w:t>CNRS</w:t>
      </w:r>
      <w:r w:rsidR="00DA004C">
        <w:rPr>
          <w:rFonts w:ascii="Arial"/>
        </w:rPr>
        <w:t>-UDS</w:t>
      </w:r>
      <w:r w:rsidR="00DA004C" w:rsidRPr="00DA004C">
        <w:rPr>
          <w:rFonts w:ascii="Arial"/>
        </w:rPr>
        <w:t xml:space="preserve">, Strasbourg, </w:t>
      </w:r>
      <w:r w:rsidRPr="00DA004C">
        <w:rPr>
          <w:rFonts w:ascii="Arial"/>
        </w:rPr>
        <w:t>France</w:t>
      </w:r>
    </w:p>
    <w:p w:rsidR="00AE3E37" w:rsidRPr="00DA004C" w:rsidRDefault="00AE3E37">
      <w:pPr>
        <w:pStyle w:val="Corpsdetexte"/>
        <w:rPr>
          <w:rFonts w:ascii="Arial"/>
          <w:sz w:val="20"/>
        </w:rPr>
      </w:pPr>
    </w:p>
    <w:p w:rsidR="00AE3E37" w:rsidRPr="00DA004C" w:rsidRDefault="00AE3E37">
      <w:pPr>
        <w:pStyle w:val="Corpsdetexte"/>
        <w:spacing w:before="3"/>
        <w:rPr>
          <w:rFonts w:ascii="Arial"/>
          <w:sz w:val="21"/>
        </w:rPr>
      </w:pPr>
    </w:p>
    <w:p w:rsidR="00AE3E37" w:rsidRPr="00DA004C" w:rsidRDefault="00AE3E37">
      <w:pPr>
        <w:rPr>
          <w:rFonts w:ascii="Arial"/>
          <w:sz w:val="21"/>
        </w:rPr>
        <w:sectPr w:rsidR="00AE3E37" w:rsidRPr="00DA004C">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3D68C0" w:rsidRPr="003D68C0" w:rsidRDefault="00854743" w:rsidP="003D68C0">
      <w:pPr>
        <w:ind w:firstLine="720"/>
        <w:jc w:val="both"/>
        <w:rPr>
          <w:rFonts w:eastAsia="MS PGothic"/>
          <w:color w:val="000000"/>
          <w:sz w:val="18"/>
          <w:szCs w:val="18"/>
        </w:rPr>
      </w:pPr>
      <w:r w:rsidRPr="00854743">
        <w:rPr>
          <w:rFonts w:eastAsia="MS PGothic"/>
          <w:color w:val="000000"/>
          <w:sz w:val="18"/>
          <w:szCs w:val="18"/>
        </w:rPr>
        <w:t>The future development of advanced materials depends on several aspects, which are first of all linked to synthesis and then exploitation of the materials in an efficient way. This concerns also the graphene based materials and despite the huge number of efforts devoted to the synthesis of graphene and few layer graphene (FLG) there is still luck of the methods allowing their high scale production together with environment respect. Their efficient use in composites, polymers and films in order to provide or enhance graphene-related properties such as high conductivity, transparency, flexibility, mechanical resistance will depend on the way these “</w:t>
      </w:r>
      <w:proofErr w:type="spellStart"/>
      <w:r w:rsidRPr="00854743">
        <w:rPr>
          <w:rFonts w:eastAsia="MS PGothic"/>
          <w:color w:val="000000"/>
          <w:sz w:val="18"/>
          <w:szCs w:val="18"/>
        </w:rPr>
        <w:t>nano</w:t>
      </w:r>
      <w:proofErr w:type="spellEnd"/>
      <w:r w:rsidRPr="00854743">
        <w:rPr>
          <w:rFonts w:eastAsia="MS PGothic"/>
          <w:color w:val="000000"/>
          <w:sz w:val="18"/>
          <w:szCs w:val="18"/>
        </w:rPr>
        <w:t xml:space="preserve">” materials are arranged in the macroscopic media. Herein, the bio-compatible, high yield production of solution </w:t>
      </w:r>
      <w:proofErr w:type="spellStart"/>
      <w:r w:rsidRPr="00854743">
        <w:rPr>
          <w:rFonts w:eastAsia="MS PGothic"/>
          <w:color w:val="000000"/>
          <w:sz w:val="18"/>
          <w:szCs w:val="18"/>
        </w:rPr>
        <w:t>processable</w:t>
      </w:r>
      <w:proofErr w:type="spellEnd"/>
      <w:r w:rsidRPr="00854743">
        <w:rPr>
          <w:rFonts w:eastAsia="MS PGothic"/>
          <w:color w:val="000000"/>
          <w:sz w:val="18"/>
          <w:szCs w:val="18"/>
        </w:rPr>
        <w:t xml:space="preserve"> FLG is presented together with a new approach of bio-inspired FLG self-assemblies into fractal like patterns</w:t>
      </w:r>
      <w:r w:rsidR="00147EC3">
        <w:rPr>
          <w:rFonts w:eastAsia="MS PGothic"/>
          <w:color w:val="000000"/>
          <w:sz w:val="18"/>
          <w:szCs w:val="18"/>
        </w:rPr>
        <w:t xml:space="preserve"> (presently under patent application)</w:t>
      </w:r>
      <w:r w:rsidRPr="00854743">
        <w:rPr>
          <w:rFonts w:eastAsia="MS PGothic"/>
          <w:color w:val="000000"/>
          <w:sz w:val="18"/>
          <w:szCs w:val="18"/>
        </w:rPr>
        <w:t>. Such FLG self-assemblies reduce the percolation threshold between FLG flakes allowing the percolation at lower amount of FLG for a given surface if compared to the random arrangement</w:t>
      </w:r>
      <w:r>
        <w:rPr>
          <w:rFonts w:eastAsia="MS PGothic"/>
          <w:color w:val="000000"/>
          <w:sz w:val="18"/>
          <w:szCs w:val="18"/>
        </w:rPr>
        <w:t xml:space="preserve"> (fig. 1)</w:t>
      </w:r>
      <w:r w:rsidRPr="00854743">
        <w:rPr>
          <w:rFonts w:eastAsia="MS PGothic"/>
          <w:color w:val="000000"/>
          <w:sz w:val="18"/>
          <w:szCs w:val="18"/>
        </w:rPr>
        <w:t>.</w:t>
      </w:r>
      <w:r w:rsidR="00147EC3" w:rsidRPr="00147EC3">
        <w:rPr>
          <w:rFonts w:eastAsia="MS PGothic"/>
          <w:color w:val="000000"/>
          <w:sz w:val="18"/>
          <w:szCs w:val="18"/>
          <w:vertAlign w:val="superscript"/>
        </w:rPr>
        <w:t>1</w:t>
      </w:r>
      <w:r w:rsidR="00147EC3">
        <w:rPr>
          <w:rFonts w:eastAsia="MS PGothic"/>
          <w:color w:val="000000"/>
          <w:sz w:val="18"/>
          <w:szCs w:val="18"/>
        </w:rPr>
        <w:t xml:space="preserve"> </w:t>
      </w:r>
      <w:r w:rsidRPr="00854743">
        <w:rPr>
          <w:rFonts w:eastAsia="MS PGothic"/>
          <w:color w:val="000000"/>
          <w:sz w:val="18"/>
          <w:szCs w:val="18"/>
        </w:rPr>
        <w:t>This can find the application in transparent conductive films (TCF), where the FLG self-assemblies patterns can be optimized in order to achieve variable transparency-conductivity properties according to the TCF final use.</w:t>
      </w:r>
      <w:r w:rsidR="003D68C0">
        <w:rPr>
          <w:rFonts w:eastAsia="MS PGothic"/>
          <w:color w:val="000000"/>
          <w:sz w:val="18"/>
          <w:szCs w:val="18"/>
        </w:rPr>
        <w:t xml:space="preserve"> </w:t>
      </w:r>
      <w:r w:rsidR="003D68C0" w:rsidRPr="003D68C0">
        <w:rPr>
          <w:rFonts w:eastAsia="MS PGothic"/>
          <w:color w:val="000000"/>
          <w:sz w:val="18"/>
          <w:szCs w:val="18"/>
        </w:rPr>
        <w:t xml:space="preserve">This interesting finding recalls the natural tendency of Matter to self-organize into functional systems. The fractal like, branched structures are commonly observed in numerous natural systems being in charge of transport function, such as river beds, trees or neural system. </w:t>
      </w:r>
    </w:p>
    <w:p w:rsidR="00854743" w:rsidRPr="00854743" w:rsidRDefault="00854743" w:rsidP="00854743">
      <w:pPr>
        <w:ind w:firstLine="720"/>
        <w:jc w:val="both"/>
        <w:rPr>
          <w:color w:val="000000"/>
          <w:sz w:val="18"/>
          <w:szCs w:val="18"/>
        </w:rPr>
      </w:pPr>
    </w:p>
    <w:p w:rsidR="00AE3E37" w:rsidRDefault="00A9710C">
      <w:pPr>
        <w:pStyle w:val="Titre3"/>
        <w:spacing w:before="74"/>
      </w:pPr>
      <w:r>
        <w:rPr>
          <w:b w:val="0"/>
        </w:rPr>
        <w:br w:type="column"/>
      </w:r>
      <w:r>
        <w:rPr>
          <w:color w:val="BF5A14"/>
        </w:rPr>
        <w:lastRenderedPageBreak/>
        <w:t>Image</w:t>
      </w:r>
    </w:p>
    <w:p w:rsidR="00AE3E37" w:rsidRDefault="00F47652">
      <w:pPr>
        <w:pStyle w:val="Corpsdetexte"/>
        <w:spacing w:before="2"/>
        <w:rPr>
          <w:rFonts w:ascii="Arial"/>
          <w:b/>
          <w:sz w:val="16"/>
        </w:rPr>
      </w:pPr>
      <w:r w:rsidRPr="00F47652">
        <w:rPr>
          <w:noProof/>
          <w:lang w:val="fr-FR" w:eastAsia="fr-FR"/>
        </w:rPr>
        <w:drawing>
          <wp:inline distT="0" distB="0" distL="0" distR="0">
            <wp:extent cx="3165475" cy="1062122"/>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165475" cy="1062122"/>
                    </a:xfrm>
                    <a:prstGeom prst="rect">
                      <a:avLst/>
                    </a:prstGeom>
                    <a:noFill/>
                    <a:ln w="9525">
                      <a:noFill/>
                      <a:miter lim="800000"/>
                      <a:headEnd/>
                      <a:tailEnd/>
                    </a:ln>
                  </pic:spPr>
                </pic:pic>
              </a:graphicData>
            </a:graphic>
          </wp:inline>
        </w:drawing>
      </w:r>
    </w:p>
    <w:p w:rsidR="00F47652" w:rsidRPr="00F47652" w:rsidRDefault="00F47652" w:rsidP="00F47652">
      <w:pPr>
        <w:pStyle w:val="Corpsdetexte"/>
        <w:spacing w:before="2"/>
        <w:rPr>
          <w:rFonts w:ascii="Arial"/>
          <w:sz w:val="14"/>
          <w:szCs w:val="14"/>
        </w:rPr>
      </w:pPr>
      <w:r w:rsidRPr="00F47652">
        <w:rPr>
          <w:rFonts w:ascii="Arial"/>
          <w:sz w:val="14"/>
          <w:szCs w:val="14"/>
        </w:rPr>
        <w:t>A) Self-assembled branched FLG conductive pattern by SEM, B) The conductive path improvement, from randomly to self-assembled FLG flakes (exemplary path).</w:t>
      </w:r>
    </w:p>
    <w:p w:rsidR="00F47652" w:rsidRDefault="00F47652">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E13A6" w:rsidRDefault="00D3469F" w:rsidP="005973B9">
      <w:pPr>
        <w:pStyle w:val="Paragraphedeliste"/>
        <w:numPr>
          <w:ilvl w:val="0"/>
          <w:numId w:val="3"/>
        </w:numPr>
        <w:tabs>
          <w:tab w:val="left" w:pos="384"/>
        </w:tabs>
        <w:spacing w:before="103" w:line="216" w:lineRule="exact"/>
        <w:ind w:right="138" w:hanging="283"/>
        <w:rPr>
          <w:sz w:val="18"/>
        </w:rPr>
      </w:pPr>
      <w:proofErr w:type="spellStart"/>
      <w:r>
        <w:rPr>
          <w:sz w:val="18"/>
        </w:rPr>
        <w:t>Janowska</w:t>
      </w:r>
      <w:proofErr w:type="spellEnd"/>
      <w:r>
        <w:rPr>
          <w:sz w:val="18"/>
        </w:rPr>
        <w:t xml:space="preserve"> I (2015)</w:t>
      </w:r>
      <w:r>
        <w:rPr>
          <w:bCs/>
          <w:iCs/>
          <w:sz w:val="18"/>
        </w:rPr>
        <w:t xml:space="preserve"> </w:t>
      </w:r>
      <w:r w:rsidRPr="00D3469F">
        <w:rPr>
          <w:bCs/>
          <w:iCs/>
          <w:sz w:val="18"/>
        </w:rPr>
        <w:t xml:space="preserve">Evaporation-induced self-assembling of few-layer graphene into a fractal-like conductive </w:t>
      </w:r>
      <w:proofErr w:type="spellStart"/>
      <w:r w:rsidRPr="00D3469F">
        <w:rPr>
          <w:bCs/>
          <w:iCs/>
          <w:sz w:val="18"/>
        </w:rPr>
        <w:t>makro</w:t>
      </w:r>
      <w:proofErr w:type="spellEnd"/>
      <w:r w:rsidRPr="00D3469F">
        <w:rPr>
          <w:bCs/>
          <w:iCs/>
          <w:sz w:val="18"/>
        </w:rPr>
        <w:t>-network with a redu</w:t>
      </w:r>
      <w:r>
        <w:rPr>
          <w:bCs/>
          <w:iCs/>
          <w:sz w:val="18"/>
        </w:rPr>
        <w:t xml:space="preserve">ction of percolation threshold </w:t>
      </w:r>
      <w:proofErr w:type="spellStart"/>
      <w:r w:rsidR="00740C7D">
        <w:rPr>
          <w:bCs/>
          <w:iCs/>
          <w:sz w:val="18"/>
        </w:rPr>
        <w:t>PhysChemChem</w:t>
      </w:r>
      <w:r w:rsidRPr="00D3469F">
        <w:rPr>
          <w:bCs/>
          <w:iCs/>
          <w:sz w:val="18"/>
        </w:rPr>
        <w:t>Phys</w:t>
      </w:r>
      <w:proofErr w:type="spellEnd"/>
      <w:r>
        <w:rPr>
          <w:sz w:val="18"/>
        </w:rPr>
        <w:t xml:space="preserve"> 17:</w:t>
      </w:r>
      <w:r w:rsidR="008E13A6" w:rsidRPr="008E13A6">
        <w:rPr>
          <w:sz w:val="18"/>
        </w:rPr>
        <w:t xml:space="preserve"> 7634</w:t>
      </w:r>
      <w:r w:rsidR="00275279">
        <w:rPr>
          <w:sz w:val="18"/>
        </w:rPr>
        <w:t>-</w:t>
      </w:r>
      <w:r w:rsidR="00275279" w:rsidRPr="00275279">
        <w:rPr>
          <w:sz w:val="18"/>
        </w:rPr>
        <w:t>7638</w:t>
      </w:r>
      <w:r w:rsidR="00275279">
        <w:rPr>
          <w:sz w:val="18"/>
        </w:rPr>
        <w:t>.</w:t>
      </w:r>
    </w:p>
    <w:p w:rsidR="003B4A24" w:rsidRPr="00740C7D" w:rsidRDefault="00BE62CA" w:rsidP="005973B9">
      <w:pPr>
        <w:pStyle w:val="Paragraphedeliste"/>
        <w:numPr>
          <w:ilvl w:val="0"/>
          <w:numId w:val="3"/>
        </w:numPr>
        <w:tabs>
          <w:tab w:val="left" w:pos="384"/>
        </w:tabs>
        <w:spacing w:line="216" w:lineRule="exact"/>
        <w:ind w:right="138" w:hanging="283"/>
        <w:rPr>
          <w:sz w:val="18"/>
        </w:rPr>
      </w:pPr>
      <w:r w:rsidRPr="00BE62CA">
        <w:rPr>
          <w:bCs/>
          <w:sz w:val="18"/>
        </w:rPr>
        <w:t>Truong-</w:t>
      </w:r>
      <w:proofErr w:type="spellStart"/>
      <w:r w:rsidRPr="00BE62CA">
        <w:rPr>
          <w:bCs/>
          <w:sz w:val="18"/>
        </w:rPr>
        <w:t>Phuoc</w:t>
      </w:r>
      <w:proofErr w:type="spellEnd"/>
      <w:r>
        <w:rPr>
          <w:bCs/>
          <w:sz w:val="18"/>
        </w:rPr>
        <w:t xml:space="preserve"> L, </w:t>
      </w:r>
      <w:r w:rsidRPr="00BE62CA">
        <w:rPr>
          <w:bCs/>
          <w:sz w:val="18"/>
        </w:rPr>
        <w:t>Pham-</w:t>
      </w:r>
      <w:proofErr w:type="spellStart"/>
      <w:r w:rsidRPr="00BE62CA">
        <w:rPr>
          <w:bCs/>
          <w:sz w:val="18"/>
        </w:rPr>
        <w:t>Huu</w:t>
      </w:r>
      <w:proofErr w:type="spellEnd"/>
      <w:r>
        <w:rPr>
          <w:bCs/>
          <w:sz w:val="18"/>
        </w:rPr>
        <w:t xml:space="preserve"> C</w:t>
      </w:r>
      <w:r w:rsidRPr="00BE62CA">
        <w:rPr>
          <w:bCs/>
          <w:sz w:val="18"/>
        </w:rPr>
        <w:t xml:space="preserve">, </w:t>
      </w:r>
      <w:proofErr w:type="spellStart"/>
      <w:r w:rsidRPr="00BE62CA">
        <w:rPr>
          <w:bCs/>
          <w:sz w:val="18"/>
        </w:rPr>
        <w:t>Da</w:t>
      </w:r>
      <w:proofErr w:type="spellEnd"/>
      <w:r w:rsidRPr="00BE62CA">
        <w:rPr>
          <w:bCs/>
          <w:sz w:val="18"/>
        </w:rPr>
        <w:t xml:space="preserve"> Costa </w:t>
      </w:r>
      <w:r>
        <w:rPr>
          <w:bCs/>
          <w:sz w:val="18"/>
        </w:rPr>
        <w:t>V</w:t>
      </w:r>
      <w:r w:rsidRPr="00BE62CA">
        <w:rPr>
          <w:bCs/>
          <w:sz w:val="18"/>
        </w:rPr>
        <w:t xml:space="preserve">, </w:t>
      </w:r>
      <w:proofErr w:type="spellStart"/>
      <w:r>
        <w:rPr>
          <w:bCs/>
          <w:sz w:val="18"/>
        </w:rPr>
        <w:t>Janowska</w:t>
      </w:r>
      <w:proofErr w:type="spellEnd"/>
      <w:r>
        <w:rPr>
          <w:bCs/>
          <w:sz w:val="18"/>
        </w:rPr>
        <w:t xml:space="preserve"> I (2014) </w:t>
      </w:r>
      <w:r w:rsidRPr="00BE62CA">
        <w:rPr>
          <w:bCs/>
          <w:sz w:val="18"/>
        </w:rPr>
        <w:t>Few-layered graphene-supported palladium as a highly efficient catalyst in oxygen reduction reaction</w:t>
      </w:r>
      <w:r>
        <w:rPr>
          <w:bCs/>
          <w:sz w:val="18"/>
        </w:rPr>
        <w:t xml:space="preserve"> </w:t>
      </w:r>
      <w:r w:rsidRPr="003B4A24">
        <w:rPr>
          <w:bCs/>
          <w:sz w:val="18"/>
        </w:rPr>
        <w:t>Chem. Comm.</w:t>
      </w:r>
      <w:r>
        <w:rPr>
          <w:bCs/>
          <w:sz w:val="18"/>
        </w:rPr>
        <w:t xml:space="preserve"> </w:t>
      </w:r>
      <w:r w:rsidRPr="003B4A24">
        <w:rPr>
          <w:bCs/>
          <w:sz w:val="18"/>
        </w:rPr>
        <w:t>50 (92)</w:t>
      </w:r>
      <w:r>
        <w:rPr>
          <w:bCs/>
          <w:sz w:val="18"/>
        </w:rPr>
        <w:t>:</w:t>
      </w:r>
      <w:r w:rsidRPr="00BE62CA">
        <w:rPr>
          <w:bCs/>
          <w:sz w:val="18"/>
        </w:rPr>
        <w:t xml:space="preserve"> 14433-14435. </w:t>
      </w:r>
    </w:p>
    <w:p w:rsidR="00740C7D" w:rsidRPr="003B4A24" w:rsidRDefault="00740C7D" w:rsidP="005973B9">
      <w:pPr>
        <w:pStyle w:val="Paragraphedeliste"/>
        <w:numPr>
          <w:ilvl w:val="0"/>
          <w:numId w:val="3"/>
        </w:numPr>
        <w:tabs>
          <w:tab w:val="left" w:pos="384"/>
        </w:tabs>
        <w:spacing w:line="216" w:lineRule="exact"/>
        <w:ind w:right="138" w:hanging="283"/>
        <w:rPr>
          <w:sz w:val="18"/>
        </w:rPr>
      </w:pPr>
      <w:proofErr w:type="spellStart"/>
      <w:r w:rsidRPr="00740C7D">
        <w:rPr>
          <w:bCs/>
          <w:sz w:val="18"/>
        </w:rPr>
        <w:t>Baaziz</w:t>
      </w:r>
      <w:proofErr w:type="spellEnd"/>
      <w:r>
        <w:rPr>
          <w:bCs/>
          <w:sz w:val="18"/>
        </w:rPr>
        <w:t xml:space="preserve"> W</w:t>
      </w:r>
      <w:r w:rsidRPr="00740C7D">
        <w:rPr>
          <w:bCs/>
          <w:sz w:val="18"/>
        </w:rPr>
        <w:t xml:space="preserve">, </w:t>
      </w:r>
      <w:proofErr w:type="spellStart"/>
      <w:r w:rsidRPr="00740C7D">
        <w:rPr>
          <w:bCs/>
          <w:sz w:val="18"/>
        </w:rPr>
        <w:t>Melinte</w:t>
      </w:r>
      <w:proofErr w:type="spellEnd"/>
      <w:r>
        <w:rPr>
          <w:bCs/>
          <w:sz w:val="18"/>
        </w:rPr>
        <w:t xml:space="preserve"> G</w:t>
      </w:r>
      <w:r w:rsidRPr="00740C7D">
        <w:rPr>
          <w:bCs/>
          <w:sz w:val="18"/>
        </w:rPr>
        <w:t xml:space="preserve">, </w:t>
      </w:r>
      <w:proofErr w:type="spellStart"/>
      <w:r w:rsidRPr="00740C7D">
        <w:rPr>
          <w:bCs/>
          <w:sz w:val="18"/>
        </w:rPr>
        <w:t>Ersen</w:t>
      </w:r>
      <w:proofErr w:type="spellEnd"/>
      <w:r>
        <w:rPr>
          <w:bCs/>
          <w:sz w:val="18"/>
        </w:rPr>
        <w:t xml:space="preserve"> O</w:t>
      </w:r>
      <w:r w:rsidRPr="00740C7D">
        <w:rPr>
          <w:bCs/>
          <w:sz w:val="18"/>
        </w:rPr>
        <w:t>, Pham-</w:t>
      </w:r>
      <w:proofErr w:type="spellStart"/>
      <w:r w:rsidRPr="00740C7D">
        <w:rPr>
          <w:bCs/>
          <w:sz w:val="18"/>
        </w:rPr>
        <w:t>Huu</w:t>
      </w:r>
      <w:proofErr w:type="spellEnd"/>
      <w:r>
        <w:rPr>
          <w:bCs/>
          <w:sz w:val="18"/>
        </w:rPr>
        <w:t xml:space="preserve"> C</w:t>
      </w:r>
      <w:r w:rsidRPr="00740C7D">
        <w:rPr>
          <w:bCs/>
          <w:sz w:val="18"/>
        </w:rPr>
        <w:t xml:space="preserve">, </w:t>
      </w:r>
      <w:proofErr w:type="spellStart"/>
      <w:r w:rsidRPr="00740C7D">
        <w:rPr>
          <w:bCs/>
          <w:sz w:val="18"/>
        </w:rPr>
        <w:t>Janowska</w:t>
      </w:r>
      <w:proofErr w:type="spellEnd"/>
      <w:r>
        <w:rPr>
          <w:bCs/>
          <w:sz w:val="18"/>
        </w:rPr>
        <w:t xml:space="preserve"> I (2014) </w:t>
      </w:r>
      <w:r w:rsidRPr="00740C7D">
        <w:rPr>
          <w:bCs/>
          <w:sz w:val="18"/>
        </w:rPr>
        <w:t xml:space="preserve">Effect of </w:t>
      </w:r>
      <w:proofErr w:type="spellStart"/>
      <w:r w:rsidRPr="00740C7D">
        <w:rPr>
          <w:bCs/>
          <w:sz w:val="18"/>
        </w:rPr>
        <w:t>nitriding</w:t>
      </w:r>
      <w:proofErr w:type="spellEnd"/>
      <w:r w:rsidRPr="00740C7D">
        <w:rPr>
          <w:bCs/>
          <w:sz w:val="18"/>
        </w:rPr>
        <w:t>/</w:t>
      </w:r>
      <w:proofErr w:type="spellStart"/>
      <w:r w:rsidRPr="00740C7D">
        <w:rPr>
          <w:bCs/>
          <w:sz w:val="18"/>
        </w:rPr>
        <w:t>nanostructuration</w:t>
      </w:r>
      <w:proofErr w:type="spellEnd"/>
      <w:r w:rsidRPr="00740C7D">
        <w:rPr>
          <w:bCs/>
          <w:sz w:val="18"/>
        </w:rPr>
        <w:t xml:space="preserve"> of few layer graphene supported iron-based particles; Catalyst in graphene etching</w:t>
      </w:r>
      <w:r>
        <w:rPr>
          <w:bCs/>
          <w:sz w:val="18"/>
        </w:rPr>
        <w:t xml:space="preserve"> and carbon </w:t>
      </w:r>
      <w:proofErr w:type="spellStart"/>
      <w:r>
        <w:rPr>
          <w:bCs/>
          <w:sz w:val="18"/>
        </w:rPr>
        <w:t>nanofilament</w:t>
      </w:r>
      <w:proofErr w:type="spellEnd"/>
      <w:r>
        <w:rPr>
          <w:bCs/>
          <w:sz w:val="18"/>
        </w:rPr>
        <w:t xml:space="preserve"> growth</w:t>
      </w:r>
      <w:r w:rsidRPr="00740C7D">
        <w:rPr>
          <w:bCs/>
          <w:sz w:val="18"/>
        </w:rPr>
        <w:t xml:space="preserve"> </w:t>
      </w:r>
      <w:proofErr w:type="spellStart"/>
      <w:r w:rsidRPr="00740C7D">
        <w:rPr>
          <w:bCs/>
          <w:sz w:val="18"/>
        </w:rPr>
        <w:t>PhysChemChemPhys</w:t>
      </w:r>
      <w:proofErr w:type="spellEnd"/>
      <w:r>
        <w:rPr>
          <w:bCs/>
          <w:sz w:val="18"/>
        </w:rPr>
        <w:t xml:space="preserve"> </w:t>
      </w:r>
      <w:r w:rsidRPr="00740C7D">
        <w:rPr>
          <w:bCs/>
          <w:sz w:val="18"/>
        </w:rPr>
        <w:t>16</w:t>
      </w:r>
      <w:r>
        <w:rPr>
          <w:bCs/>
          <w:sz w:val="18"/>
        </w:rPr>
        <w:t>:</w:t>
      </w:r>
      <w:r w:rsidRPr="00740C7D">
        <w:rPr>
          <w:bCs/>
          <w:sz w:val="18"/>
        </w:rPr>
        <w:t xml:space="preserve"> 15988-15993.</w:t>
      </w:r>
    </w:p>
    <w:p w:rsidR="005973B9" w:rsidRPr="0076575D" w:rsidRDefault="003B4A24" w:rsidP="005973B9">
      <w:pPr>
        <w:pStyle w:val="Paragraphedeliste"/>
        <w:numPr>
          <w:ilvl w:val="0"/>
          <w:numId w:val="3"/>
        </w:numPr>
        <w:tabs>
          <w:tab w:val="left" w:pos="384"/>
        </w:tabs>
        <w:spacing w:line="216" w:lineRule="exact"/>
        <w:ind w:right="138" w:hanging="283"/>
        <w:rPr>
          <w:sz w:val="18"/>
        </w:rPr>
      </w:pPr>
      <w:proofErr w:type="spellStart"/>
      <w:r w:rsidRPr="003B4A24">
        <w:rPr>
          <w:bCs/>
          <w:sz w:val="18"/>
        </w:rPr>
        <w:t>Pirzado</w:t>
      </w:r>
      <w:proofErr w:type="spellEnd"/>
      <w:r>
        <w:rPr>
          <w:bCs/>
          <w:sz w:val="18"/>
        </w:rPr>
        <w:t xml:space="preserve"> A </w:t>
      </w:r>
      <w:proofErr w:type="spellStart"/>
      <w:r>
        <w:rPr>
          <w:bCs/>
          <w:sz w:val="18"/>
        </w:rPr>
        <w:t>A</w:t>
      </w:r>
      <w:proofErr w:type="spellEnd"/>
      <w:r w:rsidRPr="003B4A24">
        <w:rPr>
          <w:bCs/>
          <w:sz w:val="18"/>
        </w:rPr>
        <w:t>, Truong-</w:t>
      </w:r>
      <w:proofErr w:type="spellStart"/>
      <w:r w:rsidRPr="003B4A24">
        <w:rPr>
          <w:bCs/>
          <w:sz w:val="18"/>
        </w:rPr>
        <w:t>Phuoc</w:t>
      </w:r>
      <w:proofErr w:type="spellEnd"/>
      <w:r>
        <w:rPr>
          <w:bCs/>
          <w:sz w:val="18"/>
        </w:rPr>
        <w:t xml:space="preserve"> L</w:t>
      </w:r>
      <w:r w:rsidRPr="003B4A24">
        <w:rPr>
          <w:bCs/>
          <w:sz w:val="18"/>
        </w:rPr>
        <w:t xml:space="preserve"> , </w:t>
      </w:r>
      <w:proofErr w:type="spellStart"/>
      <w:r w:rsidRPr="003B4A24">
        <w:rPr>
          <w:bCs/>
          <w:sz w:val="18"/>
        </w:rPr>
        <w:t>Papaefthimiou</w:t>
      </w:r>
      <w:proofErr w:type="spellEnd"/>
      <w:r>
        <w:rPr>
          <w:bCs/>
          <w:sz w:val="18"/>
        </w:rPr>
        <w:t xml:space="preserve"> V, </w:t>
      </w:r>
      <w:proofErr w:type="spellStart"/>
      <w:r w:rsidRPr="003B4A24">
        <w:rPr>
          <w:bCs/>
          <w:sz w:val="18"/>
        </w:rPr>
        <w:t>Matei</w:t>
      </w:r>
      <w:proofErr w:type="spellEnd"/>
      <w:r w:rsidRPr="003B4A24">
        <w:rPr>
          <w:bCs/>
          <w:sz w:val="18"/>
        </w:rPr>
        <w:t xml:space="preserve"> </w:t>
      </w:r>
      <w:proofErr w:type="spellStart"/>
      <w:r w:rsidRPr="003B4A24">
        <w:rPr>
          <w:bCs/>
          <w:sz w:val="18"/>
        </w:rPr>
        <w:t>Ghimbeu</w:t>
      </w:r>
      <w:proofErr w:type="spellEnd"/>
      <w:r>
        <w:rPr>
          <w:bCs/>
          <w:sz w:val="18"/>
        </w:rPr>
        <w:t xml:space="preserve"> C</w:t>
      </w:r>
      <w:r w:rsidRPr="003B4A24">
        <w:rPr>
          <w:bCs/>
          <w:sz w:val="18"/>
        </w:rPr>
        <w:t>, Le Normand</w:t>
      </w:r>
      <w:r>
        <w:rPr>
          <w:bCs/>
          <w:sz w:val="18"/>
        </w:rPr>
        <w:t xml:space="preserve"> F</w:t>
      </w:r>
      <w:r w:rsidRPr="003B4A24">
        <w:rPr>
          <w:bCs/>
          <w:sz w:val="18"/>
        </w:rPr>
        <w:t xml:space="preserve">, </w:t>
      </w:r>
      <w:proofErr w:type="spellStart"/>
      <w:r w:rsidRPr="003B4A24">
        <w:rPr>
          <w:bCs/>
          <w:sz w:val="18"/>
        </w:rPr>
        <w:t>Ba</w:t>
      </w:r>
      <w:proofErr w:type="spellEnd"/>
      <w:r>
        <w:rPr>
          <w:bCs/>
          <w:sz w:val="18"/>
        </w:rPr>
        <w:t xml:space="preserve"> H, </w:t>
      </w:r>
      <w:proofErr w:type="spellStart"/>
      <w:r w:rsidRPr="003B4A24">
        <w:rPr>
          <w:bCs/>
          <w:sz w:val="18"/>
        </w:rPr>
        <w:t>Thanh</w:t>
      </w:r>
      <w:proofErr w:type="spellEnd"/>
      <w:r w:rsidRPr="003B4A24">
        <w:rPr>
          <w:bCs/>
          <w:sz w:val="18"/>
        </w:rPr>
        <w:t>-Tung</w:t>
      </w:r>
      <w:r>
        <w:rPr>
          <w:bCs/>
          <w:sz w:val="18"/>
        </w:rPr>
        <w:t xml:space="preserve"> T</w:t>
      </w:r>
      <w:r w:rsidRPr="003B4A24">
        <w:rPr>
          <w:bCs/>
          <w:sz w:val="18"/>
        </w:rPr>
        <w:t xml:space="preserve"> , Pham-</w:t>
      </w:r>
      <w:proofErr w:type="spellStart"/>
      <w:r w:rsidRPr="003B4A24">
        <w:rPr>
          <w:bCs/>
          <w:sz w:val="18"/>
        </w:rPr>
        <w:t>Huu</w:t>
      </w:r>
      <w:proofErr w:type="spellEnd"/>
      <w:r w:rsidRPr="003B4A24">
        <w:rPr>
          <w:bCs/>
          <w:sz w:val="18"/>
        </w:rPr>
        <w:t xml:space="preserve"> </w:t>
      </w:r>
      <w:r>
        <w:rPr>
          <w:bCs/>
          <w:sz w:val="18"/>
        </w:rPr>
        <w:t>C</w:t>
      </w:r>
      <w:r w:rsidRPr="003B4A24">
        <w:rPr>
          <w:bCs/>
          <w:sz w:val="18"/>
        </w:rPr>
        <w:t xml:space="preserve">, </w:t>
      </w:r>
      <w:proofErr w:type="spellStart"/>
      <w:r w:rsidRPr="003B4A24">
        <w:rPr>
          <w:bCs/>
          <w:sz w:val="18"/>
        </w:rPr>
        <w:t>Janowska</w:t>
      </w:r>
      <w:proofErr w:type="spellEnd"/>
      <w:r w:rsidRPr="003B4A24">
        <w:rPr>
          <w:bCs/>
          <w:sz w:val="18"/>
        </w:rPr>
        <w:t xml:space="preserve"> I</w:t>
      </w:r>
      <w:r>
        <w:rPr>
          <w:bCs/>
          <w:sz w:val="18"/>
        </w:rPr>
        <w:t xml:space="preserve"> (2015)</w:t>
      </w:r>
      <w:r w:rsidRPr="003B4A24">
        <w:rPr>
          <w:bCs/>
          <w:sz w:val="18"/>
        </w:rPr>
        <w:t xml:space="preserve"> Activation of few layer graphene by µW-assisted oxidation in w</w:t>
      </w:r>
      <w:r>
        <w:rPr>
          <w:bCs/>
          <w:sz w:val="18"/>
        </w:rPr>
        <w:t xml:space="preserve">ater via formation of </w:t>
      </w:r>
      <w:proofErr w:type="spellStart"/>
      <w:r>
        <w:rPr>
          <w:bCs/>
          <w:sz w:val="18"/>
        </w:rPr>
        <w:t>nanoballs</w:t>
      </w:r>
      <w:proofErr w:type="spellEnd"/>
      <w:r w:rsidRPr="003B4A24">
        <w:rPr>
          <w:bCs/>
          <w:sz w:val="18"/>
        </w:rPr>
        <w:t xml:space="preserve"> J. Colloid </w:t>
      </w:r>
      <w:proofErr w:type="spellStart"/>
      <w:r w:rsidRPr="003B4A24">
        <w:rPr>
          <w:bCs/>
          <w:sz w:val="18"/>
        </w:rPr>
        <w:t>Interf</w:t>
      </w:r>
      <w:proofErr w:type="spellEnd"/>
      <w:r w:rsidRPr="003B4A24">
        <w:rPr>
          <w:bCs/>
          <w:sz w:val="18"/>
        </w:rPr>
        <w:t>. Sci. 451</w:t>
      </w:r>
      <w:r>
        <w:rPr>
          <w:bCs/>
          <w:sz w:val="18"/>
        </w:rPr>
        <w:t>:</w:t>
      </w:r>
      <w:r w:rsidRPr="003B4A24">
        <w:rPr>
          <w:bCs/>
          <w:sz w:val="18"/>
        </w:rPr>
        <w:t xml:space="preserve"> 221-30.</w:t>
      </w:r>
    </w:p>
    <w:p w:rsidR="0076575D" w:rsidRDefault="0076575D" w:rsidP="005973B9">
      <w:pPr>
        <w:pStyle w:val="Paragraphedeliste"/>
        <w:numPr>
          <w:ilvl w:val="0"/>
          <w:numId w:val="3"/>
        </w:numPr>
        <w:tabs>
          <w:tab w:val="left" w:pos="384"/>
        </w:tabs>
        <w:spacing w:line="216" w:lineRule="exact"/>
        <w:ind w:right="138" w:hanging="283"/>
        <w:rPr>
          <w:sz w:val="18"/>
        </w:rPr>
      </w:pPr>
      <w:proofErr w:type="spellStart"/>
      <w:r w:rsidRPr="0076575D">
        <w:rPr>
          <w:bCs/>
          <w:sz w:val="18"/>
        </w:rPr>
        <w:t>Pirzado</w:t>
      </w:r>
      <w:proofErr w:type="spellEnd"/>
      <w:r>
        <w:rPr>
          <w:bCs/>
          <w:sz w:val="18"/>
        </w:rPr>
        <w:t xml:space="preserve"> A </w:t>
      </w:r>
      <w:proofErr w:type="spellStart"/>
      <w:r>
        <w:rPr>
          <w:bCs/>
          <w:sz w:val="18"/>
        </w:rPr>
        <w:t>A</w:t>
      </w:r>
      <w:proofErr w:type="spellEnd"/>
      <w:r w:rsidRPr="0076575D">
        <w:rPr>
          <w:bCs/>
          <w:sz w:val="18"/>
        </w:rPr>
        <w:t xml:space="preserve">, </w:t>
      </w:r>
      <w:proofErr w:type="spellStart"/>
      <w:r w:rsidRPr="0076575D">
        <w:rPr>
          <w:bCs/>
          <w:sz w:val="18"/>
        </w:rPr>
        <w:t>Dintzer</w:t>
      </w:r>
      <w:proofErr w:type="spellEnd"/>
      <w:r>
        <w:rPr>
          <w:bCs/>
          <w:sz w:val="18"/>
        </w:rPr>
        <w:t xml:space="preserve"> T</w:t>
      </w:r>
      <w:r w:rsidRPr="0076575D">
        <w:rPr>
          <w:bCs/>
          <w:sz w:val="18"/>
        </w:rPr>
        <w:t xml:space="preserve">, </w:t>
      </w:r>
      <w:proofErr w:type="spellStart"/>
      <w:r w:rsidRPr="0076575D">
        <w:rPr>
          <w:bCs/>
          <w:sz w:val="18"/>
        </w:rPr>
        <w:t>Janowska</w:t>
      </w:r>
      <w:proofErr w:type="spellEnd"/>
      <w:r>
        <w:rPr>
          <w:bCs/>
          <w:sz w:val="18"/>
        </w:rPr>
        <w:t xml:space="preserve"> I.</w:t>
      </w:r>
      <w:r w:rsidRPr="0076575D">
        <w:rPr>
          <w:bCs/>
          <w:sz w:val="18"/>
        </w:rPr>
        <w:t xml:space="preserve"> </w:t>
      </w:r>
      <w:r>
        <w:rPr>
          <w:bCs/>
          <w:sz w:val="18"/>
        </w:rPr>
        <w:t xml:space="preserve">(2016) </w:t>
      </w:r>
      <w:proofErr w:type="spellStart"/>
      <w:r w:rsidRPr="0076575D">
        <w:rPr>
          <w:bCs/>
          <w:sz w:val="18"/>
        </w:rPr>
        <w:t>Macronization</w:t>
      </w:r>
      <w:proofErr w:type="spellEnd"/>
      <w:r w:rsidRPr="0076575D">
        <w:rPr>
          <w:bCs/>
          <w:sz w:val="18"/>
        </w:rPr>
        <w:t xml:space="preserve">/densification of </w:t>
      </w:r>
      <w:proofErr w:type="spellStart"/>
      <w:r w:rsidRPr="0076575D">
        <w:rPr>
          <w:bCs/>
          <w:sz w:val="18"/>
        </w:rPr>
        <w:t>graphenes</w:t>
      </w:r>
      <w:proofErr w:type="spellEnd"/>
      <w:r w:rsidRPr="0076575D">
        <w:rPr>
          <w:bCs/>
          <w:sz w:val="18"/>
        </w:rPr>
        <w:t xml:space="preserve"> via vibratory compaction. Powder Technology</w:t>
      </w:r>
      <w:r>
        <w:rPr>
          <w:bCs/>
          <w:sz w:val="18"/>
        </w:rPr>
        <w:t xml:space="preserve"> 295:</w:t>
      </w:r>
      <w:r w:rsidRPr="0076575D">
        <w:rPr>
          <w:bCs/>
          <w:sz w:val="18"/>
        </w:rPr>
        <w:t xml:space="preserve"> 303-306.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313959">
      <w:pPr>
        <w:pStyle w:val="Corpsdetexte"/>
        <w:spacing w:line="40" w:lineRule="exact"/>
        <w:ind w:left="2202"/>
        <w:rPr>
          <w:rFonts w:ascii="Calibri"/>
          <w:sz w:val="4"/>
        </w:rPr>
      </w:pPr>
      <w:r>
        <w:rPr>
          <w:rFonts w:ascii="Calibri"/>
          <w:noProof/>
          <w:sz w:val="4"/>
          <w:lang w:val="fr-FR" w:eastAsia="fr-FR"/>
        </w:rPr>
      </w:r>
      <w:r w:rsidRPr="00313959">
        <w:rPr>
          <w:rFonts w:ascii="Calibri"/>
          <w:noProof/>
          <w:sz w:val="4"/>
          <w:lang w:val="fr-FR" w:eastAsia="fr-FR"/>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2351E" w:rsidRPr="00D2351E" w:rsidRDefault="008756E6" w:rsidP="00404E5B">
      <w:pPr>
        <w:spacing w:before="92"/>
        <w:ind w:right="4234"/>
        <w:rPr>
          <w:rFonts w:ascii="Arial"/>
          <w:color w:val="BF5A14"/>
        </w:rPr>
      </w:pPr>
      <w:r>
        <w:rPr>
          <w:noProof/>
        </w:rPr>
        <w:t xml:space="preserve">              </w:t>
      </w:r>
      <w:r w:rsidR="00E933DB" w:rsidRPr="00E933DB">
        <w:rPr>
          <w:noProof/>
          <w:lang w:val="fr-FR" w:eastAsia="fr-FR"/>
        </w:rPr>
        <w:drawing>
          <wp:inline distT="0" distB="0" distL="0" distR="0">
            <wp:extent cx="723460" cy="576483"/>
            <wp:effectExtent l="0" t="76200" r="0" b="52167"/>
            <wp:docPr id="2" name="Image 1" descr="C:\Users\JANOWS~1\AppData\Local\Temp\my photo.jpg"/>
            <wp:cNvGraphicFramePr/>
            <a:graphic xmlns:a="http://schemas.openxmlformats.org/drawingml/2006/main">
              <a:graphicData uri="http://schemas.openxmlformats.org/drawingml/2006/picture">
                <pic:pic xmlns:pic="http://schemas.openxmlformats.org/drawingml/2006/picture">
                  <pic:nvPicPr>
                    <pic:cNvPr id="1026" name="Picture 2" descr="C:\Users\JANOWS~1\AppData\Local\Temp\my photo.jpg"/>
                    <pic:cNvPicPr>
                      <a:picLocks noChangeAspect="1" noChangeArrowheads="1"/>
                    </pic:cNvPicPr>
                  </pic:nvPicPr>
                  <pic:blipFill>
                    <a:blip r:embed="rId10" cstate="print"/>
                    <a:srcRect l="3654" r="17596"/>
                    <a:stretch>
                      <a:fillRect/>
                    </a:stretch>
                  </pic:blipFill>
                  <pic:spPr bwMode="auto">
                    <a:xfrm rot="5400000">
                      <a:off x="0" y="0"/>
                      <a:ext cx="727170" cy="579439"/>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D2351E" w:rsidRPr="00D2351E" w:rsidRDefault="00D2351E" w:rsidP="00D2351E">
      <w:pPr>
        <w:jc w:val="both"/>
        <w:rPr>
          <w:rFonts w:ascii="Arial" w:hAnsi="Arial" w:cs="Arial"/>
          <w:sz w:val="14"/>
          <w:szCs w:val="14"/>
        </w:rPr>
      </w:pPr>
      <w:proofErr w:type="spellStart"/>
      <w:r w:rsidRPr="00D2351E">
        <w:rPr>
          <w:rFonts w:ascii="Arial" w:hAnsi="Arial" w:cs="Arial"/>
          <w:sz w:val="14"/>
          <w:szCs w:val="14"/>
        </w:rPr>
        <w:t>Izabela</w:t>
      </w:r>
      <w:proofErr w:type="spellEnd"/>
      <w:r w:rsidRPr="00D2351E">
        <w:rPr>
          <w:rFonts w:ascii="Arial" w:hAnsi="Arial" w:cs="Arial"/>
          <w:sz w:val="14"/>
          <w:szCs w:val="14"/>
        </w:rPr>
        <w:t xml:space="preserve"> </w:t>
      </w:r>
      <w:proofErr w:type="spellStart"/>
      <w:r w:rsidRPr="00D2351E">
        <w:rPr>
          <w:rFonts w:ascii="Arial" w:hAnsi="Arial" w:cs="Arial"/>
          <w:sz w:val="14"/>
          <w:szCs w:val="14"/>
        </w:rPr>
        <w:t>Janowska</w:t>
      </w:r>
      <w:proofErr w:type="spellEnd"/>
      <w:r w:rsidRPr="00D2351E">
        <w:rPr>
          <w:rFonts w:ascii="Arial" w:hAnsi="Arial" w:cs="Arial"/>
          <w:sz w:val="14"/>
          <w:szCs w:val="14"/>
        </w:rPr>
        <w:t xml:space="preserve"> has completed her PhD at the University of Lodz (Poland) and postdoctoral studies from the ENS </w:t>
      </w:r>
      <w:proofErr w:type="spellStart"/>
      <w:r w:rsidRPr="00D2351E">
        <w:rPr>
          <w:rFonts w:ascii="Arial" w:hAnsi="Arial" w:cs="Arial"/>
          <w:sz w:val="14"/>
          <w:szCs w:val="14"/>
        </w:rPr>
        <w:t>Cachan</w:t>
      </w:r>
      <w:proofErr w:type="spellEnd"/>
      <w:r w:rsidRPr="00D2351E">
        <w:rPr>
          <w:rFonts w:ascii="Arial" w:hAnsi="Arial" w:cs="Arial"/>
          <w:sz w:val="14"/>
          <w:szCs w:val="14"/>
        </w:rPr>
        <w:t xml:space="preserve"> (France) and University of Luis </w:t>
      </w:r>
      <w:proofErr w:type="spellStart"/>
      <w:r w:rsidRPr="00D2351E">
        <w:rPr>
          <w:rFonts w:ascii="Arial" w:hAnsi="Arial" w:cs="Arial"/>
          <w:sz w:val="14"/>
          <w:szCs w:val="14"/>
        </w:rPr>
        <w:t>Paster</w:t>
      </w:r>
      <w:proofErr w:type="spellEnd"/>
      <w:r w:rsidRPr="00D2351E">
        <w:rPr>
          <w:rFonts w:ascii="Arial" w:hAnsi="Arial" w:cs="Arial"/>
          <w:sz w:val="14"/>
          <w:szCs w:val="14"/>
        </w:rPr>
        <w:t xml:space="preserve"> (Strasbourg, France). In 2010 she joint CNRS and works at present as a researcher in carbon </w:t>
      </w:r>
      <w:proofErr w:type="spellStart"/>
      <w:r w:rsidRPr="00D2351E">
        <w:rPr>
          <w:rFonts w:ascii="Arial" w:hAnsi="Arial" w:cs="Arial"/>
          <w:sz w:val="14"/>
          <w:szCs w:val="14"/>
        </w:rPr>
        <w:t>nanomaterials</w:t>
      </w:r>
      <w:proofErr w:type="spellEnd"/>
      <w:r w:rsidRPr="00D2351E">
        <w:rPr>
          <w:rFonts w:ascii="Arial" w:hAnsi="Arial" w:cs="Arial"/>
          <w:sz w:val="14"/>
          <w:szCs w:val="14"/>
        </w:rPr>
        <w:t xml:space="preserve"> field. Her interest deals with the synthesis and tailoring of the bulk and surf</w:t>
      </w:r>
      <w:r w:rsidR="005C01A6">
        <w:rPr>
          <w:rFonts w:ascii="Arial" w:hAnsi="Arial" w:cs="Arial"/>
          <w:sz w:val="14"/>
          <w:szCs w:val="14"/>
        </w:rPr>
        <w:t xml:space="preserve">ace structure and chemistry of </w:t>
      </w:r>
      <w:bookmarkStart w:id="0" w:name="_GoBack"/>
      <w:bookmarkEnd w:id="0"/>
      <w:r w:rsidRPr="00D2351E">
        <w:rPr>
          <w:rFonts w:ascii="Arial" w:hAnsi="Arial" w:cs="Arial"/>
          <w:sz w:val="14"/>
          <w:szCs w:val="14"/>
        </w:rPr>
        <w:t>(</w:t>
      </w:r>
      <w:proofErr w:type="spellStart"/>
      <w:r w:rsidRPr="00D2351E">
        <w:rPr>
          <w:rFonts w:ascii="Arial" w:hAnsi="Arial" w:cs="Arial"/>
          <w:sz w:val="14"/>
          <w:szCs w:val="14"/>
        </w:rPr>
        <w:t>nano</w:t>
      </w:r>
      <w:proofErr w:type="spellEnd"/>
      <w:r w:rsidRPr="00D2351E">
        <w:rPr>
          <w:rFonts w:ascii="Arial" w:hAnsi="Arial" w:cs="Arial"/>
          <w:sz w:val="14"/>
          <w:szCs w:val="14"/>
        </w:rPr>
        <w:t>) carbon and (</w:t>
      </w:r>
      <w:proofErr w:type="spellStart"/>
      <w:r w:rsidRPr="00D2351E">
        <w:rPr>
          <w:rFonts w:ascii="Arial" w:hAnsi="Arial" w:cs="Arial"/>
          <w:sz w:val="14"/>
          <w:szCs w:val="14"/>
        </w:rPr>
        <w:t>nano</w:t>
      </w:r>
      <w:proofErr w:type="spellEnd"/>
      <w:r w:rsidRPr="00D2351E">
        <w:rPr>
          <w:rFonts w:ascii="Arial" w:hAnsi="Arial" w:cs="Arial"/>
          <w:sz w:val="14"/>
          <w:szCs w:val="14"/>
        </w:rPr>
        <w:t>) metal-carbon materials mainly for energy transfer and catalytic applications. She has published around 65 papers in reputed journals.</w:t>
      </w:r>
    </w:p>
    <w:p w:rsidR="00AE3E37" w:rsidRDefault="00A9710C">
      <w:pPr>
        <w:spacing w:before="62"/>
        <w:ind w:left="4217" w:right="4235"/>
        <w:jc w:val="center"/>
        <w:rPr>
          <w:rFonts w:ascii="Arial"/>
          <w:sz w:val="14"/>
        </w:rPr>
      </w:pPr>
      <w:r>
        <w:rPr>
          <w:rFonts w:ascii="Arial"/>
          <w:sz w:val="14"/>
        </w:rPr>
        <w:t xml:space="preserve">Email: </w:t>
      </w:r>
      <w:r w:rsidR="00811EFE">
        <w:rPr>
          <w:rFonts w:ascii="Arial"/>
          <w:sz w:val="14"/>
        </w:rPr>
        <w:t>janowskai@unistra.fr</w:t>
      </w:r>
    </w:p>
    <w:p w:rsidR="00AE3E37" w:rsidRDefault="00313959">
      <w:pPr>
        <w:pStyle w:val="Corpsdetexte"/>
        <w:spacing w:before="2"/>
        <w:rPr>
          <w:rFonts w:ascii="Arial"/>
          <w:sz w:val="19"/>
        </w:rPr>
      </w:pPr>
      <w:r w:rsidRPr="00313959">
        <w:rPr>
          <w:noProof/>
          <w:lang w:val="fr-FR" w:eastAsia="fr-FR"/>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4D2" w:rsidRDefault="00E854D2">
      <w:r>
        <w:separator/>
      </w:r>
    </w:p>
  </w:endnote>
  <w:endnote w:type="continuationSeparator" w:id="0">
    <w:p w:rsidR="00E854D2" w:rsidRDefault="00E854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13959">
    <w:pPr>
      <w:pStyle w:val="Corpsdetexte"/>
      <w:spacing w:line="14" w:lineRule="auto"/>
      <w:rPr>
        <w:sz w:val="20"/>
      </w:rPr>
    </w:pPr>
    <w:r w:rsidRPr="00313959">
      <w:rPr>
        <w:noProof/>
        <w:lang w:val="fr-FR" w:eastAsia="fr-FR"/>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13959">
      <w:rPr>
        <w:noProof/>
        <w:lang w:val="fr-FR" w:eastAsia="fr-FR"/>
      </w:rPr>
      <w:pict>
        <v:shape id="Text Box 2" o:spid="_x0000_s4098" type="#_x0000_t202" style="position:absolute;margin-left:252.1pt;margin-top:799.05pt;width:91.9pt;height:24.95pt;z-index:-4528;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13959">
      <w:rPr>
        <w:noProof/>
        <w:lang w:val="fr-FR" w:eastAsia="fr-FR"/>
      </w:rPr>
      <w:pict>
        <v:shape id="Text Box 1" o:spid="_x0000_s4097" type="#_x0000_t202" style="position:absolute;margin-left:468.9pt;margin-top:798.8pt;width:91.4pt;height:26.05pt;z-index:-4504;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4D2" w:rsidRDefault="00E854D2">
      <w:r>
        <w:separator/>
      </w:r>
    </w:p>
  </w:footnote>
  <w:footnote w:type="continuationSeparator" w:id="0">
    <w:p w:rsidR="00E854D2" w:rsidRDefault="00E854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13959">
    <w:pPr>
      <w:pStyle w:val="Corpsdetexte"/>
      <w:spacing w:line="14" w:lineRule="auto"/>
      <w:rPr>
        <w:sz w:val="20"/>
      </w:rPr>
    </w:pPr>
    <w:r w:rsidRPr="00313959">
      <w:rPr>
        <w:noProof/>
        <w:lang w:val="fr-FR" w:eastAsia="fr-FR"/>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rsidR="00AE3E37" w:rsidRPr="00ED6D78" w:rsidRDefault="00A9710C">
                <w:pPr>
                  <w:spacing w:before="2" w:line="249" w:lineRule="auto"/>
                  <w:ind w:left="156" w:right="18" w:hanging="137"/>
                  <w:rPr>
                    <w:rFonts w:ascii="Arial"/>
                    <w:color w:val="FFFFFF" w:themeColor="background1"/>
                    <w:sz w:val="14"/>
                    <w:lang w:val="fr-FR"/>
                  </w:rPr>
                </w:pPr>
                <w:r w:rsidRPr="00ED6D78">
                  <w:rPr>
                    <w:rFonts w:ascii="Arial"/>
                    <w:color w:val="FFFFFF" w:themeColor="background1"/>
                    <w:sz w:val="14"/>
                    <w:lang w:val="fr-FR"/>
                  </w:rPr>
                  <w:t xml:space="preserve">T Furuta et </w:t>
                </w:r>
                <w:proofErr w:type="gramStart"/>
                <w:r w:rsidRPr="00ED6D78">
                  <w:rPr>
                    <w:rFonts w:ascii="Arial"/>
                    <w:color w:val="FFFFFF" w:themeColor="background1"/>
                    <w:sz w:val="14"/>
                    <w:lang w:val="fr-FR"/>
                  </w:rPr>
                  <w:t>al.,</w:t>
                </w:r>
                <w:proofErr w:type="gramEnd"/>
                <w:r w:rsidRPr="00ED6D78">
                  <w:rPr>
                    <w:rFonts w:ascii="Arial"/>
                    <w:color w:val="FFFFFF" w:themeColor="background1"/>
                    <w:sz w:val="14"/>
                    <w:lang w:val="fr-FR"/>
                  </w:rPr>
                  <w:t xml:space="preserve"> J Pai n Relief 2016, 5:3(Suppl) </w:t>
                </w:r>
                <w:r w:rsidR="00313959">
                  <w:fldChar w:fldCharType="begin"/>
                </w:r>
                <w:r w:rsidR="00313959" w:rsidRPr="00E933DB">
                  <w:rPr>
                    <w:lang w:val="fr-FR"/>
                  </w:rPr>
                  <w:instrText>HYPERLINK "http://dx.doi.org/10.4172/2167-0846.C1.006" \h</w:instrText>
                </w:r>
                <w:r w:rsidR="00313959">
                  <w:fldChar w:fldCharType="separate"/>
                </w:r>
                <w:r w:rsidRPr="00ED6D78">
                  <w:rPr>
                    <w:rFonts w:ascii="Arial"/>
                    <w:color w:val="FFFFFF" w:themeColor="background1"/>
                    <w:sz w:val="14"/>
                    <w:lang w:val="fr-FR"/>
                  </w:rPr>
                  <w:t>http://dx.doi.org/10.4172/2167-0846.C1.006</w:t>
                </w:r>
                <w:r w:rsidR="00313959">
                  <w:fldChar w:fldCharType="end"/>
                </w:r>
              </w:p>
            </w:txbxContent>
          </v:textbox>
          <w10:wrap anchorx="page" anchory="page"/>
        </v:shape>
      </w:pict>
    </w:r>
    <w:r w:rsidRPr="00313959">
      <w:rPr>
        <w:noProof/>
        <w:lang w:val="fr-FR" w:eastAsia="fr-FR"/>
      </w:rPr>
      <w:pict>
        <v:shape id="Text Box 4" o:spid="_x0000_s4100" type="#_x0000_t202" style="position:absolute;margin-left:35pt;margin-top:48.3pt;width:515.95pt;height:40.1pt;z-index:-4576;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B4D69"/>
    <w:rsid w:val="000E2911"/>
    <w:rsid w:val="001263DF"/>
    <w:rsid w:val="00147EC3"/>
    <w:rsid w:val="00237E4E"/>
    <w:rsid w:val="00275279"/>
    <w:rsid w:val="00292ED9"/>
    <w:rsid w:val="00313959"/>
    <w:rsid w:val="003B4A24"/>
    <w:rsid w:val="003D68C0"/>
    <w:rsid w:val="00404E5B"/>
    <w:rsid w:val="00414F7B"/>
    <w:rsid w:val="004355DC"/>
    <w:rsid w:val="004749B4"/>
    <w:rsid w:val="00494130"/>
    <w:rsid w:val="004F3523"/>
    <w:rsid w:val="005973B9"/>
    <w:rsid w:val="005B3A56"/>
    <w:rsid w:val="005C01A6"/>
    <w:rsid w:val="006060CE"/>
    <w:rsid w:val="0063497F"/>
    <w:rsid w:val="00713EFC"/>
    <w:rsid w:val="00740C7D"/>
    <w:rsid w:val="0076575D"/>
    <w:rsid w:val="007A6840"/>
    <w:rsid w:val="00811EFE"/>
    <w:rsid w:val="00854743"/>
    <w:rsid w:val="00873DF0"/>
    <w:rsid w:val="008756E6"/>
    <w:rsid w:val="008E13A6"/>
    <w:rsid w:val="009B2D44"/>
    <w:rsid w:val="00A07E82"/>
    <w:rsid w:val="00A9710C"/>
    <w:rsid w:val="00AE3E37"/>
    <w:rsid w:val="00B21A57"/>
    <w:rsid w:val="00BE62CA"/>
    <w:rsid w:val="00BF524F"/>
    <w:rsid w:val="00C33602"/>
    <w:rsid w:val="00CD6F55"/>
    <w:rsid w:val="00D2351E"/>
    <w:rsid w:val="00D3469F"/>
    <w:rsid w:val="00DA004C"/>
    <w:rsid w:val="00DE3104"/>
    <w:rsid w:val="00E60748"/>
    <w:rsid w:val="00E64EC4"/>
    <w:rsid w:val="00E854D2"/>
    <w:rsid w:val="00E933DB"/>
    <w:rsid w:val="00ED6D78"/>
    <w:rsid w:val="00F421F0"/>
    <w:rsid w:val="00F47652"/>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572</Words>
  <Characters>3149</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janowskadmin</cp:lastModifiedBy>
  <cp:revision>13</cp:revision>
  <dcterms:created xsi:type="dcterms:W3CDTF">2016-12-15T10:13:00Z</dcterms:created>
  <dcterms:modified xsi:type="dcterms:W3CDTF">2016-12-15T19:30:00Z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