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7.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F65" w:rsidRDefault="0046463E" w:rsidP="00910F65">
      <w:pPr>
        <w:spacing w:before="120" w:after="120" w:line="320" w:lineRule="exact"/>
        <w:jc w:val="center"/>
        <w:rPr>
          <w:rFonts w:ascii="Times New Roman" w:hAnsi="Times New Roman" w:cs="Times New Roman"/>
          <w:b/>
          <w:sz w:val="26"/>
          <w:szCs w:val="26"/>
        </w:rPr>
      </w:pPr>
      <w:r w:rsidRPr="00910F65">
        <w:rPr>
          <w:rFonts w:ascii="Times New Roman" w:hAnsi="Times New Roman" w:cs="Times New Roman"/>
          <w:b/>
          <w:sz w:val="26"/>
          <w:szCs w:val="26"/>
        </w:rPr>
        <w:t>EFFECTS OF HIGH</w:t>
      </w:r>
      <w:r w:rsidR="00503D02" w:rsidRPr="00910F65">
        <w:rPr>
          <w:rFonts w:ascii="Times New Roman" w:hAnsi="Times New Roman" w:cs="Times New Roman"/>
          <w:b/>
          <w:sz w:val="26"/>
          <w:szCs w:val="26"/>
        </w:rPr>
        <w:t xml:space="preserve"> TEMPERATURES ON </w:t>
      </w:r>
      <w:r w:rsidR="00910F65" w:rsidRPr="00910F65">
        <w:rPr>
          <w:rFonts w:ascii="Times New Roman" w:hAnsi="Times New Roman" w:cs="Times New Roman"/>
          <w:b/>
          <w:sz w:val="26"/>
          <w:szCs w:val="26"/>
        </w:rPr>
        <w:t xml:space="preserve">THE COVER AND DISTRIBUTION </w:t>
      </w:r>
    </w:p>
    <w:p w:rsidR="00360398" w:rsidRPr="00910F65" w:rsidRDefault="00910F65" w:rsidP="00910F65">
      <w:pPr>
        <w:spacing w:before="120" w:after="120" w:line="320" w:lineRule="exact"/>
        <w:jc w:val="center"/>
        <w:rPr>
          <w:rFonts w:ascii="Times New Roman" w:hAnsi="Times New Roman" w:cs="Times New Roman"/>
          <w:b/>
          <w:sz w:val="26"/>
          <w:szCs w:val="26"/>
        </w:rPr>
      </w:pPr>
      <w:r w:rsidRPr="00910F65">
        <w:rPr>
          <w:rFonts w:ascii="Times New Roman" w:hAnsi="Times New Roman" w:cs="Times New Roman"/>
          <w:b/>
          <w:sz w:val="26"/>
          <w:szCs w:val="26"/>
        </w:rPr>
        <w:t xml:space="preserve">OF </w:t>
      </w:r>
      <w:r w:rsidR="00503D02" w:rsidRPr="00910F65">
        <w:rPr>
          <w:rFonts w:ascii="Times New Roman" w:hAnsi="Times New Roman" w:cs="Times New Roman"/>
          <w:b/>
          <w:sz w:val="26"/>
          <w:szCs w:val="26"/>
        </w:rPr>
        <w:t>CO</w:t>
      </w:r>
      <w:r w:rsidR="0046463E" w:rsidRPr="00910F65">
        <w:rPr>
          <w:rFonts w:ascii="Times New Roman" w:hAnsi="Times New Roman" w:cs="Times New Roman"/>
          <w:b/>
          <w:sz w:val="26"/>
          <w:szCs w:val="26"/>
        </w:rPr>
        <w:t>RAL</w:t>
      </w:r>
      <w:r w:rsidRPr="00910F65">
        <w:rPr>
          <w:rFonts w:ascii="Times New Roman" w:hAnsi="Times New Roman" w:cs="Times New Roman"/>
          <w:b/>
          <w:sz w:val="26"/>
          <w:szCs w:val="26"/>
        </w:rPr>
        <w:t xml:space="preserve"> </w:t>
      </w:r>
      <w:r w:rsidR="0046463E" w:rsidRPr="00910F65">
        <w:rPr>
          <w:rFonts w:ascii="Times New Roman" w:hAnsi="Times New Roman" w:cs="Times New Roman"/>
          <w:b/>
          <w:sz w:val="26"/>
          <w:szCs w:val="26"/>
        </w:rPr>
        <w:t>AT CON</w:t>
      </w:r>
      <w:r w:rsidR="001B0126" w:rsidRPr="00910F65">
        <w:rPr>
          <w:rFonts w:ascii="Times New Roman" w:hAnsi="Times New Roman" w:cs="Times New Roman"/>
          <w:b/>
          <w:sz w:val="26"/>
          <w:szCs w:val="26"/>
        </w:rPr>
        <w:t xml:space="preserve"> D</w:t>
      </w:r>
      <w:r w:rsidR="0046463E" w:rsidRPr="00910F65">
        <w:rPr>
          <w:rFonts w:ascii="Times New Roman" w:hAnsi="Times New Roman" w:cs="Times New Roman"/>
          <w:b/>
          <w:sz w:val="26"/>
          <w:szCs w:val="26"/>
        </w:rPr>
        <w:t>AO NATIONAL PARK IN VIET</w:t>
      </w:r>
      <w:r w:rsidR="001B0126" w:rsidRPr="00910F65">
        <w:rPr>
          <w:rFonts w:ascii="Times New Roman" w:hAnsi="Times New Roman" w:cs="Times New Roman"/>
          <w:b/>
          <w:sz w:val="26"/>
          <w:szCs w:val="26"/>
        </w:rPr>
        <w:t xml:space="preserve"> </w:t>
      </w:r>
      <w:r w:rsidR="0046463E" w:rsidRPr="00910F65">
        <w:rPr>
          <w:rFonts w:ascii="Times New Roman" w:hAnsi="Times New Roman" w:cs="Times New Roman"/>
          <w:b/>
          <w:sz w:val="26"/>
          <w:szCs w:val="26"/>
        </w:rPr>
        <w:t>NAM</w:t>
      </w:r>
    </w:p>
    <w:p w:rsidR="009F3180" w:rsidRPr="00910F65" w:rsidRDefault="00360398" w:rsidP="004926D6">
      <w:pPr>
        <w:spacing w:after="0" w:line="340" w:lineRule="exact"/>
        <w:jc w:val="center"/>
        <w:rPr>
          <w:rFonts w:ascii="Times New Roman" w:hAnsi="Times New Roman" w:cs="Times New Roman"/>
          <w:sz w:val="24"/>
          <w:szCs w:val="24"/>
        </w:rPr>
      </w:pPr>
      <w:r w:rsidRPr="00910F65">
        <w:rPr>
          <w:rFonts w:ascii="Times New Roman" w:hAnsi="Times New Roman" w:cs="Times New Roman"/>
          <w:sz w:val="24"/>
          <w:szCs w:val="24"/>
        </w:rPr>
        <w:t xml:space="preserve">Hoang </w:t>
      </w:r>
      <w:proofErr w:type="spellStart"/>
      <w:r w:rsidRPr="00910F65">
        <w:rPr>
          <w:rFonts w:ascii="Times New Roman" w:hAnsi="Times New Roman" w:cs="Times New Roman"/>
          <w:sz w:val="24"/>
          <w:szCs w:val="24"/>
        </w:rPr>
        <w:t>Thi</w:t>
      </w:r>
      <w:proofErr w:type="spellEnd"/>
      <w:r w:rsidRPr="00910F65">
        <w:rPr>
          <w:rFonts w:ascii="Times New Roman" w:hAnsi="Times New Roman" w:cs="Times New Roman"/>
          <w:sz w:val="24"/>
          <w:szCs w:val="24"/>
        </w:rPr>
        <w:t xml:space="preserve"> </w:t>
      </w:r>
      <w:proofErr w:type="spellStart"/>
      <w:r w:rsidRPr="00910F65">
        <w:rPr>
          <w:rFonts w:ascii="Times New Roman" w:hAnsi="Times New Roman" w:cs="Times New Roman"/>
          <w:sz w:val="24"/>
          <w:szCs w:val="24"/>
        </w:rPr>
        <w:t>Thuy</w:t>
      </w:r>
      <w:proofErr w:type="spellEnd"/>
      <w:r w:rsidRPr="00910F65">
        <w:rPr>
          <w:rFonts w:ascii="Times New Roman" w:hAnsi="Times New Roman" w:cs="Times New Roman"/>
          <w:sz w:val="24"/>
          <w:szCs w:val="24"/>
        </w:rPr>
        <w:t xml:space="preserve"> Duong</w:t>
      </w:r>
    </w:p>
    <w:p w:rsidR="00360398" w:rsidRPr="00910F65" w:rsidRDefault="00360398" w:rsidP="004926D6">
      <w:pPr>
        <w:spacing w:after="0" w:line="340" w:lineRule="exact"/>
        <w:jc w:val="center"/>
        <w:rPr>
          <w:rFonts w:ascii="Times New Roman" w:hAnsi="Times New Roman" w:cs="Times New Roman"/>
          <w:sz w:val="24"/>
          <w:szCs w:val="24"/>
        </w:rPr>
      </w:pPr>
      <w:r w:rsidRPr="00910F65">
        <w:rPr>
          <w:rFonts w:ascii="Times New Roman" w:hAnsi="Times New Roman" w:cs="Times New Roman"/>
          <w:sz w:val="24"/>
          <w:szCs w:val="24"/>
        </w:rPr>
        <w:t>Vietnam – Russian Tropical center</w:t>
      </w:r>
    </w:p>
    <w:p w:rsidR="004926D6" w:rsidRPr="00910F65" w:rsidRDefault="004926D6" w:rsidP="004926D6">
      <w:pPr>
        <w:spacing w:after="0" w:line="340" w:lineRule="exact"/>
        <w:jc w:val="center"/>
        <w:rPr>
          <w:rFonts w:ascii="Times New Roman" w:hAnsi="Times New Roman" w:cs="Times New Roman"/>
          <w:sz w:val="24"/>
          <w:szCs w:val="24"/>
        </w:rPr>
      </w:pPr>
      <w:r w:rsidRPr="00910F65">
        <w:rPr>
          <w:rFonts w:ascii="Times New Roman" w:hAnsi="Times New Roman" w:cs="Times New Roman"/>
          <w:sz w:val="24"/>
          <w:szCs w:val="24"/>
        </w:rPr>
        <w:t xml:space="preserve">53, Nguyen Van </w:t>
      </w:r>
      <w:proofErr w:type="spellStart"/>
      <w:r w:rsidRPr="00910F65">
        <w:rPr>
          <w:rFonts w:ascii="Times New Roman" w:hAnsi="Times New Roman" w:cs="Times New Roman"/>
          <w:sz w:val="24"/>
          <w:szCs w:val="24"/>
        </w:rPr>
        <w:t>Huyen</w:t>
      </w:r>
      <w:proofErr w:type="spellEnd"/>
      <w:r w:rsidRPr="00910F65">
        <w:rPr>
          <w:rFonts w:ascii="Times New Roman" w:hAnsi="Times New Roman" w:cs="Times New Roman"/>
          <w:sz w:val="24"/>
          <w:szCs w:val="24"/>
        </w:rPr>
        <w:t xml:space="preserve">, </w:t>
      </w:r>
      <w:proofErr w:type="spellStart"/>
      <w:r w:rsidRPr="00910F65">
        <w:rPr>
          <w:rFonts w:ascii="Times New Roman" w:hAnsi="Times New Roman" w:cs="Times New Roman"/>
          <w:sz w:val="24"/>
          <w:szCs w:val="24"/>
        </w:rPr>
        <w:t>Nghia</w:t>
      </w:r>
      <w:proofErr w:type="spellEnd"/>
      <w:r w:rsidRPr="00910F65">
        <w:rPr>
          <w:rFonts w:ascii="Times New Roman" w:hAnsi="Times New Roman" w:cs="Times New Roman"/>
          <w:sz w:val="24"/>
          <w:szCs w:val="24"/>
        </w:rPr>
        <w:t xml:space="preserve"> Do, </w:t>
      </w:r>
      <w:proofErr w:type="spellStart"/>
      <w:r w:rsidRPr="00910F65">
        <w:rPr>
          <w:rFonts w:ascii="Times New Roman" w:hAnsi="Times New Roman" w:cs="Times New Roman"/>
          <w:sz w:val="24"/>
          <w:szCs w:val="24"/>
        </w:rPr>
        <w:t>Cau</w:t>
      </w:r>
      <w:proofErr w:type="spellEnd"/>
      <w:r w:rsidRPr="00910F65">
        <w:rPr>
          <w:rFonts w:ascii="Times New Roman" w:hAnsi="Times New Roman" w:cs="Times New Roman"/>
          <w:sz w:val="24"/>
          <w:szCs w:val="24"/>
        </w:rPr>
        <w:t xml:space="preserve"> </w:t>
      </w:r>
      <w:proofErr w:type="spellStart"/>
      <w:r w:rsidRPr="00910F65">
        <w:rPr>
          <w:rFonts w:ascii="Times New Roman" w:hAnsi="Times New Roman" w:cs="Times New Roman"/>
          <w:sz w:val="24"/>
          <w:szCs w:val="24"/>
        </w:rPr>
        <w:t>Giay</w:t>
      </w:r>
      <w:proofErr w:type="spellEnd"/>
      <w:r w:rsidRPr="00910F65">
        <w:rPr>
          <w:rFonts w:ascii="Times New Roman" w:hAnsi="Times New Roman" w:cs="Times New Roman"/>
          <w:sz w:val="24"/>
          <w:szCs w:val="24"/>
        </w:rPr>
        <w:t xml:space="preserve">, </w:t>
      </w:r>
    </w:p>
    <w:p w:rsidR="004926D6" w:rsidRPr="00910F65" w:rsidRDefault="00472650" w:rsidP="004926D6">
      <w:pPr>
        <w:spacing w:after="0" w:line="340" w:lineRule="exact"/>
        <w:jc w:val="center"/>
        <w:rPr>
          <w:rFonts w:ascii="Times New Roman" w:hAnsi="Times New Roman" w:cs="Times New Roman"/>
          <w:sz w:val="24"/>
          <w:szCs w:val="24"/>
        </w:rPr>
      </w:pPr>
      <w:r w:rsidRPr="00910F65">
        <w:rPr>
          <w:rFonts w:ascii="Times New Roman" w:hAnsi="Times New Roman" w:cs="Times New Roman"/>
          <w:sz w:val="24"/>
          <w:szCs w:val="24"/>
        </w:rPr>
        <w:t xml:space="preserve">Ha </w:t>
      </w:r>
      <w:proofErr w:type="spellStart"/>
      <w:r w:rsidRPr="00910F65">
        <w:rPr>
          <w:rFonts w:ascii="Times New Roman" w:hAnsi="Times New Roman" w:cs="Times New Roman"/>
          <w:sz w:val="24"/>
          <w:szCs w:val="24"/>
        </w:rPr>
        <w:t>N</w:t>
      </w:r>
      <w:r w:rsidR="004926D6" w:rsidRPr="00910F65">
        <w:rPr>
          <w:rFonts w:ascii="Times New Roman" w:hAnsi="Times New Roman" w:cs="Times New Roman"/>
          <w:sz w:val="24"/>
          <w:szCs w:val="24"/>
        </w:rPr>
        <w:t>oi</w:t>
      </w:r>
      <w:proofErr w:type="spellEnd"/>
      <w:r w:rsidR="004926D6" w:rsidRPr="00910F65">
        <w:rPr>
          <w:rFonts w:ascii="Times New Roman" w:hAnsi="Times New Roman" w:cs="Times New Roman"/>
          <w:sz w:val="24"/>
          <w:szCs w:val="24"/>
        </w:rPr>
        <w:t xml:space="preserve"> capital, Viet Nam country</w:t>
      </w:r>
    </w:p>
    <w:p w:rsidR="004926D6" w:rsidRPr="00910F65" w:rsidRDefault="004926D6" w:rsidP="004926D6">
      <w:pPr>
        <w:spacing w:after="0" w:line="340" w:lineRule="exact"/>
        <w:jc w:val="center"/>
        <w:rPr>
          <w:rFonts w:ascii="Times New Roman" w:hAnsi="Times New Roman" w:cs="Times New Roman"/>
          <w:sz w:val="24"/>
          <w:szCs w:val="24"/>
        </w:rPr>
      </w:pPr>
      <w:proofErr w:type="spellStart"/>
      <w:r w:rsidRPr="00910F65">
        <w:rPr>
          <w:rFonts w:ascii="Times New Roman" w:hAnsi="Times New Roman" w:cs="Times New Roman"/>
          <w:sz w:val="24"/>
          <w:szCs w:val="24"/>
        </w:rPr>
        <w:t>E_mail</w:t>
      </w:r>
      <w:proofErr w:type="spellEnd"/>
      <w:r w:rsidRPr="00910F65">
        <w:rPr>
          <w:rFonts w:ascii="Times New Roman" w:hAnsi="Times New Roman" w:cs="Times New Roman"/>
          <w:sz w:val="24"/>
          <w:szCs w:val="24"/>
        </w:rPr>
        <w:t xml:space="preserve">: </w:t>
      </w:r>
      <w:hyperlink r:id="rId5" w:history="1">
        <w:r w:rsidRPr="00910F65">
          <w:rPr>
            <w:rStyle w:val="Hyperlink"/>
            <w:rFonts w:ascii="Times New Roman" w:hAnsi="Times New Roman" w:cs="Times New Roman"/>
            <w:color w:val="auto"/>
            <w:sz w:val="24"/>
            <w:szCs w:val="24"/>
            <w:u w:val="none"/>
          </w:rPr>
          <w:t>httduong_ttndvn@hotmail.com</w:t>
        </w:r>
      </w:hyperlink>
    </w:p>
    <w:p w:rsidR="004926D6" w:rsidRPr="004926D6" w:rsidRDefault="004926D6" w:rsidP="004926D6">
      <w:pPr>
        <w:spacing w:after="0" w:line="340" w:lineRule="exact"/>
        <w:jc w:val="center"/>
        <w:rPr>
          <w:rFonts w:ascii="Times New Roman" w:hAnsi="Times New Roman" w:cs="Times New Roman"/>
          <w:sz w:val="28"/>
          <w:szCs w:val="28"/>
        </w:rPr>
      </w:pPr>
    </w:p>
    <w:p w:rsidR="0046463E" w:rsidRPr="00D27E5E" w:rsidRDefault="00B600E8" w:rsidP="0046463E">
      <w:pPr>
        <w:pStyle w:val="ListParagraph"/>
        <w:numPr>
          <w:ilvl w:val="0"/>
          <w:numId w:val="2"/>
        </w:numPr>
        <w:jc w:val="both"/>
        <w:rPr>
          <w:rFonts w:ascii="Times New Roman" w:hAnsi="Times New Roman" w:cs="Times New Roman"/>
          <w:b/>
          <w:sz w:val="26"/>
          <w:szCs w:val="26"/>
        </w:rPr>
      </w:pPr>
      <w:r>
        <w:rPr>
          <w:rFonts w:ascii="Times New Roman" w:hAnsi="Times New Roman" w:cs="Times New Roman"/>
          <w:b/>
          <w:sz w:val="26"/>
          <w:szCs w:val="26"/>
        </w:rPr>
        <w:t>INTRODUCTION</w:t>
      </w:r>
      <w:bookmarkStart w:id="0" w:name="_GoBack"/>
      <w:bookmarkEnd w:id="0"/>
    </w:p>
    <w:p w:rsidR="009C447F" w:rsidRPr="00D27E5E" w:rsidRDefault="009F3180" w:rsidP="004D3B01">
      <w:pPr>
        <w:ind w:firstLine="720"/>
        <w:jc w:val="both"/>
        <w:rPr>
          <w:rFonts w:ascii="Times New Roman" w:hAnsi="Times New Roman" w:cs="Times New Roman"/>
          <w:sz w:val="26"/>
          <w:szCs w:val="26"/>
        </w:rPr>
      </w:pPr>
      <w:r w:rsidRPr="00D27E5E">
        <w:rPr>
          <w:rFonts w:ascii="Times New Roman" w:hAnsi="Times New Roman" w:cs="Times New Roman"/>
          <w:sz w:val="26"/>
          <w:szCs w:val="26"/>
        </w:rPr>
        <w:t>In South Vietnam, coral communities experience periodic effects of</w:t>
      </w:r>
      <w:r w:rsidR="00B4681B" w:rsidRPr="00D27E5E">
        <w:rPr>
          <w:rFonts w:ascii="Times New Roman" w:hAnsi="Times New Roman" w:cs="Times New Roman"/>
          <w:sz w:val="26"/>
          <w:szCs w:val="26"/>
        </w:rPr>
        <w:t xml:space="preserve"> temperature anomalies. In the C</w:t>
      </w:r>
      <w:r w:rsidRPr="00D27E5E">
        <w:rPr>
          <w:rFonts w:ascii="Times New Roman" w:hAnsi="Times New Roman" w:cs="Times New Roman"/>
          <w:sz w:val="26"/>
          <w:szCs w:val="26"/>
        </w:rPr>
        <w:t>on</w:t>
      </w:r>
      <w:r w:rsidR="001B0126" w:rsidRPr="00D27E5E">
        <w:rPr>
          <w:rFonts w:ascii="Times New Roman" w:hAnsi="Times New Roman" w:cs="Times New Roman"/>
          <w:sz w:val="26"/>
          <w:szCs w:val="26"/>
        </w:rPr>
        <w:t xml:space="preserve"> D</w:t>
      </w:r>
      <w:r w:rsidRPr="00D27E5E">
        <w:rPr>
          <w:rFonts w:ascii="Times New Roman" w:hAnsi="Times New Roman" w:cs="Times New Roman"/>
          <w:sz w:val="26"/>
          <w:szCs w:val="26"/>
        </w:rPr>
        <w:t xml:space="preserve">ao Islands, a marked </w:t>
      </w:r>
      <w:proofErr w:type="spellStart"/>
      <w:r w:rsidRPr="00D27E5E">
        <w:rPr>
          <w:rFonts w:ascii="Times New Roman" w:hAnsi="Times New Roman" w:cs="Times New Roman"/>
          <w:sz w:val="26"/>
          <w:szCs w:val="26"/>
        </w:rPr>
        <w:t>decolouration</w:t>
      </w:r>
      <w:proofErr w:type="spellEnd"/>
      <w:r w:rsidRPr="00D27E5E">
        <w:rPr>
          <w:rFonts w:ascii="Times New Roman" w:hAnsi="Times New Roman" w:cs="Times New Roman"/>
          <w:sz w:val="26"/>
          <w:szCs w:val="26"/>
        </w:rPr>
        <w:t xml:space="preserve"> of heat-sensitive corals and subsequent high</w:t>
      </w:r>
      <w:r w:rsidR="00B4681B" w:rsidRPr="00D27E5E">
        <w:rPr>
          <w:rFonts w:ascii="Times New Roman" w:hAnsi="Times New Roman" w:cs="Times New Roman"/>
          <w:sz w:val="26"/>
          <w:szCs w:val="26"/>
        </w:rPr>
        <w:t xml:space="preserve"> </w:t>
      </w:r>
      <w:r w:rsidRPr="00D27E5E">
        <w:rPr>
          <w:rFonts w:ascii="Times New Roman" w:hAnsi="Times New Roman" w:cs="Times New Roman"/>
          <w:sz w:val="26"/>
          <w:szCs w:val="26"/>
        </w:rPr>
        <w:t xml:space="preserve">mortality (from 10 to 100% coverage) was recorded in 1998 and </w:t>
      </w:r>
      <w:r w:rsidR="00F452D2">
        <w:rPr>
          <w:rFonts w:ascii="Times New Roman" w:hAnsi="Times New Roman" w:cs="Times New Roman"/>
          <w:sz w:val="26"/>
          <w:szCs w:val="26"/>
        </w:rPr>
        <w:t>2005. (</w:t>
      </w:r>
      <w:r w:rsidR="00433D58">
        <w:rPr>
          <w:rFonts w:ascii="Times New Roman" w:hAnsi="Times New Roman" w:cs="Times New Roman"/>
          <w:sz w:val="26"/>
          <w:szCs w:val="26"/>
        </w:rPr>
        <w:t>Hoang at al.</w:t>
      </w:r>
      <w:r w:rsidR="004D0CDE">
        <w:rPr>
          <w:rFonts w:ascii="Times New Roman" w:hAnsi="Times New Roman" w:cs="Times New Roman"/>
          <w:sz w:val="26"/>
          <w:szCs w:val="26"/>
        </w:rPr>
        <w:t>, Ben et al., 2004</w:t>
      </w:r>
      <w:r w:rsidRPr="00D27E5E">
        <w:rPr>
          <w:rFonts w:ascii="Times New Roman" w:hAnsi="Times New Roman" w:cs="Times New Roman"/>
          <w:sz w:val="26"/>
          <w:szCs w:val="26"/>
        </w:rPr>
        <w:t>). According to NOAA data on the development of</w:t>
      </w:r>
      <w:r w:rsidR="005D7F8B">
        <w:rPr>
          <w:rFonts w:ascii="Times New Roman" w:hAnsi="Times New Roman" w:cs="Times New Roman"/>
          <w:sz w:val="26"/>
          <w:szCs w:val="26"/>
        </w:rPr>
        <w:t xml:space="preserve"> temperature anomalies (Fig. 1), i</w:t>
      </w:r>
      <w:r w:rsidRPr="00D27E5E">
        <w:rPr>
          <w:rFonts w:ascii="Times New Roman" w:hAnsi="Times New Roman" w:cs="Times New Roman"/>
          <w:sz w:val="26"/>
          <w:szCs w:val="26"/>
        </w:rPr>
        <w:t>n 2010, the temperature anomaly reached the second highest level with the unavoidable consequences for reef-forming corals, but so far no data on this topic have been published.</w:t>
      </w:r>
    </w:p>
    <w:p w:rsidR="002B2C73" w:rsidRPr="00D27E5E" w:rsidRDefault="002B2C73" w:rsidP="004D3B01">
      <w:pPr>
        <w:ind w:firstLine="720"/>
        <w:jc w:val="both"/>
        <w:rPr>
          <w:rFonts w:ascii="Times New Roman" w:hAnsi="Times New Roman" w:cs="Times New Roman"/>
          <w:sz w:val="26"/>
          <w:szCs w:val="26"/>
        </w:rPr>
      </w:pPr>
      <w:r w:rsidRPr="00D27E5E">
        <w:rPr>
          <w:rFonts w:ascii="Times New Roman" w:hAnsi="Times New Roman" w:cs="Times New Roman"/>
          <w:sz w:val="26"/>
          <w:szCs w:val="26"/>
        </w:rPr>
        <w:t>In 2016, the temperature anomaly was less pronounced, but sporadic coral bleaching was noted by workers of the national park.</w:t>
      </w:r>
    </w:p>
    <w:p w:rsidR="002B2C73" w:rsidRPr="00441D2F" w:rsidRDefault="00B4681B" w:rsidP="002757DA">
      <w:pPr>
        <w:jc w:val="center"/>
        <w:rPr>
          <w:rFonts w:ascii="Times New Roman" w:hAnsi="Times New Roman" w:cs="Times New Roman"/>
          <w:sz w:val="28"/>
          <w:szCs w:val="28"/>
        </w:rPr>
      </w:pPr>
      <w:r w:rsidRPr="00090AFE">
        <w:rPr>
          <w:rFonts w:ascii="Times New Roman" w:eastAsia="Calibri" w:hAnsi="Times New Roman" w:cs="Times New Roman"/>
          <w:noProof/>
          <w:sz w:val="24"/>
          <w:szCs w:val="24"/>
        </w:rPr>
        <w:drawing>
          <wp:inline distT="0" distB="0" distL="0" distR="0" wp14:anchorId="7F5F96E0" wp14:editId="112C1905">
            <wp:extent cx="4343400" cy="2266950"/>
            <wp:effectExtent l="0" t="0" r="0" b="0"/>
            <wp:docPr id="1" name="Рисунок 1" descr="D:\VIETNAM data\2017\Con Dao\vs_ts_2yr_ConDao_Vietnam_20102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VIETNAM data\2017\Con Dao\vs_ts_2yr_ConDao_Vietnam_20102011.png"/>
                    <pic:cNvPicPr>
                      <a:picLocks noChangeAspect="1" noChangeArrowheads="1"/>
                    </pic:cNvPicPr>
                  </pic:nvPicPr>
                  <pic:blipFill>
                    <a:blip r:embed="rId6"/>
                    <a:srcRect/>
                    <a:stretch>
                      <a:fillRect/>
                    </a:stretch>
                  </pic:blipFill>
                  <pic:spPr bwMode="auto">
                    <a:xfrm>
                      <a:off x="0" y="0"/>
                      <a:ext cx="4346560" cy="2268599"/>
                    </a:xfrm>
                    <a:prstGeom prst="rect">
                      <a:avLst/>
                    </a:prstGeom>
                    <a:noFill/>
                    <a:ln w="9525">
                      <a:noFill/>
                      <a:miter lim="800000"/>
                      <a:headEnd/>
                      <a:tailEnd/>
                    </a:ln>
                  </pic:spPr>
                </pic:pic>
              </a:graphicData>
            </a:graphic>
          </wp:inline>
        </w:drawing>
      </w:r>
    </w:p>
    <w:p w:rsidR="003D1CD4" w:rsidRPr="00D50625" w:rsidRDefault="003D1CD4" w:rsidP="003D1CD4">
      <w:pPr>
        <w:pStyle w:val="ListParagraph"/>
        <w:ind w:firstLine="720"/>
        <w:jc w:val="both"/>
        <w:rPr>
          <w:rFonts w:ascii="Times New Roman" w:hAnsi="Times New Roman" w:cs="Times New Roman"/>
          <w:sz w:val="24"/>
          <w:szCs w:val="24"/>
        </w:rPr>
      </w:pPr>
      <w:r w:rsidRPr="00D50625">
        <w:rPr>
          <w:rFonts w:ascii="Times New Roman" w:hAnsi="Times New Roman" w:cs="Times New Roman"/>
          <w:sz w:val="24"/>
          <w:szCs w:val="24"/>
        </w:rPr>
        <w:t>Fig. 1. Temperature dynamics for the anomalous 2010 on the islands of Con Dao. A significant excess of the temperature threshold of coral bleaching in the summer months of 2010 is shown.</w:t>
      </w:r>
    </w:p>
    <w:p w:rsidR="003D1CD4" w:rsidRDefault="003D1CD4" w:rsidP="003D1CD4">
      <w:pPr>
        <w:pStyle w:val="ListParagraph"/>
        <w:jc w:val="both"/>
        <w:rPr>
          <w:rFonts w:ascii="Times New Roman" w:hAnsi="Times New Roman" w:cs="Times New Roman"/>
          <w:sz w:val="28"/>
          <w:szCs w:val="28"/>
        </w:rPr>
      </w:pPr>
    </w:p>
    <w:p w:rsidR="002B2C73" w:rsidRPr="00D27E5E" w:rsidRDefault="0046463E" w:rsidP="0046463E">
      <w:pPr>
        <w:pStyle w:val="ListParagraph"/>
        <w:numPr>
          <w:ilvl w:val="0"/>
          <w:numId w:val="2"/>
        </w:numPr>
        <w:jc w:val="both"/>
        <w:rPr>
          <w:rFonts w:ascii="Times New Roman" w:hAnsi="Times New Roman" w:cs="Times New Roman"/>
          <w:b/>
          <w:sz w:val="26"/>
          <w:szCs w:val="26"/>
        </w:rPr>
      </w:pPr>
      <w:r w:rsidRPr="00D27E5E">
        <w:rPr>
          <w:rFonts w:ascii="Times New Roman" w:hAnsi="Times New Roman" w:cs="Times New Roman"/>
          <w:b/>
          <w:sz w:val="26"/>
          <w:szCs w:val="26"/>
        </w:rPr>
        <w:t xml:space="preserve">MATERIAL AND METHODS </w:t>
      </w:r>
    </w:p>
    <w:p w:rsidR="002B2C73" w:rsidRPr="00D27E5E" w:rsidRDefault="00B4681B" w:rsidP="00A81B86">
      <w:pPr>
        <w:ind w:firstLine="720"/>
        <w:jc w:val="both"/>
        <w:rPr>
          <w:rFonts w:ascii="Times New Roman" w:hAnsi="Times New Roman" w:cs="Times New Roman"/>
          <w:sz w:val="26"/>
          <w:szCs w:val="26"/>
        </w:rPr>
      </w:pPr>
      <w:r w:rsidRPr="00D27E5E">
        <w:rPr>
          <w:rFonts w:ascii="Times New Roman" w:hAnsi="Times New Roman" w:cs="Times New Roman"/>
          <w:sz w:val="26"/>
          <w:szCs w:val="26"/>
        </w:rPr>
        <w:t>In the water area of ​​the C</w:t>
      </w:r>
      <w:r w:rsidR="002B2C73" w:rsidRPr="00D27E5E">
        <w:rPr>
          <w:rFonts w:ascii="Times New Roman" w:hAnsi="Times New Roman" w:cs="Times New Roman"/>
          <w:sz w:val="26"/>
          <w:szCs w:val="26"/>
        </w:rPr>
        <w:t>on</w:t>
      </w:r>
      <w:r w:rsidR="001B0126" w:rsidRPr="00D27E5E">
        <w:rPr>
          <w:rFonts w:ascii="Times New Roman" w:hAnsi="Times New Roman" w:cs="Times New Roman"/>
          <w:sz w:val="26"/>
          <w:szCs w:val="26"/>
        </w:rPr>
        <w:t xml:space="preserve"> D</w:t>
      </w:r>
      <w:r w:rsidR="002B2C73" w:rsidRPr="00D27E5E">
        <w:rPr>
          <w:rFonts w:ascii="Times New Roman" w:hAnsi="Times New Roman" w:cs="Times New Roman"/>
          <w:sz w:val="26"/>
          <w:szCs w:val="26"/>
        </w:rPr>
        <w:t xml:space="preserve">ao archipelago, 9 </w:t>
      </w:r>
      <w:proofErr w:type="spellStart"/>
      <w:r w:rsidR="002B2C73" w:rsidRPr="00D27E5E">
        <w:rPr>
          <w:rFonts w:ascii="Times New Roman" w:hAnsi="Times New Roman" w:cs="Times New Roman"/>
          <w:sz w:val="26"/>
          <w:szCs w:val="26"/>
        </w:rPr>
        <w:t>hydrobiological</w:t>
      </w:r>
      <w:proofErr w:type="spellEnd"/>
      <w:r w:rsidR="002B2C73" w:rsidRPr="00D27E5E">
        <w:rPr>
          <w:rFonts w:ascii="Times New Roman" w:hAnsi="Times New Roman" w:cs="Times New Roman"/>
          <w:sz w:val="26"/>
          <w:szCs w:val="26"/>
        </w:rPr>
        <w:t xml:space="preserve"> stations were made (Figure 2, Table 1), where the assessment of the coral cover and the density of functional groups of invertebrates on the registration sites of 4 × 100 m</w:t>
      </w:r>
      <w:r w:rsidR="002B2C73" w:rsidRPr="001C58FE">
        <w:rPr>
          <w:rFonts w:ascii="Times New Roman" w:hAnsi="Times New Roman" w:cs="Times New Roman"/>
          <w:sz w:val="26"/>
          <w:szCs w:val="26"/>
          <w:vertAlign w:val="superscript"/>
        </w:rPr>
        <w:t>2</w:t>
      </w:r>
      <w:r w:rsidR="002B2C73" w:rsidRPr="00D27E5E">
        <w:rPr>
          <w:rFonts w:ascii="Times New Roman" w:hAnsi="Times New Roman" w:cs="Times New Roman"/>
          <w:sz w:val="26"/>
          <w:szCs w:val="26"/>
        </w:rPr>
        <w:t xml:space="preserve"> was made. The material was collected using diving equipment at depths of 2-6 meters with the largest formation of reef-forming corals. The estimation of the coral cover was carried out by the method of </w:t>
      </w:r>
      <w:proofErr w:type="spellStart"/>
      <w:r w:rsidR="002B2C73" w:rsidRPr="00D27E5E">
        <w:rPr>
          <w:rFonts w:ascii="Times New Roman" w:hAnsi="Times New Roman" w:cs="Times New Roman"/>
          <w:sz w:val="26"/>
          <w:szCs w:val="26"/>
        </w:rPr>
        <w:t>photocouples</w:t>
      </w:r>
      <w:proofErr w:type="spellEnd"/>
      <w:r w:rsidR="002B2C73" w:rsidRPr="00D27E5E">
        <w:rPr>
          <w:rFonts w:ascii="Times New Roman" w:hAnsi="Times New Roman" w:cs="Times New Roman"/>
          <w:sz w:val="26"/>
          <w:szCs w:val="26"/>
        </w:rPr>
        <w:t xml:space="preserve"> (area 0.25 m</w:t>
      </w:r>
      <w:r w:rsidR="002B2C73" w:rsidRPr="001C58FE">
        <w:rPr>
          <w:rFonts w:ascii="Times New Roman" w:hAnsi="Times New Roman" w:cs="Times New Roman"/>
          <w:sz w:val="26"/>
          <w:szCs w:val="26"/>
          <w:vertAlign w:val="superscript"/>
        </w:rPr>
        <w:t>2</w:t>
      </w:r>
      <w:r w:rsidR="002B2C73" w:rsidRPr="00D27E5E">
        <w:rPr>
          <w:rFonts w:ascii="Times New Roman" w:hAnsi="Times New Roman" w:cs="Times New Roman"/>
          <w:sz w:val="26"/>
          <w:szCs w:val="26"/>
        </w:rPr>
        <w:t xml:space="preserve">) </w:t>
      </w:r>
      <w:r w:rsidR="002B2C73" w:rsidRPr="00D27E5E">
        <w:rPr>
          <w:rFonts w:ascii="Times New Roman" w:hAnsi="Times New Roman" w:cs="Times New Roman"/>
          <w:sz w:val="26"/>
          <w:szCs w:val="26"/>
        </w:rPr>
        <w:lastRenderedPageBreak/>
        <w:t xml:space="preserve">along four 25th transect, 20 </w:t>
      </w:r>
      <w:proofErr w:type="spellStart"/>
      <w:r w:rsidR="002B2C73" w:rsidRPr="00D27E5E">
        <w:rPr>
          <w:rFonts w:ascii="Times New Roman" w:hAnsi="Times New Roman" w:cs="Times New Roman"/>
          <w:sz w:val="26"/>
          <w:szCs w:val="26"/>
        </w:rPr>
        <w:t>photocouples</w:t>
      </w:r>
      <w:proofErr w:type="spellEnd"/>
      <w:r w:rsidR="002B2C73" w:rsidRPr="00D27E5E">
        <w:rPr>
          <w:rFonts w:ascii="Times New Roman" w:hAnsi="Times New Roman" w:cs="Times New Roman"/>
          <w:sz w:val="26"/>
          <w:szCs w:val="26"/>
        </w:rPr>
        <w:t xml:space="preserve"> per transect. Quantification of projective coverage of corals, </w:t>
      </w:r>
      <w:proofErr w:type="spellStart"/>
      <w:r w:rsidR="002B2C73" w:rsidRPr="00D27E5E">
        <w:rPr>
          <w:rFonts w:ascii="Times New Roman" w:hAnsi="Times New Roman" w:cs="Times New Roman"/>
          <w:sz w:val="26"/>
          <w:szCs w:val="26"/>
        </w:rPr>
        <w:t>macroalgae</w:t>
      </w:r>
      <w:proofErr w:type="spellEnd"/>
      <w:r w:rsidR="002B2C73" w:rsidRPr="00D27E5E">
        <w:rPr>
          <w:rFonts w:ascii="Times New Roman" w:hAnsi="Times New Roman" w:cs="Times New Roman"/>
          <w:sz w:val="26"/>
          <w:szCs w:val="26"/>
        </w:rPr>
        <w:t xml:space="preserve"> and inanimate substrate was carried out using the </w:t>
      </w:r>
      <w:proofErr w:type="spellStart"/>
      <w:r w:rsidR="002B2C73" w:rsidRPr="00D27E5E">
        <w:rPr>
          <w:rFonts w:ascii="Times New Roman" w:hAnsi="Times New Roman" w:cs="Times New Roman"/>
          <w:sz w:val="26"/>
          <w:szCs w:val="26"/>
        </w:rPr>
        <w:t>CPCe</w:t>
      </w:r>
      <w:proofErr w:type="spellEnd"/>
      <w:r w:rsidR="002B2C73" w:rsidRPr="00D27E5E">
        <w:rPr>
          <w:rFonts w:ascii="Times New Roman" w:hAnsi="Times New Roman" w:cs="Times New Roman"/>
          <w:sz w:val="26"/>
          <w:szCs w:val="26"/>
        </w:rPr>
        <w:t xml:space="preserve"> program (Kohler, Gill, 2006) at 25 points in the field of each square. The registration of key invertebrates (according to the </w:t>
      </w:r>
      <w:proofErr w:type="spellStart"/>
      <w:r w:rsidR="002B2C73" w:rsidRPr="00D27E5E">
        <w:rPr>
          <w:rFonts w:ascii="Times New Roman" w:hAnsi="Times New Roman" w:cs="Times New Roman"/>
          <w:sz w:val="26"/>
          <w:szCs w:val="26"/>
        </w:rPr>
        <w:t>ReefCheck</w:t>
      </w:r>
      <w:proofErr w:type="spellEnd"/>
      <w:r w:rsidR="002B2C73" w:rsidRPr="00D27E5E">
        <w:rPr>
          <w:rFonts w:ascii="Times New Roman" w:hAnsi="Times New Roman" w:cs="Times New Roman"/>
          <w:sz w:val="26"/>
          <w:szCs w:val="26"/>
        </w:rPr>
        <w:t xml:space="preserve"> protocol) was performed visually on the same four sites (belt transects 4 × 25 m each). </w:t>
      </w:r>
    </w:p>
    <w:p w:rsidR="0046463E" w:rsidRDefault="0046463E" w:rsidP="00D457FB">
      <w:pPr>
        <w:ind w:firstLine="72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F236F6A">
            <wp:extent cx="4457700" cy="2409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57700" cy="2409825"/>
                    </a:xfrm>
                    <a:prstGeom prst="rect">
                      <a:avLst/>
                    </a:prstGeom>
                    <a:noFill/>
                  </pic:spPr>
                </pic:pic>
              </a:graphicData>
            </a:graphic>
          </wp:inline>
        </w:drawing>
      </w:r>
    </w:p>
    <w:p w:rsidR="00D27E5E" w:rsidRPr="00D27E5E" w:rsidRDefault="00D27E5E" w:rsidP="00D27E5E">
      <w:pPr>
        <w:ind w:firstLine="720"/>
        <w:jc w:val="center"/>
        <w:rPr>
          <w:rFonts w:ascii="Times New Roman" w:hAnsi="Times New Roman" w:cs="Times New Roman"/>
          <w:sz w:val="24"/>
          <w:szCs w:val="24"/>
        </w:rPr>
      </w:pPr>
      <w:r w:rsidRPr="00D27E5E">
        <w:rPr>
          <w:rFonts w:ascii="Times New Roman" w:hAnsi="Times New Roman" w:cs="Times New Roman"/>
          <w:sz w:val="24"/>
          <w:szCs w:val="24"/>
        </w:rPr>
        <w:t>Fig. 2. Location of stations in the waters of the Con Dao Islands</w:t>
      </w:r>
    </w:p>
    <w:p w:rsidR="0046463E" w:rsidRDefault="0046463E" w:rsidP="00D27E5E">
      <w:pPr>
        <w:spacing w:before="120" w:after="120" w:line="320" w:lineRule="exact"/>
        <w:ind w:firstLine="720"/>
        <w:jc w:val="both"/>
        <w:rPr>
          <w:rFonts w:ascii="Times New Roman" w:hAnsi="Times New Roman" w:cs="Times New Roman"/>
          <w:sz w:val="28"/>
          <w:szCs w:val="28"/>
        </w:rPr>
      </w:pPr>
      <w:r w:rsidRPr="0046463E">
        <w:rPr>
          <w:rFonts w:ascii="Times New Roman" w:hAnsi="Times New Roman" w:cs="Times New Roman"/>
          <w:sz w:val="28"/>
          <w:szCs w:val="28"/>
        </w:rPr>
        <w:t>Table 1. Coordinates, date, depth and t</w:t>
      </w:r>
      <w:r w:rsidR="001B0126">
        <w:rPr>
          <w:rFonts w:ascii="Times New Roman" w:hAnsi="Times New Roman" w:cs="Times New Roman"/>
          <w:sz w:val="28"/>
          <w:szCs w:val="28"/>
        </w:rPr>
        <w:t>emperature for each station in Con D</w:t>
      </w:r>
      <w:r w:rsidRPr="0046463E">
        <w:rPr>
          <w:rFonts w:ascii="Times New Roman" w:hAnsi="Times New Roman" w:cs="Times New Roman"/>
          <w:sz w:val="28"/>
          <w:szCs w:val="28"/>
        </w:rPr>
        <w:t>ao</w:t>
      </w:r>
    </w:p>
    <w:tbl>
      <w:tblPr>
        <w:tblStyle w:val="TableGrid"/>
        <w:tblW w:w="0" w:type="auto"/>
        <w:tblLook w:val="04A0" w:firstRow="1" w:lastRow="0" w:firstColumn="1" w:lastColumn="0" w:noHBand="0" w:noVBand="1"/>
      </w:tblPr>
      <w:tblGrid>
        <w:gridCol w:w="988"/>
        <w:gridCol w:w="1559"/>
        <w:gridCol w:w="2268"/>
        <w:gridCol w:w="1417"/>
        <w:gridCol w:w="3339"/>
      </w:tblGrid>
      <w:tr w:rsidR="006944E2" w:rsidRPr="006944E2" w:rsidTr="00D457FB">
        <w:tc>
          <w:tcPr>
            <w:tcW w:w="988" w:type="dxa"/>
          </w:tcPr>
          <w:p w:rsidR="0046463E" w:rsidRPr="00D27E5E" w:rsidRDefault="0046463E" w:rsidP="00D457FB">
            <w:pPr>
              <w:spacing w:line="320" w:lineRule="exact"/>
              <w:jc w:val="center"/>
              <w:rPr>
                <w:rFonts w:ascii="Times New Roman" w:eastAsia="Calibri" w:hAnsi="Times New Roman" w:cs="Times New Roman"/>
                <w:sz w:val="24"/>
                <w:szCs w:val="24"/>
                <w:lang w:val="en-US"/>
              </w:rPr>
            </w:pPr>
            <w:r w:rsidRPr="00D27E5E">
              <w:rPr>
                <w:rFonts w:ascii="Times New Roman" w:eastAsia="Calibri" w:hAnsi="Times New Roman" w:cs="Times New Roman"/>
                <w:sz w:val="24"/>
                <w:szCs w:val="24"/>
              </w:rPr>
              <w:t xml:space="preserve">№ </w:t>
            </w:r>
            <w:r w:rsidRPr="00D27E5E">
              <w:rPr>
                <w:rFonts w:ascii="Times New Roman" w:eastAsia="Calibri" w:hAnsi="Times New Roman" w:cs="Times New Roman"/>
                <w:sz w:val="24"/>
                <w:szCs w:val="24"/>
                <w:lang w:val="en-US"/>
              </w:rPr>
              <w:t>Station</w:t>
            </w:r>
          </w:p>
        </w:tc>
        <w:tc>
          <w:tcPr>
            <w:tcW w:w="1559"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Data</w:t>
            </w:r>
          </w:p>
        </w:tc>
        <w:tc>
          <w:tcPr>
            <w:tcW w:w="2268" w:type="dxa"/>
          </w:tcPr>
          <w:p w:rsidR="0046463E" w:rsidRPr="00D27E5E" w:rsidRDefault="006944E2"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Coordinates</w:t>
            </w:r>
          </w:p>
        </w:tc>
        <w:tc>
          <w:tcPr>
            <w:tcW w:w="1417" w:type="dxa"/>
          </w:tcPr>
          <w:p w:rsidR="0046463E" w:rsidRPr="00D27E5E" w:rsidRDefault="00C47D5C"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D</w:t>
            </w:r>
            <w:r w:rsidR="006944E2" w:rsidRPr="00D27E5E">
              <w:rPr>
                <w:rFonts w:ascii="Times New Roman" w:eastAsia="Calibri" w:hAnsi="Times New Roman" w:cs="Times New Roman"/>
                <w:sz w:val="24"/>
                <w:szCs w:val="24"/>
              </w:rPr>
              <w:t>epth</w:t>
            </w:r>
          </w:p>
        </w:tc>
        <w:tc>
          <w:tcPr>
            <w:tcW w:w="3339" w:type="dxa"/>
          </w:tcPr>
          <w:p w:rsidR="0046463E" w:rsidRPr="00D27E5E" w:rsidRDefault="006944E2" w:rsidP="00D457FB">
            <w:pPr>
              <w:spacing w:line="320" w:lineRule="exact"/>
              <w:jc w:val="center"/>
              <w:rPr>
                <w:rFonts w:ascii="Times New Roman" w:eastAsia="Calibri" w:hAnsi="Times New Roman" w:cs="Times New Roman"/>
                <w:sz w:val="24"/>
                <w:szCs w:val="24"/>
                <w:lang w:val="en-US"/>
              </w:rPr>
            </w:pPr>
            <w:r w:rsidRPr="00D27E5E">
              <w:rPr>
                <w:rFonts w:ascii="Times New Roman" w:eastAsia="Calibri" w:hAnsi="Times New Roman" w:cs="Times New Roman"/>
                <w:sz w:val="24"/>
                <w:szCs w:val="24"/>
                <w:lang w:val="en-US"/>
              </w:rPr>
              <w:t>The temperature (° C) at the surface (s) and at the bottom (b)</w:t>
            </w:r>
          </w:p>
        </w:tc>
      </w:tr>
      <w:tr w:rsidR="006944E2" w:rsidRPr="00090AFE" w:rsidTr="00D457FB">
        <w:tc>
          <w:tcPr>
            <w:tcW w:w="988"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1</w:t>
            </w:r>
          </w:p>
        </w:tc>
        <w:tc>
          <w:tcPr>
            <w:tcW w:w="1559"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17.04.2017</w:t>
            </w:r>
          </w:p>
        </w:tc>
        <w:tc>
          <w:tcPr>
            <w:tcW w:w="2268"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8°41’12” N</w:t>
            </w:r>
          </w:p>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106°44’10”E</w:t>
            </w:r>
          </w:p>
        </w:tc>
        <w:tc>
          <w:tcPr>
            <w:tcW w:w="1417"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4-6 м</w:t>
            </w:r>
          </w:p>
        </w:tc>
        <w:tc>
          <w:tcPr>
            <w:tcW w:w="3339" w:type="dxa"/>
          </w:tcPr>
          <w:p w:rsidR="0046463E" w:rsidRPr="00D27E5E" w:rsidRDefault="006944E2"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(s</w:t>
            </w:r>
            <w:r w:rsidR="0046463E" w:rsidRPr="00D27E5E">
              <w:rPr>
                <w:rFonts w:ascii="Times New Roman" w:eastAsia="Calibri" w:hAnsi="Times New Roman" w:cs="Times New Roman"/>
                <w:sz w:val="24"/>
                <w:szCs w:val="24"/>
              </w:rPr>
              <w:t>) 29</w:t>
            </w:r>
          </w:p>
          <w:p w:rsidR="0046463E" w:rsidRPr="00D27E5E" w:rsidRDefault="006944E2"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(b</w:t>
            </w:r>
            <w:r w:rsidR="0046463E" w:rsidRPr="00D27E5E">
              <w:rPr>
                <w:rFonts w:ascii="Times New Roman" w:eastAsia="Calibri" w:hAnsi="Times New Roman" w:cs="Times New Roman"/>
                <w:sz w:val="24"/>
                <w:szCs w:val="24"/>
              </w:rPr>
              <w:t>) 29</w:t>
            </w:r>
          </w:p>
        </w:tc>
      </w:tr>
      <w:tr w:rsidR="006944E2" w:rsidRPr="00090AFE" w:rsidTr="00D457FB">
        <w:tc>
          <w:tcPr>
            <w:tcW w:w="988"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2</w:t>
            </w:r>
          </w:p>
        </w:tc>
        <w:tc>
          <w:tcPr>
            <w:tcW w:w="1559"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17.04.2017</w:t>
            </w:r>
          </w:p>
        </w:tc>
        <w:tc>
          <w:tcPr>
            <w:tcW w:w="2268"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8°40’32” N</w:t>
            </w:r>
          </w:p>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106°40’40”E</w:t>
            </w:r>
          </w:p>
        </w:tc>
        <w:tc>
          <w:tcPr>
            <w:tcW w:w="1417"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3-5 м</w:t>
            </w:r>
          </w:p>
        </w:tc>
        <w:tc>
          <w:tcPr>
            <w:tcW w:w="3339" w:type="dxa"/>
          </w:tcPr>
          <w:p w:rsidR="0046463E" w:rsidRPr="00D27E5E" w:rsidRDefault="006944E2"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(s</w:t>
            </w:r>
            <w:r w:rsidR="0046463E" w:rsidRPr="00D27E5E">
              <w:rPr>
                <w:rFonts w:ascii="Times New Roman" w:eastAsia="Calibri" w:hAnsi="Times New Roman" w:cs="Times New Roman"/>
                <w:sz w:val="24"/>
                <w:szCs w:val="24"/>
              </w:rPr>
              <w:t>) 29</w:t>
            </w:r>
          </w:p>
          <w:p w:rsidR="0046463E" w:rsidRPr="00D27E5E" w:rsidRDefault="006944E2"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(b</w:t>
            </w:r>
            <w:r w:rsidR="0046463E" w:rsidRPr="00D27E5E">
              <w:rPr>
                <w:rFonts w:ascii="Times New Roman" w:eastAsia="Calibri" w:hAnsi="Times New Roman" w:cs="Times New Roman"/>
                <w:sz w:val="24"/>
                <w:szCs w:val="24"/>
              </w:rPr>
              <w:t>) 29</w:t>
            </w:r>
          </w:p>
        </w:tc>
      </w:tr>
      <w:tr w:rsidR="006944E2" w:rsidRPr="00090AFE" w:rsidTr="00D457FB">
        <w:tc>
          <w:tcPr>
            <w:tcW w:w="988"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3</w:t>
            </w:r>
          </w:p>
        </w:tc>
        <w:tc>
          <w:tcPr>
            <w:tcW w:w="1559"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19.04.2017</w:t>
            </w:r>
          </w:p>
        </w:tc>
        <w:tc>
          <w:tcPr>
            <w:tcW w:w="2268"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8°39’49” N</w:t>
            </w:r>
          </w:p>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106°40’51”E</w:t>
            </w:r>
          </w:p>
        </w:tc>
        <w:tc>
          <w:tcPr>
            <w:tcW w:w="1417"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3-5 м</w:t>
            </w:r>
          </w:p>
        </w:tc>
        <w:tc>
          <w:tcPr>
            <w:tcW w:w="3339" w:type="dxa"/>
          </w:tcPr>
          <w:p w:rsidR="0046463E" w:rsidRPr="00D27E5E" w:rsidRDefault="006944E2"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(s</w:t>
            </w:r>
            <w:r w:rsidR="0046463E" w:rsidRPr="00D27E5E">
              <w:rPr>
                <w:rFonts w:ascii="Times New Roman" w:eastAsia="Calibri" w:hAnsi="Times New Roman" w:cs="Times New Roman"/>
                <w:sz w:val="24"/>
                <w:szCs w:val="24"/>
              </w:rPr>
              <w:t>) 29</w:t>
            </w:r>
          </w:p>
          <w:p w:rsidR="0046463E" w:rsidRPr="00D27E5E" w:rsidRDefault="006944E2"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(b</w:t>
            </w:r>
            <w:r w:rsidR="0046463E" w:rsidRPr="00D27E5E">
              <w:rPr>
                <w:rFonts w:ascii="Times New Roman" w:eastAsia="Calibri" w:hAnsi="Times New Roman" w:cs="Times New Roman"/>
                <w:sz w:val="24"/>
                <w:szCs w:val="24"/>
              </w:rPr>
              <w:t>) 29</w:t>
            </w:r>
          </w:p>
        </w:tc>
      </w:tr>
      <w:tr w:rsidR="006944E2" w:rsidRPr="00090AFE" w:rsidTr="00D457FB">
        <w:tc>
          <w:tcPr>
            <w:tcW w:w="988"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4</w:t>
            </w:r>
          </w:p>
        </w:tc>
        <w:tc>
          <w:tcPr>
            <w:tcW w:w="1559"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19.04.2017</w:t>
            </w:r>
          </w:p>
        </w:tc>
        <w:tc>
          <w:tcPr>
            <w:tcW w:w="2268"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8°38’24” N</w:t>
            </w:r>
          </w:p>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106°37’18”E</w:t>
            </w:r>
          </w:p>
        </w:tc>
        <w:tc>
          <w:tcPr>
            <w:tcW w:w="1417"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5-6 м</w:t>
            </w:r>
          </w:p>
        </w:tc>
        <w:tc>
          <w:tcPr>
            <w:tcW w:w="3339" w:type="dxa"/>
          </w:tcPr>
          <w:p w:rsidR="0046463E" w:rsidRPr="00D27E5E" w:rsidRDefault="006944E2"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(s</w:t>
            </w:r>
            <w:r w:rsidR="0046463E" w:rsidRPr="00D27E5E">
              <w:rPr>
                <w:rFonts w:ascii="Times New Roman" w:eastAsia="Calibri" w:hAnsi="Times New Roman" w:cs="Times New Roman"/>
                <w:sz w:val="24"/>
                <w:szCs w:val="24"/>
              </w:rPr>
              <w:t>) 29</w:t>
            </w:r>
          </w:p>
          <w:p w:rsidR="0046463E" w:rsidRPr="00D27E5E" w:rsidRDefault="006944E2"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(b</w:t>
            </w:r>
            <w:r w:rsidR="0046463E" w:rsidRPr="00D27E5E">
              <w:rPr>
                <w:rFonts w:ascii="Times New Roman" w:eastAsia="Calibri" w:hAnsi="Times New Roman" w:cs="Times New Roman"/>
                <w:sz w:val="24"/>
                <w:szCs w:val="24"/>
              </w:rPr>
              <w:t>) 29</w:t>
            </w:r>
          </w:p>
        </w:tc>
      </w:tr>
      <w:tr w:rsidR="006944E2" w:rsidRPr="00090AFE" w:rsidTr="00D457FB">
        <w:tc>
          <w:tcPr>
            <w:tcW w:w="988"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5</w:t>
            </w:r>
          </w:p>
        </w:tc>
        <w:tc>
          <w:tcPr>
            <w:tcW w:w="1559"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21.04.2017</w:t>
            </w:r>
          </w:p>
        </w:tc>
        <w:tc>
          <w:tcPr>
            <w:tcW w:w="2268"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8°44’44” N</w:t>
            </w:r>
          </w:p>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106°39’36”E</w:t>
            </w:r>
          </w:p>
        </w:tc>
        <w:tc>
          <w:tcPr>
            <w:tcW w:w="1417"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3-5 м</w:t>
            </w:r>
          </w:p>
        </w:tc>
        <w:tc>
          <w:tcPr>
            <w:tcW w:w="3339" w:type="dxa"/>
          </w:tcPr>
          <w:p w:rsidR="0046463E" w:rsidRPr="00D27E5E" w:rsidRDefault="006944E2"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(s</w:t>
            </w:r>
            <w:r w:rsidR="0046463E" w:rsidRPr="00D27E5E">
              <w:rPr>
                <w:rFonts w:ascii="Times New Roman" w:eastAsia="Calibri" w:hAnsi="Times New Roman" w:cs="Times New Roman"/>
                <w:sz w:val="24"/>
                <w:szCs w:val="24"/>
              </w:rPr>
              <w:t>) 29</w:t>
            </w:r>
          </w:p>
          <w:p w:rsidR="0046463E" w:rsidRPr="00D27E5E" w:rsidRDefault="006944E2"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(b</w:t>
            </w:r>
            <w:r w:rsidR="0046463E" w:rsidRPr="00D27E5E">
              <w:rPr>
                <w:rFonts w:ascii="Times New Roman" w:eastAsia="Calibri" w:hAnsi="Times New Roman" w:cs="Times New Roman"/>
                <w:sz w:val="24"/>
                <w:szCs w:val="24"/>
              </w:rPr>
              <w:t>) 29</w:t>
            </w:r>
          </w:p>
        </w:tc>
      </w:tr>
      <w:tr w:rsidR="006944E2" w:rsidRPr="00090AFE" w:rsidTr="00D457FB">
        <w:tc>
          <w:tcPr>
            <w:tcW w:w="988"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6</w:t>
            </w:r>
          </w:p>
        </w:tc>
        <w:tc>
          <w:tcPr>
            <w:tcW w:w="1559"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21.04.2017</w:t>
            </w:r>
          </w:p>
        </w:tc>
        <w:tc>
          <w:tcPr>
            <w:tcW w:w="2268"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8°41’12” N</w:t>
            </w:r>
          </w:p>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106°38’7”E</w:t>
            </w:r>
          </w:p>
        </w:tc>
        <w:tc>
          <w:tcPr>
            <w:tcW w:w="1417"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2-4 м</w:t>
            </w:r>
          </w:p>
        </w:tc>
        <w:tc>
          <w:tcPr>
            <w:tcW w:w="3339" w:type="dxa"/>
          </w:tcPr>
          <w:p w:rsidR="0046463E" w:rsidRPr="00D27E5E" w:rsidRDefault="006944E2"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(s</w:t>
            </w:r>
            <w:r w:rsidR="0046463E" w:rsidRPr="00D27E5E">
              <w:rPr>
                <w:rFonts w:ascii="Times New Roman" w:eastAsia="Calibri" w:hAnsi="Times New Roman" w:cs="Times New Roman"/>
                <w:sz w:val="24"/>
                <w:szCs w:val="24"/>
              </w:rPr>
              <w:t>) 31</w:t>
            </w:r>
          </w:p>
          <w:p w:rsidR="0046463E" w:rsidRPr="00D27E5E" w:rsidRDefault="006944E2"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(b</w:t>
            </w:r>
            <w:r w:rsidR="0046463E" w:rsidRPr="00D27E5E">
              <w:rPr>
                <w:rFonts w:ascii="Times New Roman" w:eastAsia="Calibri" w:hAnsi="Times New Roman" w:cs="Times New Roman"/>
                <w:sz w:val="24"/>
                <w:szCs w:val="24"/>
              </w:rPr>
              <w:t>) 29</w:t>
            </w:r>
          </w:p>
        </w:tc>
      </w:tr>
      <w:tr w:rsidR="006944E2" w:rsidRPr="00090AFE" w:rsidTr="00D457FB">
        <w:tc>
          <w:tcPr>
            <w:tcW w:w="988"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7</w:t>
            </w:r>
          </w:p>
        </w:tc>
        <w:tc>
          <w:tcPr>
            <w:tcW w:w="1559"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23.04.2017</w:t>
            </w:r>
          </w:p>
        </w:tc>
        <w:tc>
          <w:tcPr>
            <w:tcW w:w="2268"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8°42’37” N</w:t>
            </w:r>
          </w:p>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106°32’54”E</w:t>
            </w:r>
          </w:p>
        </w:tc>
        <w:tc>
          <w:tcPr>
            <w:tcW w:w="1417"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4-6 м</w:t>
            </w:r>
          </w:p>
        </w:tc>
        <w:tc>
          <w:tcPr>
            <w:tcW w:w="3339" w:type="dxa"/>
          </w:tcPr>
          <w:p w:rsidR="0046463E" w:rsidRPr="00D27E5E" w:rsidRDefault="006944E2"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(s</w:t>
            </w:r>
            <w:r w:rsidR="0046463E" w:rsidRPr="00D27E5E">
              <w:rPr>
                <w:rFonts w:ascii="Times New Roman" w:eastAsia="Calibri" w:hAnsi="Times New Roman" w:cs="Times New Roman"/>
                <w:sz w:val="24"/>
                <w:szCs w:val="24"/>
              </w:rPr>
              <w:t>) 30</w:t>
            </w:r>
          </w:p>
          <w:p w:rsidR="0046463E" w:rsidRPr="00D27E5E" w:rsidRDefault="006944E2"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(b</w:t>
            </w:r>
            <w:r w:rsidR="0046463E" w:rsidRPr="00D27E5E">
              <w:rPr>
                <w:rFonts w:ascii="Times New Roman" w:eastAsia="Calibri" w:hAnsi="Times New Roman" w:cs="Times New Roman"/>
                <w:sz w:val="24"/>
                <w:szCs w:val="24"/>
              </w:rPr>
              <w:t>) 30</w:t>
            </w:r>
          </w:p>
        </w:tc>
      </w:tr>
      <w:tr w:rsidR="006944E2" w:rsidRPr="00090AFE" w:rsidTr="00D457FB">
        <w:tc>
          <w:tcPr>
            <w:tcW w:w="988"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8</w:t>
            </w:r>
          </w:p>
        </w:tc>
        <w:tc>
          <w:tcPr>
            <w:tcW w:w="1559"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23.04.2017</w:t>
            </w:r>
          </w:p>
        </w:tc>
        <w:tc>
          <w:tcPr>
            <w:tcW w:w="2268"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8°44’8” N</w:t>
            </w:r>
          </w:p>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106°35’19”E</w:t>
            </w:r>
          </w:p>
        </w:tc>
        <w:tc>
          <w:tcPr>
            <w:tcW w:w="1417"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4-5 м</w:t>
            </w:r>
          </w:p>
        </w:tc>
        <w:tc>
          <w:tcPr>
            <w:tcW w:w="3339" w:type="dxa"/>
          </w:tcPr>
          <w:p w:rsidR="0046463E" w:rsidRPr="00D27E5E" w:rsidRDefault="006944E2"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(s</w:t>
            </w:r>
            <w:r w:rsidR="0046463E" w:rsidRPr="00D27E5E">
              <w:rPr>
                <w:rFonts w:ascii="Times New Roman" w:eastAsia="Calibri" w:hAnsi="Times New Roman" w:cs="Times New Roman"/>
                <w:sz w:val="24"/>
                <w:szCs w:val="24"/>
              </w:rPr>
              <w:t>) 30</w:t>
            </w:r>
          </w:p>
          <w:p w:rsidR="0046463E" w:rsidRPr="00D27E5E" w:rsidRDefault="006944E2"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(b</w:t>
            </w:r>
            <w:r w:rsidR="0046463E" w:rsidRPr="00D27E5E">
              <w:rPr>
                <w:rFonts w:ascii="Times New Roman" w:eastAsia="Calibri" w:hAnsi="Times New Roman" w:cs="Times New Roman"/>
                <w:sz w:val="24"/>
                <w:szCs w:val="24"/>
              </w:rPr>
              <w:t>) 30</w:t>
            </w:r>
          </w:p>
        </w:tc>
      </w:tr>
      <w:tr w:rsidR="006944E2" w:rsidRPr="00090AFE" w:rsidTr="00D457FB">
        <w:tc>
          <w:tcPr>
            <w:tcW w:w="988"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9</w:t>
            </w:r>
          </w:p>
        </w:tc>
        <w:tc>
          <w:tcPr>
            <w:tcW w:w="1559"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25.04.2017</w:t>
            </w:r>
          </w:p>
        </w:tc>
        <w:tc>
          <w:tcPr>
            <w:tcW w:w="2268"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8°41’34” N</w:t>
            </w:r>
          </w:p>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106°38’56”E</w:t>
            </w:r>
          </w:p>
        </w:tc>
        <w:tc>
          <w:tcPr>
            <w:tcW w:w="1417" w:type="dxa"/>
          </w:tcPr>
          <w:p w:rsidR="0046463E" w:rsidRPr="00D27E5E" w:rsidRDefault="0046463E"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2-4 м</w:t>
            </w:r>
          </w:p>
        </w:tc>
        <w:tc>
          <w:tcPr>
            <w:tcW w:w="3339" w:type="dxa"/>
          </w:tcPr>
          <w:p w:rsidR="0046463E" w:rsidRPr="00D27E5E" w:rsidRDefault="006944E2"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(s</w:t>
            </w:r>
            <w:r w:rsidR="0046463E" w:rsidRPr="00D27E5E">
              <w:rPr>
                <w:rFonts w:ascii="Times New Roman" w:eastAsia="Calibri" w:hAnsi="Times New Roman" w:cs="Times New Roman"/>
                <w:sz w:val="24"/>
                <w:szCs w:val="24"/>
              </w:rPr>
              <w:t>) 31</w:t>
            </w:r>
          </w:p>
          <w:p w:rsidR="0046463E" w:rsidRPr="00D27E5E" w:rsidRDefault="006944E2" w:rsidP="00D457FB">
            <w:pPr>
              <w:spacing w:line="320" w:lineRule="exact"/>
              <w:jc w:val="center"/>
              <w:rPr>
                <w:rFonts w:ascii="Times New Roman" w:eastAsia="Calibri" w:hAnsi="Times New Roman" w:cs="Times New Roman"/>
                <w:sz w:val="24"/>
                <w:szCs w:val="24"/>
              </w:rPr>
            </w:pPr>
            <w:r w:rsidRPr="00D27E5E">
              <w:rPr>
                <w:rFonts w:ascii="Times New Roman" w:eastAsia="Calibri" w:hAnsi="Times New Roman" w:cs="Times New Roman"/>
                <w:sz w:val="24"/>
                <w:szCs w:val="24"/>
              </w:rPr>
              <w:t>(b</w:t>
            </w:r>
            <w:r w:rsidR="0046463E" w:rsidRPr="00D27E5E">
              <w:rPr>
                <w:rFonts w:ascii="Times New Roman" w:eastAsia="Calibri" w:hAnsi="Times New Roman" w:cs="Times New Roman"/>
                <w:sz w:val="24"/>
                <w:szCs w:val="24"/>
              </w:rPr>
              <w:t>) 31</w:t>
            </w:r>
          </w:p>
        </w:tc>
      </w:tr>
    </w:tbl>
    <w:p w:rsidR="0046463E" w:rsidRDefault="0046463E" w:rsidP="00D457FB">
      <w:pPr>
        <w:spacing w:after="0" w:line="320" w:lineRule="exact"/>
        <w:ind w:firstLine="720"/>
        <w:jc w:val="both"/>
        <w:rPr>
          <w:rFonts w:ascii="Times New Roman" w:hAnsi="Times New Roman" w:cs="Times New Roman"/>
          <w:sz w:val="28"/>
          <w:szCs w:val="28"/>
        </w:rPr>
      </w:pPr>
    </w:p>
    <w:p w:rsidR="002B2C73" w:rsidRPr="00D27E5E" w:rsidRDefault="002B2C73" w:rsidP="0046463E">
      <w:pPr>
        <w:pStyle w:val="ListParagraph"/>
        <w:numPr>
          <w:ilvl w:val="0"/>
          <w:numId w:val="2"/>
        </w:numPr>
        <w:jc w:val="both"/>
        <w:rPr>
          <w:rFonts w:ascii="Times New Roman" w:hAnsi="Times New Roman" w:cs="Times New Roman"/>
          <w:b/>
          <w:sz w:val="28"/>
          <w:szCs w:val="28"/>
        </w:rPr>
      </w:pPr>
      <w:r w:rsidRPr="00D27E5E">
        <w:rPr>
          <w:rFonts w:ascii="Times New Roman" w:hAnsi="Times New Roman" w:cs="Times New Roman"/>
          <w:b/>
          <w:sz w:val="28"/>
          <w:szCs w:val="28"/>
        </w:rPr>
        <w:lastRenderedPageBreak/>
        <w:t>RESULTS</w:t>
      </w:r>
    </w:p>
    <w:p w:rsidR="002B2C73" w:rsidRPr="004C0465" w:rsidRDefault="004B1A37" w:rsidP="004B1A37">
      <w:pPr>
        <w:ind w:firstLine="360"/>
        <w:jc w:val="both"/>
        <w:rPr>
          <w:rFonts w:ascii="Times New Roman" w:hAnsi="Times New Roman" w:cs="Times New Roman"/>
          <w:sz w:val="26"/>
          <w:szCs w:val="26"/>
        </w:rPr>
      </w:pPr>
      <w:r w:rsidRPr="004C0465">
        <w:rPr>
          <w:rFonts w:ascii="Times New Roman" w:hAnsi="Times New Roman" w:cs="Times New Roman"/>
          <w:sz w:val="26"/>
          <w:szCs w:val="26"/>
        </w:rPr>
        <w:t>For the c</w:t>
      </w:r>
      <w:r w:rsidR="002B2C73" w:rsidRPr="004C0465">
        <w:rPr>
          <w:rFonts w:ascii="Times New Roman" w:hAnsi="Times New Roman" w:cs="Times New Roman"/>
          <w:sz w:val="26"/>
          <w:szCs w:val="26"/>
        </w:rPr>
        <w:t>oral communities</w:t>
      </w:r>
      <w:r w:rsidRPr="004C0465">
        <w:rPr>
          <w:rFonts w:ascii="Times New Roman" w:hAnsi="Times New Roman" w:cs="Times New Roman"/>
          <w:sz w:val="26"/>
          <w:szCs w:val="26"/>
        </w:rPr>
        <w:t>, t</w:t>
      </w:r>
      <w:r w:rsidR="002B2C73" w:rsidRPr="004C0465">
        <w:rPr>
          <w:rFonts w:ascii="Times New Roman" w:hAnsi="Times New Roman" w:cs="Times New Roman"/>
          <w:sz w:val="26"/>
          <w:szCs w:val="26"/>
        </w:rPr>
        <w:t xml:space="preserve">he histogram shows that, in general, a high coral cover is preserved in the archipelago water area with a variation from 62 to 98% of the bottom cover by reef-forming calcareous corals (average 80.7%, n = 9). The number of active </w:t>
      </w:r>
      <w:proofErr w:type="spellStart"/>
      <w:r w:rsidR="002B2C73" w:rsidRPr="004C0465">
        <w:rPr>
          <w:rFonts w:ascii="Times New Roman" w:hAnsi="Times New Roman" w:cs="Times New Roman"/>
          <w:sz w:val="26"/>
          <w:szCs w:val="26"/>
        </w:rPr>
        <w:t>coralphage</w:t>
      </w:r>
      <w:proofErr w:type="spellEnd"/>
      <w:r w:rsidR="002B2C73" w:rsidRPr="004C0465">
        <w:rPr>
          <w:rFonts w:ascii="Times New Roman" w:hAnsi="Times New Roman" w:cs="Times New Roman"/>
          <w:sz w:val="26"/>
          <w:szCs w:val="26"/>
        </w:rPr>
        <w:t xml:space="preserve"> - starfish </w:t>
      </w:r>
      <w:proofErr w:type="spellStart"/>
      <w:r w:rsidR="002B2C73" w:rsidRPr="004C0465">
        <w:rPr>
          <w:rFonts w:ascii="Times New Roman" w:hAnsi="Times New Roman" w:cs="Times New Roman"/>
          <w:sz w:val="26"/>
          <w:szCs w:val="26"/>
        </w:rPr>
        <w:t>Acanthaster</w:t>
      </w:r>
      <w:proofErr w:type="spellEnd"/>
      <w:r w:rsidR="002B2C73" w:rsidRPr="004C0465">
        <w:rPr>
          <w:rFonts w:ascii="Times New Roman" w:hAnsi="Times New Roman" w:cs="Times New Roman"/>
          <w:sz w:val="26"/>
          <w:szCs w:val="26"/>
        </w:rPr>
        <w:t xml:space="preserve"> </w:t>
      </w:r>
      <w:proofErr w:type="spellStart"/>
      <w:r w:rsidR="002B2C73" w:rsidRPr="004C0465">
        <w:rPr>
          <w:rFonts w:ascii="Times New Roman" w:hAnsi="Times New Roman" w:cs="Times New Roman"/>
          <w:sz w:val="26"/>
          <w:szCs w:val="26"/>
        </w:rPr>
        <w:t>planci</w:t>
      </w:r>
      <w:proofErr w:type="spellEnd"/>
      <w:r w:rsidR="002B2C73" w:rsidRPr="004C0465">
        <w:rPr>
          <w:rFonts w:ascii="Times New Roman" w:hAnsi="Times New Roman" w:cs="Times New Roman"/>
          <w:sz w:val="26"/>
          <w:szCs w:val="26"/>
        </w:rPr>
        <w:t xml:space="preserve"> does not cause alarm - for all 9 stations there are only 2 </w:t>
      </w:r>
      <w:proofErr w:type="spellStart"/>
      <w:r w:rsidR="002B2C73" w:rsidRPr="004C0465">
        <w:rPr>
          <w:rFonts w:ascii="Times New Roman" w:hAnsi="Times New Roman" w:cs="Times New Roman"/>
          <w:sz w:val="26"/>
          <w:szCs w:val="26"/>
        </w:rPr>
        <w:t>star</w:t>
      </w:r>
      <w:r w:rsidR="004C0465" w:rsidRPr="004C0465">
        <w:rPr>
          <w:rFonts w:ascii="Times New Roman" w:hAnsi="Times New Roman" w:cs="Times New Roman"/>
          <w:sz w:val="26"/>
          <w:szCs w:val="26"/>
        </w:rPr>
        <w:t>fish</w:t>
      </w:r>
      <w:r w:rsidR="002B2C73" w:rsidRPr="004C0465">
        <w:rPr>
          <w:rFonts w:ascii="Times New Roman" w:hAnsi="Times New Roman" w:cs="Times New Roman"/>
          <w:sz w:val="26"/>
          <w:szCs w:val="26"/>
        </w:rPr>
        <w:t>s</w:t>
      </w:r>
      <w:proofErr w:type="spellEnd"/>
      <w:r w:rsidR="002B2C73" w:rsidRPr="004C0465">
        <w:rPr>
          <w:rFonts w:ascii="Times New Roman" w:hAnsi="Times New Roman" w:cs="Times New Roman"/>
          <w:sz w:val="26"/>
          <w:szCs w:val="26"/>
        </w:rPr>
        <w:t>.</w:t>
      </w:r>
    </w:p>
    <w:p w:rsidR="002B2C73" w:rsidRPr="004C0465" w:rsidRDefault="002B2C73" w:rsidP="001B0BBC">
      <w:pPr>
        <w:ind w:firstLine="360"/>
        <w:jc w:val="both"/>
        <w:rPr>
          <w:rFonts w:ascii="Times New Roman" w:hAnsi="Times New Roman" w:cs="Times New Roman"/>
          <w:sz w:val="26"/>
          <w:szCs w:val="26"/>
        </w:rPr>
      </w:pPr>
      <w:r w:rsidRPr="004C0465">
        <w:rPr>
          <w:rFonts w:ascii="Times New Roman" w:hAnsi="Times New Roman" w:cs="Times New Roman"/>
          <w:sz w:val="26"/>
          <w:szCs w:val="26"/>
        </w:rPr>
        <w:t xml:space="preserve">Station 1 is a rich </w:t>
      </w:r>
      <w:proofErr w:type="spellStart"/>
      <w:r w:rsidRPr="004C0465">
        <w:rPr>
          <w:rFonts w:ascii="Times New Roman" w:hAnsi="Times New Roman" w:cs="Times New Roman"/>
          <w:sz w:val="26"/>
          <w:szCs w:val="26"/>
        </w:rPr>
        <w:t>structureless</w:t>
      </w:r>
      <w:proofErr w:type="spellEnd"/>
      <w:r w:rsidRPr="004C0465">
        <w:rPr>
          <w:rFonts w:ascii="Times New Roman" w:hAnsi="Times New Roman" w:cs="Times New Roman"/>
          <w:sz w:val="26"/>
          <w:szCs w:val="26"/>
        </w:rPr>
        <w:t xml:space="preserve"> coral reef with a weakly pronounced rifle and reef slope up to 9 m. The main structural element of the reef is the branched </w:t>
      </w:r>
      <w:proofErr w:type="spellStart"/>
      <w:r w:rsidRPr="004C0465">
        <w:rPr>
          <w:rFonts w:ascii="Times New Roman" w:hAnsi="Times New Roman" w:cs="Times New Roman"/>
          <w:sz w:val="26"/>
          <w:szCs w:val="26"/>
        </w:rPr>
        <w:t>acropores</w:t>
      </w:r>
      <w:proofErr w:type="spellEnd"/>
      <w:r w:rsidRPr="004C0465">
        <w:rPr>
          <w:rFonts w:ascii="Times New Roman" w:hAnsi="Times New Roman" w:cs="Times New Roman"/>
          <w:sz w:val="26"/>
          <w:szCs w:val="26"/>
        </w:rPr>
        <w:t xml:space="preserve"> </w:t>
      </w:r>
      <w:proofErr w:type="spellStart"/>
      <w:r w:rsidRPr="004C0465">
        <w:rPr>
          <w:rFonts w:ascii="Times New Roman" w:hAnsi="Times New Roman" w:cs="Times New Roman"/>
          <w:sz w:val="26"/>
          <w:szCs w:val="26"/>
        </w:rPr>
        <w:t>Acropora</w:t>
      </w:r>
      <w:proofErr w:type="spellEnd"/>
      <w:r w:rsidRPr="004C0465">
        <w:rPr>
          <w:rFonts w:ascii="Times New Roman" w:hAnsi="Times New Roman" w:cs="Times New Roman"/>
          <w:sz w:val="26"/>
          <w:szCs w:val="26"/>
        </w:rPr>
        <w:t xml:space="preserve"> </w:t>
      </w:r>
      <w:proofErr w:type="spellStart"/>
      <w:proofErr w:type="gramStart"/>
      <w:r w:rsidRPr="004C0465">
        <w:rPr>
          <w:rFonts w:ascii="Times New Roman" w:hAnsi="Times New Roman" w:cs="Times New Roman"/>
          <w:sz w:val="26"/>
          <w:szCs w:val="26"/>
        </w:rPr>
        <w:t>formosa</w:t>
      </w:r>
      <w:proofErr w:type="spellEnd"/>
      <w:proofErr w:type="gramEnd"/>
      <w:r w:rsidRPr="004C0465">
        <w:rPr>
          <w:rFonts w:ascii="Times New Roman" w:hAnsi="Times New Roman" w:cs="Times New Roman"/>
          <w:sz w:val="26"/>
          <w:szCs w:val="26"/>
        </w:rPr>
        <w:t xml:space="preserve"> and A. </w:t>
      </w:r>
      <w:proofErr w:type="spellStart"/>
      <w:r w:rsidRPr="004C0465">
        <w:rPr>
          <w:rFonts w:ascii="Times New Roman" w:hAnsi="Times New Roman" w:cs="Times New Roman"/>
          <w:sz w:val="26"/>
          <w:szCs w:val="26"/>
        </w:rPr>
        <w:t>nobilis</w:t>
      </w:r>
      <w:proofErr w:type="spellEnd"/>
      <w:r w:rsidRPr="004C0465">
        <w:rPr>
          <w:rFonts w:ascii="Times New Roman" w:hAnsi="Times New Roman" w:cs="Times New Roman"/>
          <w:sz w:val="26"/>
          <w:szCs w:val="26"/>
        </w:rPr>
        <w:t xml:space="preserve"> with a b</w:t>
      </w:r>
      <w:r w:rsidR="004B1A37" w:rsidRPr="004C0465">
        <w:rPr>
          <w:rFonts w:ascii="Times New Roman" w:hAnsi="Times New Roman" w:cs="Times New Roman"/>
          <w:sz w:val="26"/>
          <w:szCs w:val="26"/>
        </w:rPr>
        <w:t>ottom covering up to 80% (Fig. 3</w:t>
      </w:r>
      <w:r w:rsidRPr="004C0465">
        <w:rPr>
          <w:rFonts w:ascii="Times New Roman" w:hAnsi="Times New Roman" w:cs="Times New Roman"/>
          <w:sz w:val="26"/>
          <w:szCs w:val="26"/>
        </w:rPr>
        <w:t>).</w:t>
      </w:r>
    </w:p>
    <w:p w:rsidR="002B2C73" w:rsidRPr="00441D2F" w:rsidRDefault="00445769" w:rsidP="00445769">
      <w:pPr>
        <w:rPr>
          <w:rFonts w:ascii="Times New Roman" w:hAnsi="Times New Roman" w:cs="Times New Roman"/>
          <w:sz w:val="28"/>
          <w:szCs w:val="28"/>
        </w:rPr>
      </w:pPr>
      <w:r w:rsidRPr="00090AFE">
        <w:rPr>
          <w:rFonts w:ascii="Times New Roman" w:eastAsia="Calibri" w:hAnsi="Times New Roman" w:cs="Times New Roman"/>
          <w:noProof/>
          <w:sz w:val="24"/>
          <w:szCs w:val="24"/>
        </w:rPr>
        <w:drawing>
          <wp:anchor distT="0" distB="0" distL="114300" distR="114300" simplePos="0" relativeHeight="251663360" behindDoc="1" locked="0" layoutInCell="1" allowOverlap="1" wp14:anchorId="57CFD503" wp14:editId="5B2BAB4E">
            <wp:simplePos x="0" y="0"/>
            <wp:positionH relativeFrom="margin">
              <wp:posOffset>3667125</wp:posOffset>
            </wp:positionH>
            <wp:positionV relativeFrom="paragraph">
              <wp:posOffset>139700</wp:posOffset>
            </wp:positionV>
            <wp:extent cx="2486025" cy="2286000"/>
            <wp:effectExtent l="0" t="0" r="9525" b="0"/>
            <wp:wrapTight wrapText="bothSides">
              <wp:wrapPolygon edited="0">
                <wp:start x="0" y="0"/>
                <wp:lineTo x="0" y="21420"/>
                <wp:lineTo x="21517" y="21420"/>
                <wp:lineTo x="21517" y="0"/>
                <wp:lineTo x="0" y="0"/>
              </wp:wrapPolygon>
            </wp:wrapTight>
            <wp:docPr id="4" name="Рисунок 1" descr="D:\VIETNAM data\2017\Con Dao\Hon Cau Island st. 1\P41707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VIETNAM data\2017\Con Dao\Hon Cau Island st. 1\P4170764.jpg"/>
                    <pic:cNvPicPr>
                      <a:picLocks noChangeAspect="1" noChangeArrowheads="1"/>
                    </pic:cNvPicPr>
                  </pic:nvPicPr>
                  <pic:blipFill>
                    <a:blip r:embed="rId8" cstate="print"/>
                    <a:srcRect/>
                    <a:stretch>
                      <a:fillRect/>
                    </a:stretch>
                  </pic:blipFill>
                  <pic:spPr bwMode="auto">
                    <a:xfrm>
                      <a:off x="0" y="0"/>
                      <a:ext cx="2486025" cy="2286000"/>
                    </a:xfrm>
                    <a:prstGeom prst="rect">
                      <a:avLst/>
                    </a:prstGeom>
                    <a:noFill/>
                    <a:ln w="9525">
                      <a:noFill/>
                      <a:miter lim="800000"/>
                      <a:headEnd/>
                      <a:tailEnd/>
                    </a:ln>
                  </pic:spPr>
                </pic:pic>
              </a:graphicData>
            </a:graphic>
            <wp14:sizeRelH relativeFrom="margin">
              <wp14:pctWidth>0</wp14:pctWidth>
            </wp14:sizeRelH>
          </wp:anchor>
        </w:drawing>
      </w:r>
      <w:r w:rsidR="004B1A37" w:rsidRPr="00090AFE">
        <w:rPr>
          <w:rFonts w:ascii="Times New Roman" w:eastAsia="Calibri" w:hAnsi="Times New Roman" w:cs="Times New Roman"/>
          <w:noProof/>
          <w:sz w:val="24"/>
          <w:szCs w:val="24"/>
        </w:rPr>
        <w:drawing>
          <wp:inline distT="0" distB="0" distL="0" distR="0" wp14:anchorId="5D21B251" wp14:editId="70C2C89B">
            <wp:extent cx="3457575" cy="2819400"/>
            <wp:effectExtent l="0" t="0" r="0" b="0"/>
            <wp:docPr id="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rFonts w:ascii="Times New Roman" w:hAnsi="Times New Roman" w:cs="Times New Roman"/>
          <w:sz w:val="28"/>
          <w:szCs w:val="28"/>
        </w:rPr>
        <w:t xml:space="preserve">  </w:t>
      </w:r>
    </w:p>
    <w:p w:rsidR="002B2C73" w:rsidRPr="00391098" w:rsidRDefault="001B0BBC" w:rsidP="00391098">
      <w:pPr>
        <w:ind w:firstLine="720"/>
        <w:jc w:val="both"/>
        <w:rPr>
          <w:rFonts w:ascii="Times New Roman" w:hAnsi="Times New Roman" w:cs="Times New Roman"/>
          <w:sz w:val="24"/>
          <w:szCs w:val="24"/>
        </w:rPr>
      </w:pPr>
      <w:r w:rsidRPr="00391098">
        <w:rPr>
          <w:rFonts w:ascii="Times New Roman" w:hAnsi="Times New Roman" w:cs="Times New Roman"/>
          <w:sz w:val="24"/>
          <w:szCs w:val="24"/>
        </w:rPr>
        <w:t>Fig. 3.</w:t>
      </w:r>
      <w:r w:rsidR="002B2C73" w:rsidRPr="00391098">
        <w:rPr>
          <w:rFonts w:ascii="Times New Roman" w:hAnsi="Times New Roman" w:cs="Times New Roman"/>
          <w:sz w:val="24"/>
          <w:szCs w:val="24"/>
        </w:rPr>
        <w:t xml:space="preserve"> The proportion of </w:t>
      </w:r>
      <w:proofErr w:type="spellStart"/>
      <w:r w:rsidR="002B2C73" w:rsidRPr="00391098">
        <w:rPr>
          <w:rFonts w:ascii="Times New Roman" w:hAnsi="Times New Roman" w:cs="Times New Roman"/>
          <w:sz w:val="24"/>
          <w:szCs w:val="24"/>
        </w:rPr>
        <w:t>scleractinia</w:t>
      </w:r>
      <w:proofErr w:type="spellEnd"/>
      <w:r w:rsidR="002B2C73" w:rsidRPr="00391098">
        <w:rPr>
          <w:rFonts w:ascii="Times New Roman" w:hAnsi="Times New Roman" w:cs="Times New Roman"/>
          <w:sz w:val="24"/>
          <w:szCs w:val="24"/>
        </w:rPr>
        <w:t xml:space="preserve"> in the bottom cover and the general appearance of the reef at station 1</w:t>
      </w:r>
    </w:p>
    <w:p w:rsidR="002B2C73" w:rsidRPr="00391098" w:rsidRDefault="002B2C73" w:rsidP="001B0BBC">
      <w:pPr>
        <w:ind w:firstLine="720"/>
        <w:jc w:val="both"/>
        <w:rPr>
          <w:rFonts w:ascii="Times New Roman" w:hAnsi="Times New Roman" w:cs="Times New Roman"/>
          <w:sz w:val="26"/>
          <w:szCs w:val="26"/>
        </w:rPr>
      </w:pPr>
      <w:r w:rsidRPr="00391098">
        <w:rPr>
          <w:rFonts w:ascii="Times New Roman" w:hAnsi="Times New Roman" w:cs="Times New Roman"/>
          <w:sz w:val="26"/>
          <w:szCs w:val="26"/>
        </w:rPr>
        <w:t>The coral reef at station 2 was located in the bay on the northe</w:t>
      </w:r>
      <w:r w:rsidR="00FA0AEA">
        <w:rPr>
          <w:rFonts w:ascii="Times New Roman" w:hAnsi="Times New Roman" w:cs="Times New Roman"/>
          <w:sz w:val="26"/>
          <w:szCs w:val="26"/>
        </w:rPr>
        <w:t xml:space="preserve">rn side of the island of Hon Bay </w:t>
      </w:r>
      <w:proofErr w:type="spellStart"/>
      <w:r w:rsidR="00FA0AEA">
        <w:rPr>
          <w:rFonts w:ascii="Times New Roman" w:hAnsi="Times New Roman" w:cs="Times New Roman"/>
          <w:sz w:val="26"/>
          <w:szCs w:val="26"/>
        </w:rPr>
        <w:t>Canh</w:t>
      </w:r>
      <w:proofErr w:type="spellEnd"/>
      <w:r w:rsidRPr="00391098">
        <w:rPr>
          <w:rFonts w:ascii="Times New Roman" w:hAnsi="Times New Roman" w:cs="Times New Roman"/>
          <w:sz w:val="26"/>
          <w:szCs w:val="26"/>
        </w:rPr>
        <w:t xml:space="preserve">. It is also an unstructured reef with a chaotic distribution of reef formations - elevations, spurs and </w:t>
      </w:r>
      <w:proofErr w:type="spellStart"/>
      <w:r w:rsidRPr="00391098">
        <w:rPr>
          <w:rFonts w:ascii="Times New Roman" w:hAnsi="Times New Roman" w:cs="Times New Roman"/>
          <w:sz w:val="26"/>
          <w:szCs w:val="26"/>
        </w:rPr>
        <w:t>poritid</w:t>
      </w:r>
      <w:proofErr w:type="spellEnd"/>
      <w:r w:rsidRPr="00391098">
        <w:rPr>
          <w:rFonts w:ascii="Times New Roman" w:hAnsi="Times New Roman" w:cs="Times New Roman"/>
          <w:sz w:val="26"/>
          <w:szCs w:val="26"/>
        </w:rPr>
        <w:t xml:space="preserve"> "coral heads" of large size, in particular, the measured diameter of one of the largest colonies of </w:t>
      </w:r>
      <w:proofErr w:type="spellStart"/>
      <w:r w:rsidRPr="00391098">
        <w:rPr>
          <w:rFonts w:ascii="Times New Roman" w:hAnsi="Times New Roman" w:cs="Times New Roman"/>
          <w:sz w:val="26"/>
          <w:szCs w:val="26"/>
        </w:rPr>
        <w:t>Porites</w:t>
      </w:r>
      <w:proofErr w:type="spellEnd"/>
      <w:r w:rsidRPr="00391098">
        <w:rPr>
          <w:rFonts w:ascii="Times New Roman" w:hAnsi="Times New Roman" w:cs="Times New Roman"/>
          <w:sz w:val="26"/>
          <w:szCs w:val="26"/>
        </w:rPr>
        <w:t xml:space="preserve"> </w:t>
      </w:r>
      <w:proofErr w:type="spellStart"/>
      <w:r w:rsidRPr="00391098">
        <w:rPr>
          <w:rFonts w:ascii="Times New Roman" w:hAnsi="Times New Roman" w:cs="Times New Roman"/>
          <w:sz w:val="26"/>
          <w:szCs w:val="26"/>
        </w:rPr>
        <w:t>lobata</w:t>
      </w:r>
      <w:proofErr w:type="spellEnd"/>
      <w:r w:rsidRPr="00391098">
        <w:rPr>
          <w:rFonts w:ascii="Times New Roman" w:hAnsi="Times New Roman" w:cs="Times New Roman"/>
          <w:sz w:val="26"/>
          <w:szCs w:val="26"/>
        </w:rPr>
        <w:t xml:space="preserve"> was 12.5 m. Considering the rate of radial growth of such colony on average 1 cm in year, the age of this colony is more than 200 years. The reef was distinguished by a high species diversity of corals, the major part of which was 8 </w:t>
      </w:r>
      <w:r w:rsidR="00391098" w:rsidRPr="00391098">
        <w:rPr>
          <w:rFonts w:ascii="Times New Roman" w:hAnsi="Times New Roman" w:cs="Times New Roman"/>
          <w:sz w:val="26"/>
          <w:szCs w:val="26"/>
        </w:rPr>
        <w:t xml:space="preserve">genera of </w:t>
      </w:r>
      <w:proofErr w:type="spellStart"/>
      <w:r w:rsidR="00391098" w:rsidRPr="00391098">
        <w:rPr>
          <w:rFonts w:ascii="Times New Roman" w:hAnsi="Times New Roman" w:cs="Times New Roman"/>
          <w:sz w:val="26"/>
          <w:szCs w:val="26"/>
        </w:rPr>
        <w:t>scleractinia</w:t>
      </w:r>
      <w:proofErr w:type="spellEnd"/>
      <w:r w:rsidR="00391098" w:rsidRPr="00391098">
        <w:rPr>
          <w:rFonts w:ascii="Times New Roman" w:hAnsi="Times New Roman" w:cs="Times New Roman"/>
          <w:sz w:val="26"/>
          <w:szCs w:val="26"/>
        </w:rPr>
        <w:t xml:space="preserve"> (Figure 4</w:t>
      </w:r>
      <w:r w:rsidRPr="00391098">
        <w:rPr>
          <w:rFonts w:ascii="Times New Roman" w:hAnsi="Times New Roman" w:cs="Times New Roman"/>
          <w:sz w:val="26"/>
          <w:szCs w:val="26"/>
        </w:rPr>
        <w:t xml:space="preserve">), among which were prominent branched and lamellar </w:t>
      </w:r>
      <w:proofErr w:type="spellStart"/>
      <w:r w:rsidRPr="00391098">
        <w:rPr>
          <w:rFonts w:ascii="Times New Roman" w:hAnsi="Times New Roman" w:cs="Times New Roman"/>
          <w:sz w:val="26"/>
          <w:szCs w:val="26"/>
        </w:rPr>
        <w:t>Acropora</w:t>
      </w:r>
      <w:proofErr w:type="spellEnd"/>
      <w:r w:rsidRPr="00391098">
        <w:rPr>
          <w:rFonts w:ascii="Times New Roman" w:hAnsi="Times New Roman" w:cs="Times New Roman"/>
          <w:sz w:val="26"/>
          <w:szCs w:val="26"/>
        </w:rPr>
        <w:t xml:space="preserve">, cortical </w:t>
      </w:r>
      <w:proofErr w:type="spellStart"/>
      <w:r w:rsidRPr="00391098">
        <w:rPr>
          <w:rFonts w:ascii="Times New Roman" w:hAnsi="Times New Roman" w:cs="Times New Roman"/>
          <w:sz w:val="26"/>
          <w:szCs w:val="26"/>
        </w:rPr>
        <w:t>Montipora</w:t>
      </w:r>
      <w:proofErr w:type="spellEnd"/>
      <w:r w:rsidRPr="00391098">
        <w:rPr>
          <w:rFonts w:ascii="Times New Roman" w:hAnsi="Times New Roman" w:cs="Times New Roman"/>
          <w:sz w:val="26"/>
          <w:szCs w:val="26"/>
        </w:rPr>
        <w:t xml:space="preserve"> and massive </w:t>
      </w:r>
      <w:proofErr w:type="spellStart"/>
      <w:r w:rsidRPr="00391098">
        <w:rPr>
          <w:rFonts w:ascii="Times New Roman" w:hAnsi="Times New Roman" w:cs="Times New Roman"/>
          <w:sz w:val="26"/>
          <w:szCs w:val="26"/>
        </w:rPr>
        <w:t>Porites</w:t>
      </w:r>
      <w:proofErr w:type="spellEnd"/>
      <w:r w:rsidRPr="00391098">
        <w:rPr>
          <w:rFonts w:ascii="Times New Roman" w:hAnsi="Times New Roman" w:cs="Times New Roman"/>
          <w:sz w:val="26"/>
          <w:szCs w:val="26"/>
        </w:rPr>
        <w:t>.</w:t>
      </w:r>
    </w:p>
    <w:p w:rsidR="002B2C73" w:rsidRPr="00441D2F" w:rsidRDefault="00B32F0B" w:rsidP="00391098">
      <w:pPr>
        <w:jc w:val="center"/>
        <w:rPr>
          <w:rFonts w:ascii="Times New Roman" w:hAnsi="Times New Roman" w:cs="Times New Roman"/>
          <w:sz w:val="28"/>
          <w:szCs w:val="28"/>
        </w:rPr>
      </w:pPr>
      <w:r w:rsidRPr="00090AFE">
        <w:rPr>
          <w:rFonts w:ascii="Times New Roman" w:eastAsia="Calibri" w:hAnsi="Times New Roman" w:cs="Times New Roman"/>
          <w:noProof/>
          <w:sz w:val="24"/>
          <w:szCs w:val="24"/>
        </w:rPr>
        <w:lastRenderedPageBreak/>
        <w:drawing>
          <wp:inline distT="0" distB="0" distL="0" distR="0" wp14:anchorId="674724EF" wp14:editId="2F60C748">
            <wp:extent cx="4391025" cy="2286000"/>
            <wp:effectExtent l="0" t="0" r="0" b="0"/>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B2C73" w:rsidRPr="00BE5839" w:rsidRDefault="002B2C73" w:rsidP="00441D2F">
      <w:pPr>
        <w:jc w:val="both"/>
        <w:rPr>
          <w:rFonts w:ascii="Times New Roman" w:hAnsi="Times New Roman" w:cs="Times New Roman"/>
          <w:sz w:val="24"/>
          <w:szCs w:val="24"/>
        </w:rPr>
      </w:pPr>
      <w:r w:rsidRPr="00BE5839">
        <w:rPr>
          <w:rFonts w:ascii="Times New Roman" w:hAnsi="Times New Roman" w:cs="Times New Roman"/>
          <w:sz w:val="28"/>
          <w:szCs w:val="28"/>
        </w:rPr>
        <w:t xml:space="preserve"> </w:t>
      </w:r>
      <w:r w:rsidR="00BE5839">
        <w:rPr>
          <w:rFonts w:ascii="Times New Roman" w:hAnsi="Times New Roman" w:cs="Times New Roman"/>
          <w:sz w:val="28"/>
          <w:szCs w:val="28"/>
        </w:rPr>
        <w:tab/>
      </w:r>
      <w:r w:rsidR="00BE5839" w:rsidRPr="00BE5839">
        <w:rPr>
          <w:rFonts w:ascii="Times New Roman" w:hAnsi="Times New Roman" w:cs="Times New Roman"/>
          <w:sz w:val="24"/>
          <w:szCs w:val="24"/>
        </w:rPr>
        <w:t xml:space="preserve">Fig. 4. The share of </w:t>
      </w:r>
      <w:proofErr w:type="spellStart"/>
      <w:r w:rsidR="00BE5839" w:rsidRPr="00BE5839">
        <w:rPr>
          <w:rFonts w:ascii="Times New Roman" w:hAnsi="Times New Roman" w:cs="Times New Roman"/>
          <w:sz w:val="24"/>
          <w:szCs w:val="24"/>
        </w:rPr>
        <w:t>scleractinia</w:t>
      </w:r>
      <w:proofErr w:type="spellEnd"/>
      <w:r w:rsidR="00BE5839" w:rsidRPr="00BE5839">
        <w:rPr>
          <w:rFonts w:ascii="Times New Roman" w:hAnsi="Times New Roman" w:cs="Times New Roman"/>
          <w:sz w:val="24"/>
          <w:szCs w:val="24"/>
        </w:rPr>
        <w:t xml:space="preserve"> in the bottom cover and general reef species at station 2</w:t>
      </w:r>
      <w:r w:rsidRPr="00BE5839">
        <w:rPr>
          <w:rFonts w:ascii="Times New Roman" w:hAnsi="Times New Roman" w:cs="Times New Roman"/>
          <w:sz w:val="24"/>
          <w:szCs w:val="24"/>
        </w:rPr>
        <w:t xml:space="preserve">                                </w:t>
      </w:r>
    </w:p>
    <w:p w:rsidR="006A4F86" w:rsidRPr="00FB3019" w:rsidRDefault="006A4F86" w:rsidP="006A4F86">
      <w:pPr>
        <w:ind w:firstLine="720"/>
        <w:jc w:val="both"/>
        <w:rPr>
          <w:rFonts w:ascii="Times New Roman" w:hAnsi="Times New Roman" w:cs="Times New Roman"/>
          <w:sz w:val="26"/>
          <w:szCs w:val="26"/>
        </w:rPr>
      </w:pPr>
      <w:r w:rsidRPr="00FB3019">
        <w:rPr>
          <w:rFonts w:ascii="Times New Roman" w:hAnsi="Times New Roman" w:cs="Times New Roman"/>
          <w:sz w:val="26"/>
          <w:szCs w:val="26"/>
        </w:rPr>
        <w:t>Station 2 shows a high abundance of fish-</w:t>
      </w:r>
      <w:proofErr w:type="spellStart"/>
      <w:r w:rsidRPr="00FB3019">
        <w:rPr>
          <w:rFonts w:ascii="Times New Roman" w:hAnsi="Times New Roman" w:cs="Times New Roman"/>
          <w:sz w:val="26"/>
          <w:szCs w:val="26"/>
        </w:rPr>
        <w:t>phyto</w:t>
      </w:r>
      <w:r w:rsidR="00FB3019" w:rsidRPr="00FB3019">
        <w:rPr>
          <w:rFonts w:ascii="Times New Roman" w:hAnsi="Times New Roman" w:cs="Times New Roman"/>
          <w:sz w:val="26"/>
          <w:szCs w:val="26"/>
        </w:rPr>
        <w:t>phages</w:t>
      </w:r>
      <w:proofErr w:type="spellEnd"/>
      <w:r w:rsidR="00FB3019" w:rsidRPr="00FB3019">
        <w:rPr>
          <w:rFonts w:ascii="Times New Roman" w:hAnsi="Times New Roman" w:cs="Times New Roman"/>
          <w:sz w:val="26"/>
          <w:szCs w:val="26"/>
        </w:rPr>
        <w:t xml:space="preserve">, in particular, </w:t>
      </w:r>
      <w:proofErr w:type="spellStart"/>
      <w:r w:rsidR="00FB3019" w:rsidRPr="00FB3019">
        <w:rPr>
          <w:rFonts w:ascii="Times New Roman" w:hAnsi="Times New Roman" w:cs="Times New Roman"/>
          <w:sz w:val="26"/>
          <w:szCs w:val="26"/>
        </w:rPr>
        <w:t>scaridae</w:t>
      </w:r>
      <w:proofErr w:type="spellEnd"/>
      <w:r w:rsidRPr="00FB3019">
        <w:rPr>
          <w:rFonts w:ascii="Times New Roman" w:hAnsi="Times New Roman" w:cs="Times New Roman"/>
          <w:sz w:val="26"/>
          <w:szCs w:val="26"/>
        </w:rPr>
        <w:t xml:space="preserve">, where the size of the flock was 140-150 individuals measuring 15-20 cm. This family plays a key role in maintaining the dominance of </w:t>
      </w:r>
      <w:proofErr w:type="spellStart"/>
      <w:r w:rsidRPr="00FB3019">
        <w:rPr>
          <w:rFonts w:ascii="Times New Roman" w:hAnsi="Times New Roman" w:cs="Times New Roman"/>
          <w:sz w:val="26"/>
          <w:szCs w:val="26"/>
        </w:rPr>
        <w:t>scleractinia</w:t>
      </w:r>
      <w:proofErr w:type="spellEnd"/>
      <w:r w:rsidRPr="00FB3019">
        <w:rPr>
          <w:rFonts w:ascii="Times New Roman" w:hAnsi="Times New Roman" w:cs="Times New Roman"/>
          <w:sz w:val="26"/>
          <w:szCs w:val="26"/>
        </w:rPr>
        <w:t xml:space="preserve"> over </w:t>
      </w:r>
      <w:proofErr w:type="spellStart"/>
      <w:r w:rsidRPr="00FB3019">
        <w:rPr>
          <w:rFonts w:ascii="Times New Roman" w:hAnsi="Times New Roman" w:cs="Times New Roman"/>
          <w:sz w:val="26"/>
          <w:szCs w:val="26"/>
        </w:rPr>
        <w:t>macroalgae</w:t>
      </w:r>
      <w:proofErr w:type="spellEnd"/>
      <w:r w:rsidRPr="00FB3019">
        <w:rPr>
          <w:rFonts w:ascii="Times New Roman" w:hAnsi="Times New Roman" w:cs="Times New Roman"/>
          <w:sz w:val="26"/>
          <w:szCs w:val="26"/>
        </w:rPr>
        <w:t>.</w:t>
      </w:r>
    </w:p>
    <w:p w:rsidR="002B2C73" w:rsidRPr="00FB3019" w:rsidRDefault="006A4F86" w:rsidP="00FB3019">
      <w:pPr>
        <w:spacing w:after="0"/>
        <w:ind w:firstLine="720"/>
        <w:jc w:val="both"/>
        <w:rPr>
          <w:rFonts w:ascii="Times New Roman" w:hAnsi="Times New Roman" w:cs="Times New Roman"/>
          <w:sz w:val="26"/>
          <w:szCs w:val="26"/>
        </w:rPr>
      </w:pPr>
      <w:r w:rsidRPr="00FB3019">
        <w:rPr>
          <w:rFonts w:ascii="Times New Roman" w:hAnsi="Times New Roman" w:cs="Times New Roman"/>
          <w:sz w:val="26"/>
          <w:szCs w:val="26"/>
        </w:rPr>
        <w:t>Station 3 was located on the opposite, sou</w:t>
      </w:r>
      <w:r w:rsidR="00FB3019" w:rsidRPr="00FB3019">
        <w:rPr>
          <w:rFonts w:ascii="Times New Roman" w:hAnsi="Times New Roman" w:cs="Times New Roman"/>
          <w:sz w:val="26"/>
          <w:szCs w:val="26"/>
        </w:rPr>
        <w:t>thern side of the island of Hon</w:t>
      </w:r>
      <w:r w:rsidRPr="00FB3019">
        <w:rPr>
          <w:rFonts w:ascii="Times New Roman" w:hAnsi="Times New Roman" w:cs="Times New Roman"/>
          <w:sz w:val="26"/>
          <w:szCs w:val="26"/>
        </w:rPr>
        <w:t xml:space="preserve"> Ba</w:t>
      </w:r>
      <w:r w:rsidR="00FB3019" w:rsidRPr="00FB3019">
        <w:rPr>
          <w:rFonts w:ascii="Times New Roman" w:hAnsi="Times New Roman" w:cs="Times New Roman"/>
          <w:sz w:val="26"/>
          <w:szCs w:val="26"/>
        </w:rPr>
        <w:t xml:space="preserve">y </w:t>
      </w:r>
      <w:proofErr w:type="spellStart"/>
      <w:r w:rsidR="00FB3019" w:rsidRPr="00FB3019">
        <w:rPr>
          <w:rFonts w:ascii="Times New Roman" w:hAnsi="Times New Roman" w:cs="Times New Roman"/>
          <w:sz w:val="26"/>
          <w:szCs w:val="26"/>
        </w:rPr>
        <w:t>Canh</w:t>
      </w:r>
      <w:proofErr w:type="spellEnd"/>
      <w:r w:rsidRPr="00FB3019">
        <w:rPr>
          <w:rFonts w:ascii="Times New Roman" w:hAnsi="Times New Roman" w:cs="Times New Roman"/>
          <w:sz w:val="26"/>
          <w:szCs w:val="26"/>
        </w:rPr>
        <w:t xml:space="preserve">. The shallow-water reef (up to 7 m) is </w:t>
      </w:r>
      <w:proofErr w:type="spellStart"/>
      <w:r w:rsidRPr="00FB3019">
        <w:rPr>
          <w:rFonts w:ascii="Times New Roman" w:hAnsi="Times New Roman" w:cs="Times New Roman"/>
          <w:sz w:val="26"/>
          <w:szCs w:val="26"/>
        </w:rPr>
        <w:t>structureless</w:t>
      </w:r>
      <w:proofErr w:type="spellEnd"/>
      <w:r w:rsidRPr="00FB3019">
        <w:rPr>
          <w:rFonts w:ascii="Times New Roman" w:hAnsi="Times New Roman" w:cs="Times New Roman"/>
          <w:sz w:val="26"/>
          <w:szCs w:val="26"/>
        </w:rPr>
        <w:t xml:space="preserve"> with a shallow slope. Primarily formed by branched and lamellar </w:t>
      </w:r>
      <w:proofErr w:type="spellStart"/>
      <w:r w:rsidRPr="00FB3019">
        <w:rPr>
          <w:rFonts w:ascii="Times New Roman" w:hAnsi="Times New Roman" w:cs="Times New Roman"/>
          <w:sz w:val="26"/>
          <w:szCs w:val="26"/>
        </w:rPr>
        <w:t>Acropora</w:t>
      </w:r>
      <w:proofErr w:type="spellEnd"/>
      <w:r w:rsidRPr="00FB3019">
        <w:rPr>
          <w:rFonts w:ascii="Times New Roman" w:hAnsi="Times New Roman" w:cs="Times New Roman"/>
          <w:sz w:val="26"/>
          <w:szCs w:val="26"/>
        </w:rPr>
        <w:t xml:space="preserve"> and foliar </w:t>
      </w:r>
      <w:proofErr w:type="spellStart"/>
      <w:r w:rsidRPr="00FB3019">
        <w:rPr>
          <w:rFonts w:ascii="Times New Roman" w:hAnsi="Times New Roman" w:cs="Times New Roman"/>
          <w:sz w:val="26"/>
          <w:szCs w:val="26"/>
        </w:rPr>
        <w:t>Montipora</w:t>
      </w:r>
      <w:proofErr w:type="spellEnd"/>
      <w:r w:rsidRPr="00FB3019">
        <w:rPr>
          <w:rFonts w:ascii="Times New Roman" w:hAnsi="Times New Roman" w:cs="Times New Roman"/>
          <w:sz w:val="26"/>
          <w:szCs w:val="26"/>
        </w:rPr>
        <w:t xml:space="preserve"> </w:t>
      </w:r>
      <w:proofErr w:type="spellStart"/>
      <w:r w:rsidRPr="00FB3019">
        <w:rPr>
          <w:rFonts w:ascii="Times New Roman" w:hAnsi="Times New Roman" w:cs="Times New Roman"/>
          <w:sz w:val="26"/>
          <w:szCs w:val="26"/>
        </w:rPr>
        <w:t>aquetuberculata</w:t>
      </w:r>
      <w:proofErr w:type="spellEnd"/>
      <w:r w:rsidRPr="00FB3019">
        <w:rPr>
          <w:rFonts w:ascii="Times New Roman" w:hAnsi="Times New Roman" w:cs="Times New Roman"/>
          <w:sz w:val="26"/>
          <w:szCs w:val="26"/>
        </w:rPr>
        <w:t xml:space="preserve"> (Figure </w:t>
      </w:r>
      <w:r w:rsidR="006627D9" w:rsidRPr="00FB3019">
        <w:rPr>
          <w:rFonts w:ascii="Times New Roman" w:hAnsi="Times New Roman" w:cs="Times New Roman"/>
          <w:sz w:val="26"/>
          <w:szCs w:val="26"/>
        </w:rPr>
        <w:t>5</w:t>
      </w:r>
      <w:r w:rsidRPr="00FB3019">
        <w:rPr>
          <w:rFonts w:ascii="Times New Roman" w:hAnsi="Times New Roman" w:cs="Times New Roman"/>
          <w:sz w:val="26"/>
          <w:szCs w:val="26"/>
        </w:rPr>
        <w:t>). The largest proportion of coral debris at this station indicates that the reef is in a recovery phase after a massive extinction of corals, probably associated with the 2010 temperature anomaly.</w:t>
      </w:r>
    </w:p>
    <w:p w:rsidR="00FB3019" w:rsidRPr="00FB3019" w:rsidRDefault="00FB3019" w:rsidP="00FB3019">
      <w:pPr>
        <w:spacing w:after="240"/>
        <w:ind w:firstLine="720"/>
        <w:jc w:val="both"/>
        <w:rPr>
          <w:rFonts w:ascii="Times New Roman" w:hAnsi="Times New Roman" w:cs="Times New Roman"/>
          <w:sz w:val="26"/>
          <w:szCs w:val="26"/>
        </w:rPr>
      </w:pPr>
    </w:p>
    <w:p w:rsidR="00312903" w:rsidRDefault="00312903" w:rsidP="00EF0922">
      <w:pPr>
        <w:rPr>
          <w:rFonts w:ascii="Times New Roman" w:hAnsi="Times New Roman" w:cs="Times New Roman"/>
          <w:sz w:val="28"/>
          <w:szCs w:val="28"/>
        </w:rPr>
      </w:pPr>
      <w:r w:rsidRPr="00090AFE">
        <w:rPr>
          <w:rFonts w:ascii="Times New Roman" w:eastAsia="Calibri" w:hAnsi="Times New Roman" w:cs="Times New Roman"/>
          <w:noProof/>
          <w:sz w:val="24"/>
          <w:szCs w:val="24"/>
        </w:rPr>
        <w:drawing>
          <wp:inline distT="0" distB="0" distL="0" distR="0" wp14:anchorId="28141A3C" wp14:editId="263F2FB6">
            <wp:extent cx="3219450" cy="3238500"/>
            <wp:effectExtent l="0" t="0" r="0" b="0"/>
            <wp:docPr id="1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0F3274">
        <w:rPr>
          <w:rFonts w:ascii="Times New Roman" w:hAnsi="Times New Roman" w:cs="Times New Roman"/>
          <w:sz w:val="28"/>
          <w:szCs w:val="28"/>
        </w:rPr>
        <w:t xml:space="preserve">             </w:t>
      </w:r>
      <w:r w:rsidR="000F3274">
        <w:rPr>
          <w:rFonts w:ascii="Times New Roman" w:hAnsi="Times New Roman" w:cs="Times New Roman"/>
          <w:noProof/>
          <w:sz w:val="28"/>
          <w:szCs w:val="28"/>
        </w:rPr>
        <w:drawing>
          <wp:inline distT="0" distB="0" distL="0" distR="0" wp14:anchorId="34C2B903" wp14:editId="2D4079B0">
            <wp:extent cx="2505075" cy="25717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05075" cy="2571750"/>
                    </a:xfrm>
                    <a:prstGeom prst="rect">
                      <a:avLst/>
                    </a:prstGeom>
                    <a:noFill/>
                  </pic:spPr>
                </pic:pic>
              </a:graphicData>
            </a:graphic>
          </wp:inline>
        </w:drawing>
      </w:r>
    </w:p>
    <w:p w:rsidR="002B2C73" w:rsidRPr="00FB3019" w:rsidRDefault="000F3274" w:rsidP="00441D2F">
      <w:pPr>
        <w:jc w:val="both"/>
        <w:rPr>
          <w:rFonts w:ascii="Times New Roman" w:hAnsi="Times New Roman" w:cs="Times New Roman"/>
          <w:sz w:val="24"/>
          <w:szCs w:val="24"/>
        </w:rPr>
      </w:pPr>
      <w:r>
        <w:rPr>
          <w:rFonts w:ascii="Times New Roman" w:hAnsi="Times New Roman" w:cs="Times New Roman"/>
          <w:sz w:val="28"/>
          <w:szCs w:val="28"/>
        </w:rPr>
        <w:t xml:space="preserve">           </w:t>
      </w:r>
      <w:r w:rsidR="006627D9" w:rsidRPr="00FB3019">
        <w:rPr>
          <w:rFonts w:ascii="Times New Roman" w:hAnsi="Times New Roman" w:cs="Times New Roman"/>
          <w:sz w:val="24"/>
          <w:szCs w:val="24"/>
        </w:rPr>
        <w:t>Fig. 5</w:t>
      </w:r>
      <w:r w:rsidR="002B2C73" w:rsidRPr="00FB3019">
        <w:rPr>
          <w:rFonts w:ascii="Times New Roman" w:hAnsi="Times New Roman" w:cs="Times New Roman"/>
          <w:sz w:val="24"/>
          <w:szCs w:val="24"/>
        </w:rPr>
        <w:t xml:space="preserve">. The proportion of </w:t>
      </w:r>
      <w:proofErr w:type="spellStart"/>
      <w:r w:rsidR="002B2C73" w:rsidRPr="00FB3019">
        <w:rPr>
          <w:rFonts w:ascii="Times New Roman" w:hAnsi="Times New Roman" w:cs="Times New Roman"/>
          <w:sz w:val="24"/>
          <w:szCs w:val="24"/>
        </w:rPr>
        <w:t>scleractinia</w:t>
      </w:r>
      <w:proofErr w:type="spellEnd"/>
      <w:r w:rsidR="002B2C73" w:rsidRPr="00FB3019">
        <w:rPr>
          <w:rFonts w:ascii="Times New Roman" w:hAnsi="Times New Roman" w:cs="Times New Roman"/>
          <w:sz w:val="24"/>
          <w:szCs w:val="24"/>
        </w:rPr>
        <w:t xml:space="preserve"> in the bottom cover and the general appearance of the reef at station 3</w:t>
      </w:r>
    </w:p>
    <w:p w:rsidR="002B2C73" w:rsidRPr="00FB3019" w:rsidRDefault="002B2C73" w:rsidP="00FB3019">
      <w:pPr>
        <w:ind w:firstLine="720"/>
        <w:jc w:val="both"/>
        <w:rPr>
          <w:rFonts w:ascii="Times New Roman" w:hAnsi="Times New Roman" w:cs="Times New Roman"/>
          <w:sz w:val="26"/>
          <w:szCs w:val="26"/>
        </w:rPr>
      </w:pPr>
      <w:r w:rsidRPr="00FB3019">
        <w:rPr>
          <w:rFonts w:ascii="Times New Roman" w:hAnsi="Times New Roman" w:cs="Times New Roman"/>
          <w:sz w:val="26"/>
          <w:szCs w:val="26"/>
        </w:rPr>
        <w:lastRenderedPageBreak/>
        <w:t>The high abundance of scuba fish at this station also contributes to the process of coral restoration.</w:t>
      </w:r>
    </w:p>
    <w:p w:rsidR="002B2C73" w:rsidRDefault="002B2C73" w:rsidP="000F3274">
      <w:pPr>
        <w:ind w:firstLine="720"/>
        <w:jc w:val="both"/>
        <w:rPr>
          <w:rFonts w:ascii="Times New Roman" w:hAnsi="Times New Roman" w:cs="Times New Roman"/>
          <w:sz w:val="26"/>
          <w:szCs w:val="26"/>
        </w:rPr>
      </w:pPr>
      <w:r w:rsidRPr="00FB3019">
        <w:rPr>
          <w:rFonts w:ascii="Times New Roman" w:hAnsi="Times New Roman" w:cs="Times New Roman"/>
          <w:sz w:val="26"/>
          <w:szCs w:val="26"/>
        </w:rPr>
        <w:t>Station 4 was a reef o</w:t>
      </w:r>
      <w:r w:rsidR="006627D9" w:rsidRPr="00FB3019">
        <w:rPr>
          <w:rFonts w:ascii="Times New Roman" w:hAnsi="Times New Roman" w:cs="Times New Roman"/>
          <w:sz w:val="26"/>
          <w:szCs w:val="26"/>
        </w:rPr>
        <w:t>ff, t</w:t>
      </w:r>
      <w:r w:rsidRPr="00FB3019">
        <w:rPr>
          <w:rFonts w:ascii="Times New Roman" w:hAnsi="Times New Roman" w:cs="Times New Roman"/>
          <w:sz w:val="26"/>
          <w:szCs w:val="26"/>
        </w:rPr>
        <w:t xml:space="preserve">he basis of the coral </w:t>
      </w:r>
      <w:r w:rsidR="006627D9" w:rsidRPr="00FB3019">
        <w:rPr>
          <w:rFonts w:ascii="Times New Roman" w:hAnsi="Times New Roman" w:cs="Times New Roman"/>
          <w:sz w:val="26"/>
          <w:szCs w:val="26"/>
        </w:rPr>
        <w:t xml:space="preserve">covering was </w:t>
      </w:r>
      <w:proofErr w:type="spellStart"/>
      <w:r w:rsidR="006627D9" w:rsidRPr="00FB3019">
        <w:rPr>
          <w:rFonts w:ascii="Times New Roman" w:hAnsi="Times New Roman" w:cs="Times New Roman"/>
          <w:sz w:val="26"/>
          <w:szCs w:val="26"/>
        </w:rPr>
        <w:t>acropores</w:t>
      </w:r>
      <w:proofErr w:type="spellEnd"/>
      <w:r w:rsidR="006627D9" w:rsidRPr="00FB3019">
        <w:rPr>
          <w:rFonts w:ascii="Times New Roman" w:hAnsi="Times New Roman" w:cs="Times New Roman"/>
          <w:sz w:val="26"/>
          <w:szCs w:val="26"/>
        </w:rPr>
        <w:t xml:space="preserve"> (Figure 6</w:t>
      </w:r>
      <w:r w:rsidRPr="00FB3019">
        <w:rPr>
          <w:rFonts w:ascii="Times New Roman" w:hAnsi="Times New Roman" w:cs="Times New Roman"/>
          <w:sz w:val="26"/>
          <w:szCs w:val="26"/>
        </w:rPr>
        <w:t>).</w:t>
      </w:r>
    </w:p>
    <w:p w:rsidR="006627D9" w:rsidRDefault="006627D9" w:rsidP="006627D9">
      <w:pPr>
        <w:jc w:val="center"/>
        <w:rPr>
          <w:rFonts w:ascii="Times New Roman" w:hAnsi="Times New Roman" w:cs="Times New Roman"/>
          <w:sz w:val="28"/>
          <w:szCs w:val="28"/>
        </w:rPr>
      </w:pPr>
      <w:r w:rsidRPr="00090AFE">
        <w:rPr>
          <w:rFonts w:ascii="Times New Roman" w:eastAsia="Calibri" w:hAnsi="Times New Roman" w:cs="Times New Roman"/>
          <w:noProof/>
          <w:sz w:val="24"/>
          <w:szCs w:val="24"/>
        </w:rPr>
        <w:drawing>
          <wp:inline distT="0" distB="0" distL="0" distR="0" wp14:anchorId="2DAE6B2E" wp14:editId="175281AE">
            <wp:extent cx="4781550" cy="3209925"/>
            <wp:effectExtent l="0" t="0" r="0" b="0"/>
            <wp:docPr id="7"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627D9" w:rsidRPr="006B7066" w:rsidRDefault="006627D9" w:rsidP="006627D9">
      <w:pPr>
        <w:ind w:firstLine="720"/>
        <w:jc w:val="both"/>
        <w:rPr>
          <w:rFonts w:ascii="Times New Roman" w:hAnsi="Times New Roman" w:cs="Times New Roman"/>
          <w:sz w:val="26"/>
          <w:szCs w:val="26"/>
        </w:rPr>
      </w:pPr>
      <w:r w:rsidRPr="006B7066">
        <w:rPr>
          <w:rFonts w:ascii="Times New Roman" w:hAnsi="Times New Roman" w:cs="Times New Roman"/>
          <w:sz w:val="26"/>
          <w:szCs w:val="26"/>
        </w:rPr>
        <w:t xml:space="preserve">At the station 5, in view of its geographically semi-closed position, open to the winds of only eastern rumbles, is in fact completely enclosed by a powerful coral frame with a pronounced riff-flute and slope. Repeating the shape of the bay, the reef slopes form here a long narrow tongue with a sandy base at a depth of 6-8 m. At the entrance to the bay, the reef is formed by powerful </w:t>
      </w:r>
      <w:proofErr w:type="spellStart"/>
      <w:r w:rsidRPr="006B7066">
        <w:rPr>
          <w:rFonts w:ascii="Times New Roman" w:hAnsi="Times New Roman" w:cs="Times New Roman"/>
          <w:sz w:val="26"/>
          <w:szCs w:val="26"/>
        </w:rPr>
        <w:t>acroporic</w:t>
      </w:r>
      <w:proofErr w:type="spellEnd"/>
      <w:r w:rsidRPr="006B7066">
        <w:rPr>
          <w:rFonts w:ascii="Times New Roman" w:hAnsi="Times New Roman" w:cs="Times New Roman"/>
          <w:sz w:val="26"/>
          <w:szCs w:val="26"/>
        </w:rPr>
        <w:t xml:space="preserve"> settlements with perennial colonies of plate coral </w:t>
      </w:r>
      <w:proofErr w:type="spellStart"/>
      <w:r w:rsidRPr="006B7066">
        <w:rPr>
          <w:rFonts w:ascii="Times New Roman" w:hAnsi="Times New Roman" w:cs="Times New Roman"/>
          <w:sz w:val="26"/>
          <w:szCs w:val="26"/>
        </w:rPr>
        <w:t>Acropora</w:t>
      </w:r>
      <w:proofErr w:type="spellEnd"/>
      <w:r w:rsidRPr="006B7066">
        <w:rPr>
          <w:rFonts w:ascii="Times New Roman" w:hAnsi="Times New Roman" w:cs="Times New Roman"/>
          <w:sz w:val="26"/>
          <w:szCs w:val="26"/>
        </w:rPr>
        <w:t xml:space="preserve"> </w:t>
      </w:r>
      <w:proofErr w:type="spellStart"/>
      <w:proofErr w:type="gramStart"/>
      <w:r w:rsidRPr="006B7066">
        <w:rPr>
          <w:rFonts w:ascii="Times New Roman" w:hAnsi="Times New Roman" w:cs="Times New Roman"/>
          <w:sz w:val="26"/>
          <w:szCs w:val="26"/>
        </w:rPr>
        <w:t>hyacinthus</w:t>
      </w:r>
      <w:proofErr w:type="spellEnd"/>
      <w:proofErr w:type="gramEnd"/>
      <w:r w:rsidRPr="006B7066">
        <w:rPr>
          <w:rFonts w:ascii="Times New Roman" w:hAnsi="Times New Roman" w:cs="Times New Roman"/>
          <w:sz w:val="26"/>
          <w:szCs w:val="26"/>
        </w:rPr>
        <w:t xml:space="preserve"> and high species richness. However, closer to the shallow lagoon, located in the dense part of the bay, with which its outer part is connected by a shallow isthmus, the abundance of </w:t>
      </w:r>
      <w:proofErr w:type="spellStart"/>
      <w:r w:rsidRPr="006B7066">
        <w:rPr>
          <w:rFonts w:ascii="Times New Roman" w:hAnsi="Times New Roman" w:cs="Times New Roman"/>
          <w:sz w:val="26"/>
          <w:szCs w:val="26"/>
        </w:rPr>
        <w:t>macroalgae</w:t>
      </w:r>
      <w:proofErr w:type="spellEnd"/>
      <w:r w:rsidRPr="006B7066">
        <w:rPr>
          <w:rFonts w:ascii="Times New Roman" w:hAnsi="Times New Roman" w:cs="Times New Roman"/>
          <w:sz w:val="26"/>
          <w:szCs w:val="26"/>
        </w:rPr>
        <w:t xml:space="preserve"> of the genus </w:t>
      </w:r>
      <w:proofErr w:type="spellStart"/>
      <w:r w:rsidRPr="006B7066">
        <w:rPr>
          <w:rFonts w:ascii="Times New Roman" w:hAnsi="Times New Roman" w:cs="Times New Roman"/>
          <w:sz w:val="26"/>
          <w:szCs w:val="26"/>
        </w:rPr>
        <w:t>Sargassum</w:t>
      </w:r>
      <w:proofErr w:type="spellEnd"/>
      <w:r w:rsidRPr="006B7066">
        <w:rPr>
          <w:rFonts w:ascii="Times New Roman" w:hAnsi="Times New Roman" w:cs="Times New Roman"/>
          <w:sz w:val="26"/>
          <w:szCs w:val="26"/>
        </w:rPr>
        <w:t xml:space="preserve"> increases on the reef. The shores of the lagoon with muddy-sandy bottom are covered by dense settlements of mangrove thickets. Apparently, eutrophication of the lagoon, due to its closed nature and weak water, promotes the growth of </w:t>
      </w:r>
      <w:proofErr w:type="spellStart"/>
      <w:r w:rsidRPr="006B7066">
        <w:rPr>
          <w:rFonts w:ascii="Times New Roman" w:hAnsi="Times New Roman" w:cs="Times New Roman"/>
          <w:sz w:val="26"/>
          <w:szCs w:val="26"/>
        </w:rPr>
        <w:t>macroalgae</w:t>
      </w:r>
      <w:proofErr w:type="spellEnd"/>
      <w:r w:rsidRPr="006B7066">
        <w:rPr>
          <w:rFonts w:ascii="Times New Roman" w:hAnsi="Times New Roman" w:cs="Times New Roman"/>
          <w:sz w:val="26"/>
          <w:szCs w:val="26"/>
        </w:rPr>
        <w:t xml:space="preserve"> on the inner part of the coral reef. In general, coral coverage on the reef is high (81%), and the main part is made up by branched and lamellar </w:t>
      </w:r>
      <w:proofErr w:type="spellStart"/>
      <w:r w:rsidRPr="006B7066">
        <w:rPr>
          <w:rFonts w:ascii="Times New Roman" w:hAnsi="Times New Roman" w:cs="Times New Roman"/>
          <w:sz w:val="26"/>
          <w:szCs w:val="26"/>
        </w:rPr>
        <w:t>Acropora</w:t>
      </w:r>
      <w:proofErr w:type="spellEnd"/>
      <w:r w:rsidRPr="006B7066">
        <w:rPr>
          <w:rFonts w:ascii="Times New Roman" w:hAnsi="Times New Roman" w:cs="Times New Roman"/>
          <w:sz w:val="26"/>
          <w:szCs w:val="26"/>
        </w:rPr>
        <w:t xml:space="preserve">, massive and submissive </w:t>
      </w:r>
      <w:proofErr w:type="spellStart"/>
      <w:r w:rsidRPr="006B7066">
        <w:rPr>
          <w:rFonts w:ascii="Times New Roman" w:hAnsi="Times New Roman" w:cs="Times New Roman"/>
          <w:sz w:val="26"/>
          <w:szCs w:val="26"/>
        </w:rPr>
        <w:t>Porites</w:t>
      </w:r>
      <w:proofErr w:type="spellEnd"/>
      <w:r w:rsidRPr="006B7066">
        <w:rPr>
          <w:rFonts w:ascii="Times New Roman" w:hAnsi="Times New Roman" w:cs="Times New Roman"/>
          <w:sz w:val="26"/>
          <w:szCs w:val="26"/>
        </w:rPr>
        <w:t xml:space="preserve">, foliar and cortical </w:t>
      </w:r>
      <w:proofErr w:type="spellStart"/>
      <w:r w:rsidRPr="006B7066">
        <w:rPr>
          <w:rFonts w:ascii="Times New Roman" w:hAnsi="Times New Roman" w:cs="Times New Roman"/>
          <w:sz w:val="26"/>
          <w:szCs w:val="26"/>
        </w:rPr>
        <w:t>Monti</w:t>
      </w:r>
      <w:r w:rsidR="003D74E0">
        <w:rPr>
          <w:rFonts w:ascii="Times New Roman" w:hAnsi="Times New Roman" w:cs="Times New Roman"/>
          <w:sz w:val="26"/>
          <w:szCs w:val="26"/>
        </w:rPr>
        <w:t>pora</w:t>
      </w:r>
      <w:proofErr w:type="spellEnd"/>
      <w:r w:rsidR="003D74E0">
        <w:rPr>
          <w:rFonts w:ascii="Times New Roman" w:hAnsi="Times New Roman" w:cs="Times New Roman"/>
          <w:sz w:val="26"/>
          <w:szCs w:val="26"/>
        </w:rPr>
        <w:t xml:space="preserve"> (Fig. 8). Thus, the station 5</w:t>
      </w:r>
      <w:r w:rsidRPr="006B7066">
        <w:rPr>
          <w:rFonts w:ascii="Times New Roman" w:hAnsi="Times New Roman" w:cs="Times New Roman"/>
          <w:sz w:val="26"/>
          <w:szCs w:val="26"/>
        </w:rPr>
        <w:t xml:space="preserve"> is a unique </w:t>
      </w:r>
      <w:r w:rsidR="003D74E0">
        <w:rPr>
          <w:rFonts w:ascii="Times New Roman" w:hAnsi="Times New Roman" w:cs="Times New Roman"/>
          <w:sz w:val="26"/>
          <w:szCs w:val="26"/>
        </w:rPr>
        <w:t>semi-enclosed ecosystem in the C</w:t>
      </w:r>
      <w:r w:rsidRPr="006B7066">
        <w:rPr>
          <w:rFonts w:ascii="Times New Roman" w:hAnsi="Times New Roman" w:cs="Times New Roman"/>
          <w:sz w:val="26"/>
          <w:szCs w:val="26"/>
        </w:rPr>
        <w:t>on</w:t>
      </w:r>
      <w:r w:rsidR="003D74E0">
        <w:rPr>
          <w:rFonts w:ascii="Times New Roman" w:hAnsi="Times New Roman" w:cs="Times New Roman"/>
          <w:sz w:val="26"/>
          <w:szCs w:val="26"/>
        </w:rPr>
        <w:t xml:space="preserve"> D</w:t>
      </w:r>
      <w:r w:rsidRPr="006B7066">
        <w:rPr>
          <w:rFonts w:ascii="Times New Roman" w:hAnsi="Times New Roman" w:cs="Times New Roman"/>
          <w:sz w:val="26"/>
          <w:szCs w:val="26"/>
        </w:rPr>
        <w:t>ao Island with a well-developed coral reef and mangrove forest. The plan for the construction of a large tourist complex in this bay (Figure 9) will inevitably lead to complete degradation of both ecosystems. First of all, the development of the coastline and the dumping of soil along the banks and into the bay will lead to destruction. Therefore, when constructing such complexes, a comprehensive assessment of possible negative consequences for marine ecosystems is necessary, so that serious damage.</w:t>
      </w:r>
    </w:p>
    <w:p w:rsidR="006B7066" w:rsidRDefault="006B7066" w:rsidP="006627D9">
      <w:pPr>
        <w:ind w:firstLine="720"/>
        <w:jc w:val="both"/>
        <w:rPr>
          <w:rFonts w:ascii="Times New Roman" w:hAnsi="Times New Roman" w:cs="Times New Roman"/>
          <w:sz w:val="28"/>
          <w:szCs w:val="28"/>
        </w:rPr>
      </w:pPr>
    </w:p>
    <w:p w:rsidR="005519CA" w:rsidRDefault="006B7066" w:rsidP="006627D9">
      <w:pPr>
        <w:ind w:firstLine="720"/>
        <w:jc w:val="both"/>
        <w:rPr>
          <w:rFonts w:ascii="Times New Roman" w:hAnsi="Times New Roman" w:cs="Times New Roman"/>
          <w:sz w:val="28"/>
          <w:szCs w:val="28"/>
        </w:rPr>
      </w:pPr>
      <w:r w:rsidRPr="00090AFE">
        <w:rPr>
          <w:rFonts w:ascii="Times New Roman" w:eastAsia="Calibri" w:hAnsi="Times New Roman" w:cs="Times New Roman"/>
          <w:noProof/>
          <w:sz w:val="24"/>
          <w:szCs w:val="24"/>
        </w:rPr>
        <w:lastRenderedPageBreak/>
        <w:drawing>
          <wp:anchor distT="0" distB="0" distL="114300" distR="114300" simplePos="0" relativeHeight="251661312" behindDoc="1" locked="0" layoutInCell="1" allowOverlap="1" wp14:anchorId="6C8BEE31" wp14:editId="4F3DC563">
            <wp:simplePos x="0" y="0"/>
            <wp:positionH relativeFrom="column">
              <wp:posOffset>-798830</wp:posOffset>
            </wp:positionH>
            <wp:positionV relativeFrom="paragraph">
              <wp:posOffset>179070</wp:posOffset>
            </wp:positionV>
            <wp:extent cx="2599055" cy="3838575"/>
            <wp:effectExtent l="0" t="0" r="0" b="9525"/>
            <wp:wrapTight wrapText="bothSides">
              <wp:wrapPolygon edited="0">
                <wp:start x="0" y="0"/>
                <wp:lineTo x="0" y="21546"/>
                <wp:lineTo x="21373" y="21546"/>
                <wp:lineTo x="21373" y="0"/>
                <wp:lineTo x="0" y="0"/>
              </wp:wrapPolygon>
            </wp:wrapTight>
            <wp:docPr id="13" name="Рисунок 10" descr="D:\VIETNAM data\2017\Con Dao\Dam Tre Bay.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VIETNAM data\2017\Con Dao\Dam Tre Bay.bmp"/>
                    <pic:cNvPicPr>
                      <a:picLocks noChangeAspect="1" noChangeArrowheads="1"/>
                    </pic:cNvPicPr>
                  </pic:nvPicPr>
                  <pic:blipFill>
                    <a:blip r:embed="rId14"/>
                    <a:srcRect/>
                    <a:stretch>
                      <a:fillRect/>
                    </a:stretch>
                  </pic:blipFill>
                  <pic:spPr bwMode="auto">
                    <a:xfrm>
                      <a:off x="0" y="0"/>
                      <a:ext cx="2599055" cy="38385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6627D9" w:rsidRDefault="006627D9" w:rsidP="005519CA">
      <w:pPr>
        <w:ind w:firstLine="72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CE7622A">
            <wp:extent cx="3150235" cy="26212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50235" cy="2621280"/>
                    </a:xfrm>
                    <a:prstGeom prst="rect">
                      <a:avLst/>
                    </a:prstGeom>
                    <a:noFill/>
                  </pic:spPr>
                </pic:pic>
              </a:graphicData>
            </a:graphic>
          </wp:inline>
        </w:drawing>
      </w:r>
    </w:p>
    <w:p w:rsidR="002B2C73" w:rsidRDefault="009C73C9" w:rsidP="009C73C9">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0D0B3FA7">
            <wp:extent cx="3086100" cy="262128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86100" cy="2621280"/>
                    </a:xfrm>
                    <a:prstGeom prst="rect">
                      <a:avLst/>
                    </a:prstGeom>
                    <a:noFill/>
                  </pic:spPr>
                </pic:pic>
              </a:graphicData>
            </a:graphic>
          </wp:inline>
        </w:drawing>
      </w:r>
    </w:p>
    <w:p w:rsidR="009C73C9" w:rsidRPr="009C73C9" w:rsidRDefault="009C73C9" w:rsidP="009C73C9">
      <w:pPr>
        <w:ind w:firstLine="720"/>
        <w:jc w:val="both"/>
        <w:rPr>
          <w:rFonts w:ascii="Times New Roman" w:hAnsi="Times New Roman" w:cs="Times New Roman"/>
          <w:sz w:val="24"/>
          <w:szCs w:val="24"/>
        </w:rPr>
      </w:pPr>
      <w:r w:rsidRPr="009C73C9">
        <w:rPr>
          <w:rFonts w:ascii="Times New Roman" w:hAnsi="Times New Roman" w:cs="Times New Roman"/>
          <w:sz w:val="24"/>
          <w:szCs w:val="24"/>
        </w:rPr>
        <w:t xml:space="preserve">Fig. 7. The proportion of </w:t>
      </w:r>
      <w:proofErr w:type="spellStart"/>
      <w:r w:rsidRPr="009C73C9">
        <w:rPr>
          <w:rFonts w:ascii="Times New Roman" w:hAnsi="Times New Roman" w:cs="Times New Roman"/>
          <w:sz w:val="24"/>
          <w:szCs w:val="24"/>
        </w:rPr>
        <w:t>scleractinia</w:t>
      </w:r>
      <w:proofErr w:type="spellEnd"/>
      <w:r w:rsidRPr="009C73C9">
        <w:rPr>
          <w:rFonts w:ascii="Times New Roman" w:hAnsi="Times New Roman" w:cs="Times New Roman"/>
          <w:sz w:val="24"/>
          <w:szCs w:val="24"/>
        </w:rPr>
        <w:t xml:space="preserve"> in the bottom cover and the general appearance of the reef at station 5</w:t>
      </w:r>
    </w:p>
    <w:p w:rsidR="002B2C73" w:rsidRPr="006B7066" w:rsidRDefault="002B2C73" w:rsidP="00EF790F">
      <w:pPr>
        <w:ind w:firstLine="720"/>
        <w:jc w:val="both"/>
        <w:rPr>
          <w:rFonts w:ascii="Times New Roman" w:hAnsi="Times New Roman" w:cs="Times New Roman"/>
          <w:sz w:val="26"/>
          <w:szCs w:val="26"/>
        </w:rPr>
      </w:pPr>
      <w:r w:rsidRPr="006B7066">
        <w:rPr>
          <w:rFonts w:ascii="Times New Roman" w:hAnsi="Times New Roman" w:cs="Times New Roman"/>
          <w:sz w:val="26"/>
          <w:szCs w:val="26"/>
        </w:rPr>
        <w:t xml:space="preserve">Station 6 was located in a shallow-water patch reef (coral bank) in the main bay of the island of </w:t>
      </w:r>
      <w:proofErr w:type="spellStart"/>
      <w:r w:rsidRPr="006B7066">
        <w:rPr>
          <w:rFonts w:ascii="Times New Roman" w:hAnsi="Times New Roman" w:cs="Times New Roman"/>
          <w:sz w:val="26"/>
          <w:szCs w:val="26"/>
        </w:rPr>
        <w:t>Kondao</w:t>
      </w:r>
      <w:proofErr w:type="spellEnd"/>
      <w:r w:rsidRPr="006B7066">
        <w:rPr>
          <w:rFonts w:ascii="Times New Roman" w:hAnsi="Times New Roman" w:cs="Times New Roman"/>
          <w:sz w:val="26"/>
          <w:szCs w:val="26"/>
        </w:rPr>
        <w:t xml:space="preserve"> at depths of 2-4 m. The results show that this reef experienced the highest mortality rate of corals during the temperature anomaly of 2010. The share of dead corals, Large colonies of lamellar </w:t>
      </w:r>
      <w:proofErr w:type="spellStart"/>
      <w:r w:rsidRPr="006B7066">
        <w:rPr>
          <w:rFonts w:ascii="Times New Roman" w:hAnsi="Times New Roman" w:cs="Times New Roman"/>
          <w:sz w:val="26"/>
          <w:szCs w:val="26"/>
        </w:rPr>
        <w:t>acropora</w:t>
      </w:r>
      <w:proofErr w:type="spellEnd"/>
      <w:r w:rsidRPr="006B7066">
        <w:rPr>
          <w:rFonts w:ascii="Times New Roman" w:hAnsi="Times New Roman" w:cs="Times New Roman"/>
          <w:sz w:val="26"/>
          <w:szCs w:val="26"/>
        </w:rPr>
        <w:t xml:space="preserve"> on this reef were maximum - 30.6% coverage. Nevertheless, the restoration of this reef is rapid due to a large proportion of surviving large colonies and a large proportion of young - up to 14 colonies of juveniles per 1 m</w:t>
      </w:r>
      <w:r w:rsidRPr="006B7066">
        <w:rPr>
          <w:rFonts w:ascii="Times New Roman" w:hAnsi="Times New Roman" w:cs="Times New Roman"/>
          <w:sz w:val="26"/>
          <w:szCs w:val="26"/>
          <w:vertAlign w:val="superscript"/>
        </w:rPr>
        <w:t>2</w:t>
      </w:r>
      <w:r w:rsidRPr="006B7066">
        <w:rPr>
          <w:rFonts w:ascii="Times New Roman" w:hAnsi="Times New Roman" w:cs="Times New Roman"/>
          <w:sz w:val="26"/>
          <w:szCs w:val="26"/>
        </w:rPr>
        <w:t xml:space="preserve">. In general, the coral coverage on this reef was low relative to other stations, but high enough to consider this reef in a healthy status. Acropolis was the only mass genus of </w:t>
      </w:r>
      <w:proofErr w:type="spellStart"/>
      <w:r w:rsidRPr="006B7066">
        <w:rPr>
          <w:rFonts w:ascii="Times New Roman" w:hAnsi="Times New Roman" w:cs="Times New Roman"/>
          <w:sz w:val="26"/>
          <w:szCs w:val="26"/>
        </w:rPr>
        <w:t>scleracti</w:t>
      </w:r>
      <w:r w:rsidR="00327F8C" w:rsidRPr="006B7066">
        <w:rPr>
          <w:rFonts w:ascii="Times New Roman" w:hAnsi="Times New Roman" w:cs="Times New Roman"/>
          <w:sz w:val="26"/>
          <w:szCs w:val="26"/>
        </w:rPr>
        <w:t>nia</w:t>
      </w:r>
      <w:proofErr w:type="spellEnd"/>
      <w:r w:rsidR="00327F8C" w:rsidRPr="006B7066">
        <w:rPr>
          <w:rFonts w:ascii="Times New Roman" w:hAnsi="Times New Roman" w:cs="Times New Roman"/>
          <w:sz w:val="26"/>
          <w:szCs w:val="26"/>
        </w:rPr>
        <w:t xml:space="preserve"> forming this reef (Figure 8</w:t>
      </w:r>
      <w:r w:rsidRPr="006B7066">
        <w:rPr>
          <w:rFonts w:ascii="Times New Roman" w:hAnsi="Times New Roman" w:cs="Times New Roman"/>
          <w:sz w:val="26"/>
          <w:szCs w:val="26"/>
        </w:rPr>
        <w:t>).</w:t>
      </w:r>
    </w:p>
    <w:p w:rsidR="002B2C73" w:rsidRPr="00441D2F" w:rsidRDefault="002B2C73" w:rsidP="006B7066">
      <w:pPr>
        <w:jc w:val="center"/>
        <w:rPr>
          <w:rFonts w:ascii="Times New Roman" w:hAnsi="Times New Roman" w:cs="Times New Roman"/>
          <w:sz w:val="28"/>
          <w:szCs w:val="28"/>
        </w:rPr>
      </w:pPr>
    </w:p>
    <w:p w:rsidR="002B2C73" w:rsidRPr="00441D2F" w:rsidRDefault="00327F8C" w:rsidP="007F3B6C">
      <w:pPr>
        <w:rPr>
          <w:rFonts w:ascii="Times New Roman" w:hAnsi="Times New Roman" w:cs="Times New Roman"/>
          <w:sz w:val="28"/>
          <w:szCs w:val="28"/>
        </w:rPr>
      </w:pPr>
      <w:r w:rsidRPr="00090AFE">
        <w:rPr>
          <w:rFonts w:ascii="Times New Roman" w:eastAsia="Calibri" w:hAnsi="Times New Roman" w:cs="Times New Roman"/>
          <w:noProof/>
          <w:sz w:val="24"/>
          <w:szCs w:val="24"/>
        </w:rPr>
        <w:lastRenderedPageBreak/>
        <w:drawing>
          <wp:inline distT="0" distB="0" distL="0" distR="0" wp14:anchorId="1632D65A" wp14:editId="3755F5BD">
            <wp:extent cx="3181350" cy="2765425"/>
            <wp:effectExtent l="0" t="0" r="0" b="0"/>
            <wp:docPr id="17"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7F3B6C">
        <w:rPr>
          <w:rFonts w:ascii="Times New Roman" w:hAnsi="Times New Roman" w:cs="Times New Roman"/>
          <w:sz w:val="28"/>
          <w:szCs w:val="28"/>
        </w:rPr>
        <w:t xml:space="preserve">      </w:t>
      </w:r>
      <w:r w:rsidR="007F3B6C">
        <w:rPr>
          <w:rFonts w:ascii="Times New Roman" w:hAnsi="Times New Roman" w:cs="Times New Roman"/>
          <w:noProof/>
          <w:sz w:val="28"/>
          <w:szCs w:val="28"/>
        </w:rPr>
        <w:drawing>
          <wp:inline distT="0" distB="0" distL="0" distR="0" wp14:anchorId="7E31AD17">
            <wp:extent cx="2733675" cy="2785745"/>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33675" cy="2785745"/>
                    </a:xfrm>
                    <a:prstGeom prst="rect">
                      <a:avLst/>
                    </a:prstGeom>
                    <a:noFill/>
                  </pic:spPr>
                </pic:pic>
              </a:graphicData>
            </a:graphic>
          </wp:inline>
        </w:drawing>
      </w:r>
    </w:p>
    <w:p w:rsidR="002B2C73" w:rsidRPr="006B7066" w:rsidRDefault="00327F8C" w:rsidP="006B7066">
      <w:pPr>
        <w:ind w:firstLine="720"/>
        <w:jc w:val="both"/>
        <w:rPr>
          <w:rFonts w:ascii="Times New Roman" w:hAnsi="Times New Roman" w:cs="Times New Roman"/>
          <w:sz w:val="24"/>
          <w:szCs w:val="24"/>
        </w:rPr>
      </w:pPr>
      <w:r w:rsidRPr="006B7066">
        <w:rPr>
          <w:rFonts w:ascii="Times New Roman" w:hAnsi="Times New Roman" w:cs="Times New Roman"/>
          <w:sz w:val="24"/>
          <w:szCs w:val="24"/>
        </w:rPr>
        <w:t>Fig. 8</w:t>
      </w:r>
      <w:r w:rsidR="002B2C73" w:rsidRPr="006B7066">
        <w:rPr>
          <w:rFonts w:ascii="Times New Roman" w:hAnsi="Times New Roman" w:cs="Times New Roman"/>
          <w:sz w:val="24"/>
          <w:szCs w:val="24"/>
        </w:rPr>
        <w:t xml:space="preserve">. The proportion of </w:t>
      </w:r>
      <w:proofErr w:type="spellStart"/>
      <w:r w:rsidR="002B2C73" w:rsidRPr="006B7066">
        <w:rPr>
          <w:rFonts w:ascii="Times New Roman" w:hAnsi="Times New Roman" w:cs="Times New Roman"/>
          <w:sz w:val="24"/>
          <w:szCs w:val="24"/>
        </w:rPr>
        <w:t>scleractinia</w:t>
      </w:r>
      <w:proofErr w:type="spellEnd"/>
      <w:r w:rsidR="002B2C73" w:rsidRPr="006B7066">
        <w:rPr>
          <w:rFonts w:ascii="Times New Roman" w:hAnsi="Times New Roman" w:cs="Times New Roman"/>
          <w:sz w:val="24"/>
          <w:szCs w:val="24"/>
        </w:rPr>
        <w:t xml:space="preserve"> in the bottom cover and the general appearance of the reef at station 6</w:t>
      </w:r>
    </w:p>
    <w:p w:rsidR="002B2C73" w:rsidRPr="006B7066" w:rsidRDefault="002B2C73" w:rsidP="006B7066">
      <w:pPr>
        <w:ind w:firstLine="720"/>
        <w:jc w:val="both"/>
        <w:rPr>
          <w:rFonts w:ascii="Times New Roman" w:hAnsi="Times New Roman" w:cs="Times New Roman"/>
          <w:sz w:val="26"/>
          <w:szCs w:val="26"/>
        </w:rPr>
      </w:pPr>
      <w:r w:rsidRPr="006B7066">
        <w:rPr>
          <w:rFonts w:ascii="Times New Roman" w:hAnsi="Times New Roman" w:cs="Times New Roman"/>
          <w:sz w:val="26"/>
          <w:szCs w:val="26"/>
        </w:rPr>
        <w:t xml:space="preserve">The reef from the northern side of the island of </w:t>
      </w:r>
      <w:proofErr w:type="spellStart"/>
      <w:r w:rsidRPr="006B7066">
        <w:rPr>
          <w:rFonts w:ascii="Times New Roman" w:hAnsi="Times New Roman" w:cs="Times New Roman"/>
          <w:sz w:val="26"/>
          <w:szCs w:val="26"/>
        </w:rPr>
        <w:t>Cheon</w:t>
      </w:r>
      <w:proofErr w:type="spellEnd"/>
      <w:r w:rsidRPr="006B7066">
        <w:rPr>
          <w:rFonts w:ascii="Times New Roman" w:hAnsi="Times New Roman" w:cs="Times New Roman"/>
          <w:sz w:val="26"/>
          <w:szCs w:val="26"/>
        </w:rPr>
        <w:t xml:space="preserve"> Lon had the highest coverage of coral, mainly from the genus </w:t>
      </w:r>
      <w:proofErr w:type="spellStart"/>
      <w:r w:rsidRPr="006B7066">
        <w:rPr>
          <w:rFonts w:ascii="Times New Roman" w:hAnsi="Times New Roman" w:cs="Times New Roman"/>
          <w:sz w:val="26"/>
          <w:szCs w:val="26"/>
        </w:rPr>
        <w:t>Acropora</w:t>
      </w:r>
      <w:proofErr w:type="spellEnd"/>
      <w:r w:rsidRPr="006B7066">
        <w:rPr>
          <w:rFonts w:ascii="Times New Roman" w:hAnsi="Times New Roman" w:cs="Times New Roman"/>
          <w:sz w:val="26"/>
          <w:szCs w:val="26"/>
        </w:rPr>
        <w:t xml:space="preserve"> - 98.6% (Fig. in fact, this reef represented a continuous coral cover of the seabed. The reef is </w:t>
      </w:r>
      <w:proofErr w:type="spellStart"/>
      <w:r w:rsidRPr="006B7066">
        <w:rPr>
          <w:rFonts w:ascii="Times New Roman" w:hAnsi="Times New Roman" w:cs="Times New Roman"/>
          <w:sz w:val="26"/>
          <w:szCs w:val="26"/>
        </w:rPr>
        <w:t>structureless</w:t>
      </w:r>
      <w:proofErr w:type="spellEnd"/>
      <w:r w:rsidRPr="006B7066">
        <w:rPr>
          <w:rFonts w:ascii="Times New Roman" w:hAnsi="Times New Roman" w:cs="Times New Roman"/>
          <w:sz w:val="26"/>
          <w:szCs w:val="26"/>
        </w:rPr>
        <w:t>, with a slightly pronounced slope with an inclination angle of 15-20º.</w:t>
      </w:r>
    </w:p>
    <w:p w:rsidR="002B2C73" w:rsidRDefault="00EF790F" w:rsidP="00441D2F">
      <w:pPr>
        <w:jc w:val="both"/>
        <w:rPr>
          <w:rFonts w:ascii="Times New Roman" w:hAnsi="Times New Roman" w:cs="Times New Roman"/>
          <w:sz w:val="28"/>
          <w:szCs w:val="28"/>
        </w:rPr>
      </w:pPr>
      <w:r w:rsidRPr="00090AFE">
        <w:rPr>
          <w:rFonts w:ascii="Times New Roman" w:eastAsia="Times New Roman" w:hAnsi="Times New Roman" w:cs="Times New Roman"/>
          <w:noProof/>
          <w:color w:val="000000"/>
          <w:sz w:val="24"/>
          <w:szCs w:val="24"/>
          <w:u w:color="000000"/>
        </w:rPr>
        <w:drawing>
          <wp:anchor distT="0" distB="0" distL="114300" distR="114300" simplePos="0" relativeHeight="251659264" behindDoc="1" locked="0" layoutInCell="1" allowOverlap="1" wp14:anchorId="06F28FB4" wp14:editId="227FB140">
            <wp:simplePos x="0" y="0"/>
            <wp:positionH relativeFrom="margin">
              <wp:posOffset>3173095</wp:posOffset>
            </wp:positionH>
            <wp:positionV relativeFrom="paragraph">
              <wp:posOffset>393065</wp:posOffset>
            </wp:positionV>
            <wp:extent cx="2962275" cy="2638425"/>
            <wp:effectExtent l="0" t="0" r="9525" b="9525"/>
            <wp:wrapTight wrapText="bothSides">
              <wp:wrapPolygon edited="0">
                <wp:start x="0" y="0"/>
                <wp:lineTo x="0" y="21522"/>
                <wp:lineTo x="21531" y="21522"/>
                <wp:lineTo x="21531" y="0"/>
                <wp:lineTo x="0" y="0"/>
              </wp:wrapPolygon>
            </wp:wrapTight>
            <wp:docPr id="10" name="Рисунок 14" descr="D:\VIETNAM data\2017\Con Dao\Hon Tre Lon Island st. 7\P42319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VIETNAM data\2017\Con Dao\Hon Tre Lon Island st. 7\P4231924.jpg"/>
                    <pic:cNvPicPr>
                      <a:picLocks noChangeAspect="1" noChangeArrowheads="1"/>
                    </pic:cNvPicPr>
                  </pic:nvPicPr>
                  <pic:blipFill>
                    <a:blip r:embed="rId19" cstate="print"/>
                    <a:srcRect/>
                    <a:stretch>
                      <a:fillRect/>
                    </a:stretch>
                  </pic:blipFill>
                  <pic:spPr bwMode="auto">
                    <a:xfrm>
                      <a:off x="0" y="0"/>
                      <a:ext cx="2962275" cy="26384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2B2C73" w:rsidRPr="00441D2F">
        <w:rPr>
          <w:rFonts w:ascii="Times New Roman" w:hAnsi="Times New Roman" w:cs="Times New Roman"/>
          <w:sz w:val="28"/>
          <w:szCs w:val="28"/>
        </w:rPr>
        <w:t> </w:t>
      </w:r>
      <w:r w:rsidRPr="00090AFE">
        <w:rPr>
          <w:rFonts w:ascii="Times New Roman" w:eastAsia="Calibri" w:hAnsi="Times New Roman" w:cs="Times New Roman"/>
          <w:noProof/>
          <w:sz w:val="24"/>
          <w:szCs w:val="24"/>
        </w:rPr>
        <w:drawing>
          <wp:inline distT="0" distB="0" distL="0" distR="0" wp14:anchorId="286D7A47" wp14:editId="0AF8CB97">
            <wp:extent cx="2238375" cy="3166345"/>
            <wp:effectExtent l="0" t="0" r="0" b="0"/>
            <wp:docPr id="9" name="Рисунок 15" descr="D:\VIETNAM data\2017\Con Dao\Станция 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VIETNAM data\2017\Con Dao\Станция 7.bmp"/>
                    <pic:cNvPicPr>
                      <a:picLocks noChangeAspect="1" noChangeArrowheads="1"/>
                    </pic:cNvPicPr>
                  </pic:nvPicPr>
                  <pic:blipFill>
                    <a:blip r:embed="rId20"/>
                    <a:srcRect/>
                    <a:stretch>
                      <a:fillRect/>
                    </a:stretch>
                  </pic:blipFill>
                  <pic:spPr bwMode="auto">
                    <a:xfrm>
                      <a:off x="0" y="0"/>
                      <a:ext cx="2242403" cy="3172042"/>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p>
    <w:p w:rsidR="002B2C73" w:rsidRPr="006B7066" w:rsidRDefault="002B2C73" w:rsidP="00441D2F">
      <w:pPr>
        <w:jc w:val="both"/>
        <w:rPr>
          <w:rFonts w:ascii="Times New Roman" w:hAnsi="Times New Roman" w:cs="Times New Roman"/>
          <w:sz w:val="24"/>
          <w:szCs w:val="24"/>
        </w:rPr>
      </w:pPr>
      <w:r w:rsidRPr="006B7066">
        <w:rPr>
          <w:rFonts w:ascii="Times New Roman" w:hAnsi="Times New Roman" w:cs="Times New Roman"/>
          <w:sz w:val="24"/>
          <w:szCs w:val="24"/>
        </w:rPr>
        <w:t>F</w:t>
      </w:r>
      <w:r w:rsidR="00EF790F" w:rsidRPr="006B7066">
        <w:rPr>
          <w:rFonts w:ascii="Times New Roman" w:hAnsi="Times New Roman" w:cs="Times New Roman"/>
          <w:sz w:val="24"/>
          <w:szCs w:val="24"/>
        </w:rPr>
        <w:t>ig. 9</w:t>
      </w:r>
      <w:r w:rsidRPr="006B7066">
        <w:rPr>
          <w:rFonts w:ascii="Times New Roman" w:hAnsi="Times New Roman" w:cs="Times New Roman"/>
          <w:sz w:val="24"/>
          <w:szCs w:val="24"/>
        </w:rPr>
        <w:t xml:space="preserve">. The share of </w:t>
      </w:r>
      <w:proofErr w:type="spellStart"/>
      <w:r w:rsidRPr="006B7066">
        <w:rPr>
          <w:rFonts w:ascii="Times New Roman" w:hAnsi="Times New Roman" w:cs="Times New Roman"/>
          <w:sz w:val="24"/>
          <w:szCs w:val="24"/>
        </w:rPr>
        <w:t>scleractinia</w:t>
      </w:r>
      <w:proofErr w:type="spellEnd"/>
      <w:r w:rsidRPr="006B7066">
        <w:rPr>
          <w:rFonts w:ascii="Times New Roman" w:hAnsi="Times New Roman" w:cs="Times New Roman"/>
          <w:sz w:val="24"/>
          <w:szCs w:val="24"/>
        </w:rPr>
        <w:t xml:space="preserve"> in the bottom cover and the general appearance of the reef at station 7</w:t>
      </w:r>
    </w:p>
    <w:p w:rsidR="002B2C73" w:rsidRPr="00441D2F" w:rsidRDefault="002B2C73" w:rsidP="00441D2F">
      <w:pPr>
        <w:jc w:val="both"/>
        <w:rPr>
          <w:rFonts w:ascii="Times New Roman" w:hAnsi="Times New Roman" w:cs="Times New Roman"/>
          <w:sz w:val="28"/>
          <w:szCs w:val="28"/>
        </w:rPr>
      </w:pPr>
    </w:p>
    <w:p w:rsidR="002B2C73" w:rsidRPr="00AA730D" w:rsidRDefault="002B2C73" w:rsidP="00AA730D">
      <w:pPr>
        <w:ind w:firstLine="720"/>
        <w:jc w:val="both"/>
        <w:rPr>
          <w:rFonts w:ascii="Times New Roman" w:hAnsi="Times New Roman" w:cs="Times New Roman"/>
          <w:sz w:val="26"/>
          <w:szCs w:val="26"/>
        </w:rPr>
      </w:pPr>
      <w:r w:rsidRPr="00AA730D">
        <w:rPr>
          <w:rFonts w:ascii="Times New Roman" w:hAnsi="Times New Roman" w:cs="Times New Roman"/>
          <w:sz w:val="26"/>
          <w:szCs w:val="26"/>
        </w:rPr>
        <w:lastRenderedPageBreak/>
        <w:t xml:space="preserve">The coral community in the area of ​​Station 8 was cortical, with a relatively low coverage by coral boulder-block collapse. Nevertheless, in this community, most of the </w:t>
      </w:r>
      <w:proofErr w:type="spellStart"/>
      <w:r w:rsidRPr="00AA730D">
        <w:rPr>
          <w:rFonts w:ascii="Times New Roman" w:hAnsi="Times New Roman" w:cs="Times New Roman"/>
          <w:sz w:val="26"/>
          <w:szCs w:val="26"/>
        </w:rPr>
        <w:t>scleractinia</w:t>
      </w:r>
      <w:proofErr w:type="spellEnd"/>
      <w:r w:rsidRPr="00AA730D">
        <w:rPr>
          <w:rFonts w:ascii="Times New Roman" w:hAnsi="Times New Roman" w:cs="Times New Roman"/>
          <w:sz w:val="26"/>
          <w:szCs w:val="26"/>
        </w:rPr>
        <w:t xml:space="preserve"> were also</w:t>
      </w:r>
      <w:r w:rsidR="00EF790F" w:rsidRPr="00AA730D">
        <w:rPr>
          <w:rFonts w:ascii="Times New Roman" w:hAnsi="Times New Roman" w:cs="Times New Roman"/>
          <w:sz w:val="26"/>
          <w:szCs w:val="26"/>
        </w:rPr>
        <w:t xml:space="preserve"> formed (Figure 10</w:t>
      </w:r>
      <w:r w:rsidRPr="00AA730D">
        <w:rPr>
          <w:rFonts w:ascii="Times New Roman" w:hAnsi="Times New Roman" w:cs="Times New Roman"/>
          <w:sz w:val="26"/>
          <w:szCs w:val="26"/>
        </w:rPr>
        <w:t>).</w:t>
      </w:r>
    </w:p>
    <w:p w:rsidR="002B2C73" w:rsidRPr="00441D2F" w:rsidRDefault="00EF790F" w:rsidP="001B1175">
      <w:pPr>
        <w:jc w:val="center"/>
        <w:rPr>
          <w:rFonts w:ascii="Times New Roman" w:hAnsi="Times New Roman" w:cs="Times New Roman"/>
          <w:sz w:val="28"/>
          <w:szCs w:val="28"/>
        </w:rPr>
      </w:pPr>
      <w:r w:rsidRPr="00090AFE">
        <w:rPr>
          <w:rFonts w:ascii="Times New Roman" w:eastAsia="Calibri" w:hAnsi="Times New Roman" w:cs="Times New Roman"/>
          <w:noProof/>
          <w:sz w:val="24"/>
          <w:szCs w:val="24"/>
        </w:rPr>
        <w:drawing>
          <wp:inline distT="0" distB="0" distL="0" distR="0" wp14:anchorId="3D5228C3" wp14:editId="13F282C8">
            <wp:extent cx="3971925" cy="2733675"/>
            <wp:effectExtent l="0" t="0" r="0" b="0"/>
            <wp:docPr id="2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2B2C73" w:rsidRPr="00441D2F" w:rsidRDefault="002B2C73" w:rsidP="00441D2F">
      <w:pPr>
        <w:jc w:val="both"/>
        <w:rPr>
          <w:rFonts w:ascii="Times New Roman" w:hAnsi="Times New Roman" w:cs="Times New Roman"/>
          <w:sz w:val="28"/>
          <w:szCs w:val="28"/>
        </w:rPr>
      </w:pPr>
    </w:p>
    <w:p w:rsidR="002B2C73" w:rsidRPr="00AA730D" w:rsidRDefault="00EF790F" w:rsidP="00AA730D">
      <w:pPr>
        <w:ind w:firstLine="720"/>
        <w:jc w:val="both"/>
        <w:rPr>
          <w:rFonts w:ascii="Times New Roman" w:hAnsi="Times New Roman" w:cs="Times New Roman"/>
          <w:sz w:val="24"/>
          <w:szCs w:val="24"/>
        </w:rPr>
      </w:pPr>
      <w:r w:rsidRPr="00AA730D">
        <w:rPr>
          <w:rFonts w:ascii="Times New Roman" w:hAnsi="Times New Roman" w:cs="Times New Roman"/>
          <w:sz w:val="24"/>
          <w:szCs w:val="24"/>
        </w:rPr>
        <w:t>Fig. 10</w:t>
      </w:r>
      <w:r w:rsidR="002B2C73" w:rsidRPr="00AA730D">
        <w:rPr>
          <w:rFonts w:ascii="Times New Roman" w:hAnsi="Times New Roman" w:cs="Times New Roman"/>
          <w:sz w:val="24"/>
          <w:szCs w:val="24"/>
        </w:rPr>
        <w:t xml:space="preserve">. The proportion of </w:t>
      </w:r>
      <w:proofErr w:type="spellStart"/>
      <w:r w:rsidR="002B2C73" w:rsidRPr="00AA730D">
        <w:rPr>
          <w:rFonts w:ascii="Times New Roman" w:hAnsi="Times New Roman" w:cs="Times New Roman"/>
          <w:sz w:val="24"/>
          <w:szCs w:val="24"/>
        </w:rPr>
        <w:t>scleractinia</w:t>
      </w:r>
      <w:proofErr w:type="spellEnd"/>
      <w:r w:rsidR="002B2C73" w:rsidRPr="00AA730D">
        <w:rPr>
          <w:rFonts w:ascii="Times New Roman" w:hAnsi="Times New Roman" w:cs="Times New Roman"/>
          <w:sz w:val="24"/>
          <w:szCs w:val="24"/>
        </w:rPr>
        <w:t xml:space="preserve"> in the bottom cover and the general appearance of the reef at station 8</w:t>
      </w:r>
    </w:p>
    <w:p w:rsidR="002B2C73" w:rsidRDefault="002B2C73" w:rsidP="00AA730D">
      <w:pPr>
        <w:ind w:firstLine="720"/>
        <w:jc w:val="both"/>
        <w:rPr>
          <w:rFonts w:ascii="Times New Roman" w:hAnsi="Times New Roman" w:cs="Times New Roman"/>
          <w:sz w:val="26"/>
          <w:szCs w:val="26"/>
        </w:rPr>
      </w:pPr>
      <w:r w:rsidRPr="00AA730D">
        <w:rPr>
          <w:rFonts w:ascii="Times New Roman" w:hAnsi="Times New Roman" w:cs="Times New Roman"/>
          <w:sz w:val="26"/>
          <w:szCs w:val="26"/>
        </w:rPr>
        <w:t>Station 9 was located on a shallow fringing coral reef (depth 2-4 m) from the interior of the northern cape of th</w:t>
      </w:r>
      <w:r w:rsidR="004E5C64">
        <w:rPr>
          <w:rFonts w:ascii="Times New Roman" w:hAnsi="Times New Roman" w:cs="Times New Roman"/>
          <w:sz w:val="26"/>
          <w:szCs w:val="26"/>
        </w:rPr>
        <w:t>e central bay of the island of C</w:t>
      </w:r>
      <w:r w:rsidRPr="00AA730D">
        <w:rPr>
          <w:rFonts w:ascii="Times New Roman" w:hAnsi="Times New Roman" w:cs="Times New Roman"/>
          <w:sz w:val="26"/>
          <w:szCs w:val="26"/>
        </w:rPr>
        <w:t>on</w:t>
      </w:r>
      <w:r w:rsidR="004E5C64">
        <w:rPr>
          <w:rFonts w:ascii="Times New Roman" w:hAnsi="Times New Roman" w:cs="Times New Roman"/>
          <w:sz w:val="26"/>
          <w:szCs w:val="26"/>
        </w:rPr>
        <w:t xml:space="preserve"> D</w:t>
      </w:r>
      <w:r w:rsidRPr="00AA730D">
        <w:rPr>
          <w:rFonts w:ascii="Times New Roman" w:hAnsi="Times New Roman" w:cs="Times New Roman"/>
          <w:sz w:val="26"/>
          <w:szCs w:val="26"/>
        </w:rPr>
        <w:t>ao. The community was predominantly the do</w:t>
      </w:r>
      <w:r w:rsidR="00EF790F" w:rsidRPr="00AA730D">
        <w:rPr>
          <w:rFonts w:ascii="Times New Roman" w:hAnsi="Times New Roman" w:cs="Times New Roman"/>
          <w:sz w:val="26"/>
          <w:szCs w:val="26"/>
        </w:rPr>
        <w:t xml:space="preserve">minant genus </w:t>
      </w:r>
      <w:proofErr w:type="spellStart"/>
      <w:r w:rsidR="00EF790F" w:rsidRPr="00AA730D">
        <w:rPr>
          <w:rFonts w:ascii="Times New Roman" w:hAnsi="Times New Roman" w:cs="Times New Roman"/>
          <w:sz w:val="26"/>
          <w:szCs w:val="26"/>
        </w:rPr>
        <w:t>Acropora</w:t>
      </w:r>
      <w:proofErr w:type="spellEnd"/>
      <w:r w:rsidR="00EF790F" w:rsidRPr="00AA730D">
        <w:rPr>
          <w:rFonts w:ascii="Times New Roman" w:hAnsi="Times New Roman" w:cs="Times New Roman"/>
          <w:sz w:val="26"/>
          <w:szCs w:val="26"/>
        </w:rPr>
        <w:t xml:space="preserve"> (Figure 11</w:t>
      </w:r>
      <w:r w:rsidRPr="00AA730D">
        <w:rPr>
          <w:rFonts w:ascii="Times New Roman" w:hAnsi="Times New Roman" w:cs="Times New Roman"/>
          <w:sz w:val="26"/>
          <w:szCs w:val="26"/>
        </w:rPr>
        <w:t xml:space="preserve">), accounting for almost 98% of the total high coverage by </w:t>
      </w:r>
      <w:proofErr w:type="spellStart"/>
      <w:r w:rsidRPr="00AA730D">
        <w:rPr>
          <w:rFonts w:ascii="Times New Roman" w:hAnsi="Times New Roman" w:cs="Times New Roman"/>
          <w:sz w:val="26"/>
          <w:szCs w:val="26"/>
        </w:rPr>
        <w:t>scleractinia</w:t>
      </w:r>
      <w:proofErr w:type="spellEnd"/>
      <w:r w:rsidRPr="00AA730D">
        <w:rPr>
          <w:rFonts w:ascii="Times New Roman" w:hAnsi="Times New Roman" w:cs="Times New Roman"/>
          <w:sz w:val="26"/>
          <w:szCs w:val="26"/>
        </w:rPr>
        <w:t>.</w:t>
      </w:r>
    </w:p>
    <w:p w:rsidR="002B2C73" w:rsidRPr="00441D2F" w:rsidRDefault="00EF790F" w:rsidP="001B1175">
      <w:pPr>
        <w:rPr>
          <w:rFonts w:ascii="Times New Roman" w:hAnsi="Times New Roman" w:cs="Times New Roman"/>
          <w:sz w:val="28"/>
          <w:szCs w:val="28"/>
        </w:rPr>
      </w:pPr>
      <w:r w:rsidRPr="00090AFE">
        <w:rPr>
          <w:rFonts w:ascii="Times New Roman" w:eastAsia="Calibri" w:hAnsi="Times New Roman" w:cs="Times New Roman"/>
          <w:noProof/>
          <w:sz w:val="24"/>
          <w:szCs w:val="24"/>
        </w:rPr>
        <w:drawing>
          <wp:inline distT="0" distB="0" distL="0" distR="0" wp14:anchorId="160E7A3A" wp14:editId="4473B559">
            <wp:extent cx="2962275" cy="2485390"/>
            <wp:effectExtent l="0" t="0" r="0" b="0"/>
            <wp:docPr id="24"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1B1175">
        <w:rPr>
          <w:rFonts w:ascii="Times New Roman" w:hAnsi="Times New Roman" w:cs="Times New Roman"/>
          <w:sz w:val="28"/>
          <w:szCs w:val="28"/>
        </w:rPr>
        <w:t xml:space="preserve">         </w:t>
      </w:r>
      <w:r w:rsidR="001B1175">
        <w:rPr>
          <w:rFonts w:ascii="Times New Roman" w:hAnsi="Times New Roman" w:cs="Times New Roman"/>
          <w:noProof/>
          <w:sz w:val="28"/>
          <w:szCs w:val="28"/>
        </w:rPr>
        <w:drawing>
          <wp:inline distT="0" distB="0" distL="0" distR="0" wp14:anchorId="0F142FC2">
            <wp:extent cx="2780030" cy="2524125"/>
            <wp:effectExtent l="0" t="0" r="127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80030" cy="2524125"/>
                    </a:xfrm>
                    <a:prstGeom prst="rect">
                      <a:avLst/>
                    </a:prstGeom>
                    <a:noFill/>
                  </pic:spPr>
                </pic:pic>
              </a:graphicData>
            </a:graphic>
          </wp:inline>
        </w:drawing>
      </w:r>
    </w:p>
    <w:p w:rsidR="002B2C73" w:rsidRPr="00AA730D" w:rsidRDefault="00EF790F" w:rsidP="00AA730D">
      <w:pPr>
        <w:ind w:firstLine="720"/>
        <w:jc w:val="both"/>
        <w:rPr>
          <w:rFonts w:ascii="Times New Roman" w:hAnsi="Times New Roman" w:cs="Times New Roman"/>
          <w:sz w:val="24"/>
          <w:szCs w:val="24"/>
        </w:rPr>
      </w:pPr>
      <w:r w:rsidRPr="00AA730D">
        <w:rPr>
          <w:rFonts w:ascii="Times New Roman" w:hAnsi="Times New Roman" w:cs="Times New Roman"/>
          <w:sz w:val="24"/>
          <w:szCs w:val="24"/>
        </w:rPr>
        <w:t>F</w:t>
      </w:r>
      <w:r w:rsidR="002B2C73" w:rsidRPr="00AA730D">
        <w:rPr>
          <w:rFonts w:ascii="Times New Roman" w:hAnsi="Times New Roman" w:cs="Times New Roman"/>
          <w:sz w:val="24"/>
          <w:szCs w:val="24"/>
        </w:rPr>
        <w:t>ig. 1</w:t>
      </w:r>
      <w:r w:rsidRPr="00AA730D">
        <w:rPr>
          <w:rFonts w:ascii="Times New Roman" w:hAnsi="Times New Roman" w:cs="Times New Roman"/>
          <w:sz w:val="24"/>
          <w:szCs w:val="24"/>
        </w:rPr>
        <w:t>1</w:t>
      </w:r>
      <w:r w:rsidR="002B2C73" w:rsidRPr="00AA730D">
        <w:rPr>
          <w:rFonts w:ascii="Times New Roman" w:hAnsi="Times New Roman" w:cs="Times New Roman"/>
          <w:sz w:val="24"/>
          <w:szCs w:val="24"/>
        </w:rPr>
        <w:t xml:space="preserve">. The share of </w:t>
      </w:r>
      <w:proofErr w:type="spellStart"/>
      <w:r w:rsidR="002B2C73" w:rsidRPr="00AA730D">
        <w:rPr>
          <w:rFonts w:ascii="Times New Roman" w:hAnsi="Times New Roman" w:cs="Times New Roman"/>
          <w:sz w:val="24"/>
          <w:szCs w:val="24"/>
        </w:rPr>
        <w:t>scleractinia</w:t>
      </w:r>
      <w:proofErr w:type="spellEnd"/>
      <w:r w:rsidR="002B2C73" w:rsidRPr="00AA730D">
        <w:rPr>
          <w:rFonts w:ascii="Times New Roman" w:hAnsi="Times New Roman" w:cs="Times New Roman"/>
          <w:sz w:val="24"/>
          <w:szCs w:val="24"/>
        </w:rPr>
        <w:t xml:space="preserve"> in the bottom cover and the general appearance of the reef at station 9</w:t>
      </w:r>
    </w:p>
    <w:p w:rsidR="002B2C73" w:rsidRPr="00AA730D" w:rsidRDefault="002B2C73" w:rsidP="00EF790F">
      <w:pPr>
        <w:ind w:firstLine="720"/>
        <w:jc w:val="both"/>
        <w:rPr>
          <w:rFonts w:ascii="Times New Roman" w:hAnsi="Times New Roman" w:cs="Times New Roman"/>
          <w:sz w:val="26"/>
          <w:szCs w:val="26"/>
        </w:rPr>
      </w:pPr>
      <w:r w:rsidRPr="00AA730D">
        <w:rPr>
          <w:rFonts w:ascii="Times New Roman" w:hAnsi="Times New Roman" w:cs="Times New Roman"/>
          <w:sz w:val="26"/>
          <w:szCs w:val="26"/>
        </w:rPr>
        <w:lastRenderedPageBreak/>
        <w:t>Thus, coral co</w:t>
      </w:r>
      <w:r w:rsidR="00877D08">
        <w:rPr>
          <w:rFonts w:ascii="Times New Roman" w:hAnsi="Times New Roman" w:cs="Times New Roman"/>
          <w:sz w:val="26"/>
          <w:szCs w:val="26"/>
        </w:rPr>
        <w:t>mmunities on the islands of Con D</w:t>
      </w:r>
      <w:r w:rsidRPr="00AA730D">
        <w:rPr>
          <w:rFonts w:ascii="Times New Roman" w:hAnsi="Times New Roman" w:cs="Times New Roman"/>
          <w:sz w:val="26"/>
          <w:szCs w:val="26"/>
        </w:rPr>
        <w:t xml:space="preserve">ao retain a healthy status with a high coral covering and a predominance of </w:t>
      </w:r>
      <w:proofErr w:type="spellStart"/>
      <w:r w:rsidRPr="00AA730D">
        <w:rPr>
          <w:rFonts w:ascii="Times New Roman" w:hAnsi="Times New Roman" w:cs="Times New Roman"/>
          <w:sz w:val="26"/>
          <w:szCs w:val="26"/>
        </w:rPr>
        <w:t>thermosensitive</w:t>
      </w:r>
      <w:proofErr w:type="spellEnd"/>
      <w:r w:rsidRPr="00AA730D">
        <w:rPr>
          <w:rFonts w:ascii="Times New Roman" w:hAnsi="Times New Roman" w:cs="Times New Roman"/>
          <w:sz w:val="26"/>
          <w:szCs w:val="26"/>
        </w:rPr>
        <w:t xml:space="preserve"> genera of corals. Despite the leading role in the structure of heat-sensitive genera, the coral communities of the archipelago show a high resistance to temperature anomalies and a pronounced positive dynamics of recovery after climatic shifts in the example of the two reefs studied.</w:t>
      </w:r>
    </w:p>
    <w:p w:rsidR="00EF790F" w:rsidRDefault="00EF790F" w:rsidP="00441D2F">
      <w:pPr>
        <w:jc w:val="both"/>
        <w:rPr>
          <w:rFonts w:ascii="Times New Roman" w:hAnsi="Times New Roman" w:cs="Times New Roman"/>
          <w:sz w:val="28"/>
          <w:szCs w:val="28"/>
        </w:rPr>
      </w:pPr>
    </w:p>
    <w:p w:rsidR="002B2C73" w:rsidRPr="00AA730D" w:rsidRDefault="002B2C73" w:rsidP="00AA730D">
      <w:pPr>
        <w:jc w:val="center"/>
        <w:rPr>
          <w:rFonts w:ascii="Times New Roman" w:hAnsi="Times New Roman" w:cs="Times New Roman"/>
          <w:b/>
          <w:sz w:val="28"/>
          <w:szCs w:val="28"/>
        </w:rPr>
      </w:pPr>
      <w:r w:rsidRPr="00AA730D">
        <w:rPr>
          <w:rFonts w:ascii="Times New Roman" w:hAnsi="Times New Roman" w:cs="Times New Roman"/>
          <w:b/>
          <w:sz w:val="28"/>
          <w:szCs w:val="28"/>
        </w:rPr>
        <w:t>Literature</w:t>
      </w:r>
    </w:p>
    <w:p w:rsidR="00E63335" w:rsidRDefault="00E63335" w:rsidP="00DF072C">
      <w:pPr>
        <w:pStyle w:val="ListParagraph"/>
        <w:numPr>
          <w:ilvl w:val="0"/>
          <w:numId w:val="3"/>
        </w:numPr>
        <w:jc w:val="both"/>
        <w:rPr>
          <w:rFonts w:ascii="Times New Roman" w:hAnsi="Times New Roman" w:cs="Times New Roman"/>
          <w:sz w:val="26"/>
          <w:szCs w:val="26"/>
        </w:rPr>
      </w:pPr>
      <w:r w:rsidRPr="00E63335">
        <w:rPr>
          <w:rFonts w:ascii="Times New Roman" w:hAnsi="Times New Roman" w:cs="Times New Roman"/>
          <w:sz w:val="26"/>
          <w:szCs w:val="26"/>
        </w:rPr>
        <w:t>Ben-</w:t>
      </w:r>
      <w:proofErr w:type="spellStart"/>
      <w:r w:rsidRPr="00E63335">
        <w:rPr>
          <w:rFonts w:ascii="Times New Roman" w:hAnsi="Times New Roman" w:cs="Times New Roman"/>
          <w:sz w:val="26"/>
          <w:szCs w:val="26"/>
        </w:rPr>
        <w:t>Haim</w:t>
      </w:r>
      <w:proofErr w:type="spellEnd"/>
      <w:r w:rsidRPr="00E63335">
        <w:rPr>
          <w:rFonts w:ascii="Times New Roman" w:hAnsi="Times New Roman" w:cs="Times New Roman"/>
          <w:sz w:val="26"/>
          <w:szCs w:val="26"/>
        </w:rPr>
        <w:t xml:space="preserve"> </w:t>
      </w:r>
      <w:proofErr w:type="spellStart"/>
      <w:r w:rsidRPr="00E63335">
        <w:rPr>
          <w:rFonts w:ascii="Times New Roman" w:hAnsi="Times New Roman" w:cs="Times New Roman"/>
          <w:sz w:val="26"/>
          <w:szCs w:val="26"/>
        </w:rPr>
        <w:t>Rozenblat</w:t>
      </w:r>
      <w:proofErr w:type="spellEnd"/>
      <w:r w:rsidRPr="00E63335">
        <w:rPr>
          <w:rFonts w:ascii="Times New Roman" w:hAnsi="Times New Roman" w:cs="Times New Roman"/>
          <w:sz w:val="26"/>
          <w:szCs w:val="26"/>
        </w:rPr>
        <w:t xml:space="preserve">, Y. and Rosenberg, E. (2004). Temperature-regulated bleaching and tissue </w:t>
      </w:r>
      <w:proofErr w:type="spellStart"/>
      <w:r w:rsidRPr="00E63335">
        <w:rPr>
          <w:rFonts w:ascii="Times New Roman" w:hAnsi="Times New Roman" w:cs="Times New Roman"/>
          <w:sz w:val="26"/>
          <w:szCs w:val="26"/>
        </w:rPr>
        <w:t>lysis</w:t>
      </w:r>
      <w:proofErr w:type="spellEnd"/>
      <w:r w:rsidRPr="00E63335">
        <w:rPr>
          <w:rFonts w:ascii="Times New Roman" w:hAnsi="Times New Roman" w:cs="Times New Roman"/>
          <w:sz w:val="26"/>
          <w:szCs w:val="26"/>
        </w:rPr>
        <w:t xml:space="preserve"> of </w:t>
      </w:r>
      <w:proofErr w:type="spellStart"/>
      <w:r w:rsidRPr="00E63335">
        <w:rPr>
          <w:rFonts w:ascii="Times New Roman" w:hAnsi="Times New Roman" w:cs="Times New Roman"/>
          <w:sz w:val="26"/>
          <w:szCs w:val="26"/>
        </w:rPr>
        <w:t>Pocillopora</w:t>
      </w:r>
      <w:proofErr w:type="spellEnd"/>
      <w:r w:rsidRPr="00E63335">
        <w:rPr>
          <w:rFonts w:ascii="Times New Roman" w:hAnsi="Times New Roman" w:cs="Times New Roman"/>
          <w:sz w:val="26"/>
          <w:szCs w:val="26"/>
        </w:rPr>
        <w:t xml:space="preserve"> </w:t>
      </w:r>
      <w:proofErr w:type="spellStart"/>
      <w:r w:rsidRPr="00E63335">
        <w:rPr>
          <w:rFonts w:ascii="Times New Roman" w:hAnsi="Times New Roman" w:cs="Times New Roman"/>
          <w:sz w:val="26"/>
          <w:szCs w:val="26"/>
        </w:rPr>
        <w:t>damicornis</w:t>
      </w:r>
      <w:proofErr w:type="spellEnd"/>
      <w:r w:rsidRPr="00E63335">
        <w:rPr>
          <w:rFonts w:ascii="Times New Roman" w:hAnsi="Times New Roman" w:cs="Times New Roman"/>
          <w:sz w:val="26"/>
          <w:szCs w:val="26"/>
        </w:rPr>
        <w:t xml:space="preserve"> by the novel pathogen Vibrio </w:t>
      </w:r>
      <w:proofErr w:type="spellStart"/>
      <w:r w:rsidRPr="00E63335">
        <w:rPr>
          <w:rFonts w:ascii="Times New Roman" w:hAnsi="Times New Roman" w:cs="Times New Roman"/>
          <w:sz w:val="26"/>
          <w:szCs w:val="26"/>
        </w:rPr>
        <w:t>coralliilyticus</w:t>
      </w:r>
      <w:proofErr w:type="spellEnd"/>
      <w:r w:rsidRPr="00E63335">
        <w:rPr>
          <w:rFonts w:ascii="Times New Roman" w:hAnsi="Times New Roman" w:cs="Times New Roman"/>
          <w:sz w:val="26"/>
          <w:szCs w:val="26"/>
        </w:rPr>
        <w:t xml:space="preserve">. In Coral Health and Disease (ed. E. Rosenberg and Y. </w:t>
      </w:r>
      <w:proofErr w:type="spellStart"/>
      <w:r w:rsidRPr="00E63335">
        <w:rPr>
          <w:rFonts w:ascii="Times New Roman" w:hAnsi="Times New Roman" w:cs="Times New Roman"/>
          <w:sz w:val="26"/>
          <w:szCs w:val="26"/>
        </w:rPr>
        <w:t>Loya</w:t>
      </w:r>
      <w:proofErr w:type="spellEnd"/>
      <w:r w:rsidRPr="00E63335">
        <w:rPr>
          <w:rFonts w:ascii="Times New Roman" w:hAnsi="Times New Roman" w:cs="Times New Roman"/>
          <w:sz w:val="26"/>
          <w:szCs w:val="26"/>
        </w:rPr>
        <w:t>), pp. 301- 324</w:t>
      </w:r>
      <w:r>
        <w:rPr>
          <w:rFonts w:ascii="Times New Roman" w:hAnsi="Times New Roman" w:cs="Times New Roman"/>
          <w:sz w:val="26"/>
          <w:szCs w:val="26"/>
        </w:rPr>
        <w:t>.</w:t>
      </w:r>
    </w:p>
    <w:p w:rsidR="002B2C73" w:rsidRDefault="002B2C73" w:rsidP="00DF072C">
      <w:pPr>
        <w:pStyle w:val="ListParagraph"/>
        <w:numPr>
          <w:ilvl w:val="0"/>
          <w:numId w:val="3"/>
        </w:numPr>
        <w:jc w:val="both"/>
        <w:rPr>
          <w:rFonts w:ascii="Times New Roman" w:hAnsi="Times New Roman" w:cs="Times New Roman"/>
          <w:sz w:val="26"/>
          <w:szCs w:val="26"/>
        </w:rPr>
      </w:pPr>
      <w:proofErr w:type="spellStart"/>
      <w:r w:rsidRPr="00E63335">
        <w:rPr>
          <w:rFonts w:ascii="Times New Roman" w:hAnsi="Times New Roman" w:cs="Times New Roman"/>
          <w:sz w:val="26"/>
          <w:szCs w:val="26"/>
        </w:rPr>
        <w:t>Britayev</w:t>
      </w:r>
      <w:proofErr w:type="spellEnd"/>
      <w:r w:rsidRPr="00E63335">
        <w:rPr>
          <w:rFonts w:ascii="Times New Roman" w:hAnsi="Times New Roman" w:cs="Times New Roman"/>
          <w:sz w:val="26"/>
          <w:szCs w:val="26"/>
        </w:rPr>
        <w:t>, T.A., Pavlov, D.S. (</w:t>
      </w:r>
      <w:proofErr w:type="spellStart"/>
      <w:r w:rsidRPr="00E63335">
        <w:rPr>
          <w:rFonts w:ascii="Times New Roman" w:hAnsi="Times New Roman" w:cs="Times New Roman"/>
          <w:sz w:val="26"/>
          <w:szCs w:val="26"/>
        </w:rPr>
        <w:t>Eds</w:t>
      </w:r>
      <w:proofErr w:type="spellEnd"/>
      <w:r w:rsidRPr="00E63335">
        <w:rPr>
          <w:rFonts w:ascii="Times New Roman" w:hAnsi="Times New Roman" w:cs="Times New Roman"/>
          <w:sz w:val="26"/>
          <w:szCs w:val="26"/>
        </w:rPr>
        <w:t xml:space="preserve">). Benthic fauna of the Bay of </w:t>
      </w:r>
      <w:proofErr w:type="spellStart"/>
      <w:r w:rsidRPr="00E63335">
        <w:rPr>
          <w:rFonts w:ascii="Times New Roman" w:hAnsi="Times New Roman" w:cs="Times New Roman"/>
          <w:sz w:val="26"/>
          <w:szCs w:val="26"/>
        </w:rPr>
        <w:t>Nhatrang</w:t>
      </w:r>
      <w:proofErr w:type="spellEnd"/>
      <w:r w:rsidRPr="00E63335">
        <w:rPr>
          <w:rFonts w:ascii="Times New Roman" w:hAnsi="Times New Roman" w:cs="Times New Roman"/>
          <w:sz w:val="26"/>
          <w:szCs w:val="26"/>
        </w:rPr>
        <w:t>, South Vietnam.V.2, Moscow, KMK.346 p.</w:t>
      </w:r>
      <w:r w:rsidR="00E63335">
        <w:rPr>
          <w:rFonts w:ascii="Times New Roman" w:hAnsi="Times New Roman" w:cs="Times New Roman"/>
          <w:sz w:val="26"/>
          <w:szCs w:val="26"/>
        </w:rPr>
        <w:t>\</w:t>
      </w:r>
    </w:p>
    <w:p w:rsidR="00131097" w:rsidRPr="00E63335" w:rsidRDefault="00131097" w:rsidP="00E63335">
      <w:pPr>
        <w:pStyle w:val="ListParagraph"/>
        <w:numPr>
          <w:ilvl w:val="0"/>
          <w:numId w:val="3"/>
        </w:numPr>
        <w:jc w:val="both"/>
        <w:rPr>
          <w:rStyle w:val="fontstyle01"/>
          <w:color w:val="auto"/>
          <w:sz w:val="26"/>
          <w:szCs w:val="26"/>
        </w:rPr>
      </w:pPr>
      <w:r w:rsidRPr="00E63335">
        <w:rPr>
          <w:rStyle w:val="fontstyle01"/>
          <w:sz w:val="26"/>
          <w:szCs w:val="26"/>
        </w:rPr>
        <w:t xml:space="preserve">Brown B.E., </w:t>
      </w:r>
      <w:proofErr w:type="spellStart"/>
      <w:r w:rsidRPr="00E63335">
        <w:rPr>
          <w:rStyle w:val="fontstyle01"/>
          <w:sz w:val="26"/>
          <w:szCs w:val="26"/>
        </w:rPr>
        <w:t>Cossins</w:t>
      </w:r>
      <w:proofErr w:type="spellEnd"/>
      <w:r w:rsidRPr="00E63335">
        <w:rPr>
          <w:rStyle w:val="fontstyle01"/>
          <w:sz w:val="26"/>
          <w:szCs w:val="26"/>
        </w:rPr>
        <w:t xml:space="preserve"> A.R. (2011) </w:t>
      </w:r>
      <w:proofErr w:type="gramStart"/>
      <w:r w:rsidRPr="00E63335">
        <w:rPr>
          <w:rStyle w:val="fontstyle01"/>
          <w:sz w:val="26"/>
          <w:szCs w:val="26"/>
        </w:rPr>
        <w:t>The</w:t>
      </w:r>
      <w:proofErr w:type="gramEnd"/>
      <w:r w:rsidRPr="00E63335">
        <w:rPr>
          <w:rStyle w:val="fontstyle01"/>
          <w:sz w:val="26"/>
          <w:szCs w:val="26"/>
        </w:rPr>
        <w:t xml:space="preserve"> potential for temperature acclimatization of reef corals in</w:t>
      </w:r>
      <w:r w:rsidRPr="00E63335">
        <w:rPr>
          <w:color w:val="000000"/>
          <w:sz w:val="26"/>
          <w:szCs w:val="26"/>
        </w:rPr>
        <w:t xml:space="preserve"> </w:t>
      </w:r>
      <w:r w:rsidRPr="00E63335">
        <w:rPr>
          <w:rStyle w:val="fontstyle01"/>
          <w:sz w:val="26"/>
          <w:szCs w:val="26"/>
        </w:rPr>
        <w:t xml:space="preserve">the face of climate change. In: Dubinsky Z., </w:t>
      </w:r>
      <w:proofErr w:type="spellStart"/>
      <w:r w:rsidRPr="00E63335">
        <w:rPr>
          <w:rStyle w:val="fontstyle01"/>
          <w:sz w:val="26"/>
          <w:szCs w:val="26"/>
        </w:rPr>
        <w:t>Stambler</w:t>
      </w:r>
      <w:proofErr w:type="spellEnd"/>
      <w:r w:rsidRPr="00E63335">
        <w:rPr>
          <w:rStyle w:val="fontstyle01"/>
          <w:sz w:val="26"/>
          <w:szCs w:val="26"/>
        </w:rPr>
        <w:t xml:space="preserve"> R. (</w:t>
      </w:r>
      <w:proofErr w:type="spellStart"/>
      <w:r w:rsidRPr="00E63335">
        <w:rPr>
          <w:rStyle w:val="fontstyle01"/>
          <w:sz w:val="26"/>
          <w:szCs w:val="26"/>
        </w:rPr>
        <w:t>Eds</w:t>
      </w:r>
      <w:proofErr w:type="spellEnd"/>
      <w:r w:rsidRPr="00E63335">
        <w:rPr>
          <w:rStyle w:val="fontstyle01"/>
          <w:sz w:val="26"/>
          <w:szCs w:val="26"/>
        </w:rPr>
        <w:t>), Coral Reefs: an</w:t>
      </w:r>
      <w:r w:rsidRPr="00E63335">
        <w:rPr>
          <w:color w:val="000000"/>
          <w:sz w:val="26"/>
          <w:szCs w:val="26"/>
        </w:rPr>
        <w:t xml:space="preserve"> </w:t>
      </w:r>
      <w:r w:rsidRPr="00E63335">
        <w:rPr>
          <w:rStyle w:val="fontstyle01"/>
          <w:sz w:val="26"/>
          <w:szCs w:val="26"/>
        </w:rPr>
        <w:t>Ecosystem in Transition. Springer, New York: 421–433.</w:t>
      </w:r>
    </w:p>
    <w:p w:rsidR="00131097" w:rsidRDefault="00131097" w:rsidP="00E63335">
      <w:pPr>
        <w:pStyle w:val="ListParagraph"/>
        <w:numPr>
          <w:ilvl w:val="0"/>
          <w:numId w:val="3"/>
        </w:numPr>
        <w:jc w:val="both"/>
        <w:rPr>
          <w:rStyle w:val="fontstyle01"/>
          <w:color w:val="auto"/>
          <w:sz w:val="26"/>
          <w:szCs w:val="26"/>
        </w:rPr>
      </w:pPr>
      <w:proofErr w:type="spellStart"/>
      <w:r w:rsidRPr="00E63335">
        <w:rPr>
          <w:rStyle w:val="fontstyle01"/>
          <w:color w:val="auto"/>
          <w:sz w:val="26"/>
          <w:szCs w:val="26"/>
        </w:rPr>
        <w:t>Hoàng</w:t>
      </w:r>
      <w:proofErr w:type="spellEnd"/>
      <w:r w:rsidRPr="00E63335">
        <w:rPr>
          <w:rStyle w:val="fontstyle01"/>
          <w:color w:val="auto"/>
          <w:sz w:val="26"/>
          <w:szCs w:val="26"/>
        </w:rPr>
        <w:t xml:space="preserve"> </w:t>
      </w:r>
      <w:proofErr w:type="spellStart"/>
      <w:r w:rsidRPr="00E63335">
        <w:rPr>
          <w:rStyle w:val="fontstyle01"/>
          <w:color w:val="auto"/>
          <w:sz w:val="26"/>
          <w:szCs w:val="26"/>
        </w:rPr>
        <w:t>Xuân</w:t>
      </w:r>
      <w:proofErr w:type="spellEnd"/>
      <w:r w:rsidRPr="00E63335">
        <w:rPr>
          <w:rStyle w:val="fontstyle01"/>
          <w:color w:val="auto"/>
          <w:sz w:val="26"/>
          <w:szCs w:val="26"/>
        </w:rPr>
        <w:t xml:space="preserve"> </w:t>
      </w:r>
      <w:proofErr w:type="spellStart"/>
      <w:r w:rsidRPr="00E63335">
        <w:rPr>
          <w:rStyle w:val="fontstyle01"/>
          <w:color w:val="auto"/>
          <w:sz w:val="26"/>
          <w:szCs w:val="26"/>
        </w:rPr>
        <w:t>Bền</w:t>
      </w:r>
      <w:proofErr w:type="spellEnd"/>
      <w:r w:rsidRPr="00E63335">
        <w:rPr>
          <w:rStyle w:val="fontstyle01"/>
          <w:color w:val="auto"/>
          <w:sz w:val="26"/>
          <w:szCs w:val="26"/>
        </w:rPr>
        <w:t xml:space="preserve">, </w:t>
      </w:r>
      <w:proofErr w:type="spellStart"/>
      <w:r w:rsidRPr="00E63335">
        <w:rPr>
          <w:rStyle w:val="fontstyle01"/>
          <w:color w:val="auto"/>
          <w:sz w:val="26"/>
          <w:szCs w:val="26"/>
        </w:rPr>
        <w:t>Võ</w:t>
      </w:r>
      <w:proofErr w:type="spellEnd"/>
      <w:r w:rsidRPr="00E63335">
        <w:rPr>
          <w:rStyle w:val="fontstyle01"/>
          <w:color w:val="auto"/>
          <w:sz w:val="26"/>
          <w:szCs w:val="26"/>
        </w:rPr>
        <w:t xml:space="preserve"> </w:t>
      </w:r>
      <w:proofErr w:type="spellStart"/>
      <w:r w:rsidRPr="00E63335">
        <w:rPr>
          <w:rStyle w:val="fontstyle01"/>
          <w:color w:val="auto"/>
          <w:sz w:val="26"/>
          <w:szCs w:val="26"/>
        </w:rPr>
        <w:t>Sỹ</w:t>
      </w:r>
      <w:proofErr w:type="spellEnd"/>
      <w:r w:rsidRPr="00E63335">
        <w:rPr>
          <w:rStyle w:val="fontstyle01"/>
          <w:color w:val="auto"/>
          <w:sz w:val="26"/>
          <w:szCs w:val="26"/>
        </w:rPr>
        <w:t xml:space="preserve"> </w:t>
      </w:r>
      <w:proofErr w:type="spellStart"/>
      <w:r w:rsidRPr="00E63335">
        <w:rPr>
          <w:rStyle w:val="fontstyle01"/>
          <w:color w:val="auto"/>
          <w:sz w:val="26"/>
          <w:szCs w:val="26"/>
        </w:rPr>
        <w:t>Tuấn</w:t>
      </w:r>
      <w:proofErr w:type="spellEnd"/>
      <w:r w:rsidRPr="00E63335">
        <w:rPr>
          <w:rStyle w:val="fontstyle01"/>
          <w:color w:val="auto"/>
          <w:sz w:val="26"/>
          <w:szCs w:val="26"/>
        </w:rPr>
        <w:t xml:space="preserve"> </w:t>
      </w:r>
      <w:proofErr w:type="spellStart"/>
      <w:r w:rsidRPr="00E63335">
        <w:rPr>
          <w:rStyle w:val="fontstyle01"/>
          <w:color w:val="auto"/>
          <w:sz w:val="26"/>
          <w:szCs w:val="26"/>
        </w:rPr>
        <w:t>và</w:t>
      </w:r>
      <w:proofErr w:type="spellEnd"/>
      <w:r w:rsidRPr="00E63335">
        <w:rPr>
          <w:rStyle w:val="fontstyle01"/>
          <w:color w:val="auto"/>
          <w:sz w:val="26"/>
          <w:szCs w:val="26"/>
        </w:rPr>
        <w:t xml:space="preserve"> </w:t>
      </w:r>
      <w:proofErr w:type="spellStart"/>
      <w:r w:rsidRPr="00E63335">
        <w:rPr>
          <w:rStyle w:val="fontstyle01"/>
          <w:color w:val="auto"/>
          <w:sz w:val="26"/>
          <w:szCs w:val="26"/>
        </w:rPr>
        <w:t>Phan</w:t>
      </w:r>
      <w:proofErr w:type="spellEnd"/>
      <w:r w:rsidRPr="00E63335">
        <w:rPr>
          <w:rStyle w:val="fontstyle01"/>
          <w:color w:val="auto"/>
          <w:sz w:val="26"/>
          <w:szCs w:val="26"/>
        </w:rPr>
        <w:t xml:space="preserve"> Kim </w:t>
      </w:r>
      <w:proofErr w:type="spellStart"/>
      <w:r w:rsidRPr="00E63335">
        <w:rPr>
          <w:rStyle w:val="fontstyle01"/>
          <w:color w:val="auto"/>
          <w:sz w:val="26"/>
          <w:szCs w:val="26"/>
        </w:rPr>
        <w:t>Hoàng</w:t>
      </w:r>
      <w:proofErr w:type="spellEnd"/>
      <w:r w:rsidRPr="00E63335">
        <w:rPr>
          <w:rStyle w:val="fontstyle01"/>
          <w:color w:val="auto"/>
          <w:sz w:val="26"/>
          <w:szCs w:val="26"/>
        </w:rPr>
        <w:t xml:space="preserve"> (2005). </w:t>
      </w:r>
      <w:proofErr w:type="spellStart"/>
      <w:r w:rsidRPr="00E63335">
        <w:rPr>
          <w:rStyle w:val="fontstyle01"/>
          <w:color w:val="auto"/>
          <w:sz w:val="26"/>
          <w:szCs w:val="26"/>
        </w:rPr>
        <w:t>Nghiên</w:t>
      </w:r>
      <w:proofErr w:type="spellEnd"/>
      <w:r w:rsidRPr="00E63335">
        <w:rPr>
          <w:rStyle w:val="fontstyle01"/>
          <w:color w:val="auto"/>
          <w:sz w:val="26"/>
          <w:szCs w:val="26"/>
        </w:rPr>
        <w:t xml:space="preserve"> </w:t>
      </w:r>
      <w:proofErr w:type="spellStart"/>
      <w:r w:rsidRPr="00E63335">
        <w:rPr>
          <w:rStyle w:val="fontstyle01"/>
          <w:color w:val="auto"/>
          <w:sz w:val="26"/>
          <w:szCs w:val="26"/>
        </w:rPr>
        <w:t>cứu</w:t>
      </w:r>
      <w:proofErr w:type="spellEnd"/>
      <w:r w:rsidRPr="00E63335">
        <w:rPr>
          <w:rStyle w:val="fontstyle01"/>
          <w:color w:val="auto"/>
          <w:sz w:val="26"/>
          <w:szCs w:val="26"/>
        </w:rPr>
        <w:t xml:space="preserve"> </w:t>
      </w:r>
      <w:proofErr w:type="spellStart"/>
      <w:r w:rsidRPr="00E63335">
        <w:rPr>
          <w:rStyle w:val="fontstyle01"/>
          <w:color w:val="auto"/>
          <w:sz w:val="26"/>
          <w:szCs w:val="26"/>
        </w:rPr>
        <w:t>hiện</w:t>
      </w:r>
      <w:proofErr w:type="spellEnd"/>
      <w:r w:rsidRPr="00E63335">
        <w:rPr>
          <w:rStyle w:val="fontstyle01"/>
          <w:color w:val="auto"/>
          <w:sz w:val="26"/>
          <w:szCs w:val="26"/>
        </w:rPr>
        <w:t xml:space="preserve"> </w:t>
      </w:r>
      <w:proofErr w:type="spellStart"/>
      <w:r w:rsidRPr="00E63335">
        <w:rPr>
          <w:rStyle w:val="fontstyle01"/>
          <w:color w:val="auto"/>
          <w:sz w:val="26"/>
          <w:szCs w:val="26"/>
        </w:rPr>
        <w:t>tượng</w:t>
      </w:r>
      <w:proofErr w:type="spellEnd"/>
      <w:r w:rsidRPr="00E63335">
        <w:rPr>
          <w:rStyle w:val="fontstyle01"/>
          <w:color w:val="auto"/>
          <w:sz w:val="26"/>
          <w:szCs w:val="26"/>
        </w:rPr>
        <w:t xml:space="preserve"> san </w:t>
      </w:r>
      <w:proofErr w:type="spellStart"/>
      <w:r w:rsidRPr="00E63335">
        <w:rPr>
          <w:rStyle w:val="fontstyle01"/>
          <w:color w:val="auto"/>
          <w:sz w:val="26"/>
          <w:szCs w:val="26"/>
        </w:rPr>
        <w:t>hô</w:t>
      </w:r>
      <w:proofErr w:type="spellEnd"/>
      <w:r w:rsidRPr="00E63335">
        <w:rPr>
          <w:rStyle w:val="fontstyle01"/>
          <w:color w:val="auto"/>
          <w:sz w:val="26"/>
          <w:szCs w:val="26"/>
        </w:rPr>
        <w:t xml:space="preserve"> </w:t>
      </w:r>
      <w:proofErr w:type="spellStart"/>
      <w:r w:rsidRPr="00E63335">
        <w:rPr>
          <w:rStyle w:val="fontstyle01"/>
          <w:color w:val="auto"/>
          <w:sz w:val="26"/>
          <w:szCs w:val="26"/>
        </w:rPr>
        <w:t>chết</w:t>
      </w:r>
      <w:proofErr w:type="spellEnd"/>
      <w:r w:rsidRPr="00E63335">
        <w:rPr>
          <w:rStyle w:val="fontstyle01"/>
          <w:color w:val="auto"/>
          <w:sz w:val="26"/>
          <w:szCs w:val="26"/>
        </w:rPr>
        <w:t xml:space="preserve"> </w:t>
      </w:r>
      <w:proofErr w:type="spellStart"/>
      <w:r w:rsidRPr="00E63335">
        <w:rPr>
          <w:rStyle w:val="fontstyle01"/>
          <w:color w:val="auto"/>
          <w:sz w:val="26"/>
          <w:szCs w:val="26"/>
        </w:rPr>
        <w:t>hàng</w:t>
      </w:r>
      <w:proofErr w:type="spellEnd"/>
      <w:r w:rsidRPr="00E63335">
        <w:rPr>
          <w:rStyle w:val="fontstyle01"/>
          <w:color w:val="auto"/>
          <w:sz w:val="26"/>
          <w:szCs w:val="26"/>
        </w:rPr>
        <w:t xml:space="preserve"> </w:t>
      </w:r>
      <w:proofErr w:type="spellStart"/>
      <w:r w:rsidRPr="00E63335">
        <w:rPr>
          <w:rStyle w:val="fontstyle01"/>
          <w:color w:val="auto"/>
          <w:sz w:val="26"/>
          <w:szCs w:val="26"/>
        </w:rPr>
        <w:t>loạt</w:t>
      </w:r>
      <w:proofErr w:type="spellEnd"/>
      <w:r w:rsidRPr="00E63335">
        <w:rPr>
          <w:rStyle w:val="fontstyle01"/>
          <w:color w:val="auto"/>
          <w:sz w:val="26"/>
          <w:szCs w:val="26"/>
        </w:rPr>
        <w:t xml:space="preserve"> ở </w:t>
      </w:r>
      <w:proofErr w:type="spellStart"/>
      <w:r w:rsidRPr="00E63335">
        <w:rPr>
          <w:rStyle w:val="fontstyle01"/>
          <w:color w:val="auto"/>
          <w:sz w:val="26"/>
          <w:szCs w:val="26"/>
        </w:rPr>
        <w:t>Côn</w:t>
      </w:r>
      <w:proofErr w:type="spellEnd"/>
      <w:r w:rsidRPr="00E63335">
        <w:rPr>
          <w:rStyle w:val="fontstyle01"/>
          <w:color w:val="auto"/>
          <w:sz w:val="26"/>
          <w:szCs w:val="26"/>
        </w:rPr>
        <w:t xml:space="preserve"> </w:t>
      </w:r>
      <w:proofErr w:type="spellStart"/>
      <w:r w:rsidRPr="00E63335">
        <w:rPr>
          <w:rStyle w:val="fontstyle01"/>
          <w:color w:val="auto"/>
          <w:sz w:val="26"/>
          <w:szCs w:val="26"/>
        </w:rPr>
        <w:t>Đảo</w:t>
      </w:r>
      <w:proofErr w:type="spellEnd"/>
      <w:r w:rsidRPr="00E63335">
        <w:rPr>
          <w:rStyle w:val="fontstyle01"/>
          <w:color w:val="auto"/>
          <w:sz w:val="26"/>
          <w:szCs w:val="26"/>
        </w:rPr>
        <w:t xml:space="preserve">. </w:t>
      </w:r>
      <w:proofErr w:type="spellStart"/>
      <w:r w:rsidRPr="00E63335">
        <w:rPr>
          <w:rStyle w:val="fontstyle01"/>
          <w:color w:val="auto"/>
          <w:sz w:val="26"/>
          <w:szCs w:val="26"/>
        </w:rPr>
        <w:t>Tạp</w:t>
      </w:r>
      <w:proofErr w:type="spellEnd"/>
      <w:r w:rsidRPr="00E63335">
        <w:rPr>
          <w:rStyle w:val="fontstyle01"/>
          <w:color w:val="auto"/>
          <w:sz w:val="26"/>
          <w:szCs w:val="26"/>
        </w:rPr>
        <w:t xml:space="preserve"> </w:t>
      </w:r>
      <w:proofErr w:type="spellStart"/>
      <w:r w:rsidRPr="00E63335">
        <w:rPr>
          <w:rStyle w:val="fontstyle01"/>
          <w:color w:val="auto"/>
          <w:sz w:val="26"/>
          <w:szCs w:val="26"/>
        </w:rPr>
        <w:t>chí</w:t>
      </w:r>
      <w:proofErr w:type="spellEnd"/>
      <w:r w:rsidRPr="00E63335">
        <w:rPr>
          <w:rStyle w:val="fontstyle01"/>
          <w:color w:val="auto"/>
          <w:sz w:val="26"/>
          <w:szCs w:val="26"/>
        </w:rPr>
        <w:t xml:space="preserve"> </w:t>
      </w:r>
      <w:proofErr w:type="spellStart"/>
      <w:r w:rsidRPr="00E63335">
        <w:rPr>
          <w:rStyle w:val="fontstyle01"/>
          <w:color w:val="auto"/>
          <w:sz w:val="26"/>
          <w:szCs w:val="26"/>
        </w:rPr>
        <w:t>khoa</w:t>
      </w:r>
      <w:proofErr w:type="spellEnd"/>
      <w:r w:rsidRPr="00E63335">
        <w:rPr>
          <w:rStyle w:val="fontstyle01"/>
          <w:color w:val="auto"/>
          <w:sz w:val="26"/>
          <w:szCs w:val="26"/>
        </w:rPr>
        <w:t xml:space="preserve"> </w:t>
      </w:r>
      <w:proofErr w:type="spellStart"/>
      <w:r w:rsidRPr="00E63335">
        <w:rPr>
          <w:rStyle w:val="fontstyle01"/>
          <w:color w:val="auto"/>
          <w:sz w:val="26"/>
          <w:szCs w:val="26"/>
        </w:rPr>
        <w:t>học</w:t>
      </w:r>
      <w:proofErr w:type="spellEnd"/>
      <w:r w:rsidRPr="00E63335">
        <w:rPr>
          <w:rStyle w:val="fontstyle01"/>
          <w:color w:val="auto"/>
          <w:sz w:val="26"/>
          <w:szCs w:val="26"/>
        </w:rPr>
        <w:t xml:space="preserve"> </w:t>
      </w:r>
      <w:proofErr w:type="spellStart"/>
      <w:r w:rsidRPr="00E63335">
        <w:rPr>
          <w:rStyle w:val="fontstyle01"/>
          <w:color w:val="auto"/>
          <w:sz w:val="26"/>
          <w:szCs w:val="26"/>
        </w:rPr>
        <w:t>công</w:t>
      </w:r>
      <w:proofErr w:type="spellEnd"/>
      <w:r w:rsidRPr="00E63335">
        <w:rPr>
          <w:rStyle w:val="fontstyle01"/>
          <w:color w:val="auto"/>
          <w:sz w:val="26"/>
          <w:szCs w:val="26"/>
        </w:rPr>
        <w:t xml:space="preserve"> </w:t>
      </w:r>
      <w:proofErr w:type="spellStart"/>
      <w:r w:rsidRPr="00E63335">
        <w:rPr>
          <w:rStyle w:val="fontstyle01"/>
          <w:color w:val="auto"/>
          <w:sz w:val="26"/>
          <w:szCs w:val="26"/>
        </w:rPr>
        <w:t>nghệ</w:t>
      </w:r>
      <w:proofErr w:type="spellEnd"/>
      <w:r w:rsidRPr="00E63335">
        <w:rPr>
          <w:rStyle w:val="fontstyle01"/>
          <w:color w:val="auto"/>
          <w:sz w:val="26"/>
          <w:szCs w:val="26"/>
        </w:rPr>
        <w:t xml:space="preserve"> </w:t>
      </w:r>
      <w:proofErr w:type="spellStart"/>
      <w:r w:rsidRPr="00E63335">
        <w:rPr>
          <w:rStyle w:val="fontstyle01"/>
          <w:color w:val="auto"/>
          <w:sz w:val="26"/>
          <w:szCs w:val="26"/>
        </w:rPr>
        <w:t>biển</w:t>
      </w:r>
      <w:proofErr w:type="spellEnd"/>
      <w:r w:rsidRPr="00E63335">
        <w:rPr>
          <w:rStyle w:val="fontstyle01"/>
          <w:color w:val="auto"/>
          <w:sz w:val="26"/>
          <w:szCs w:val="26"/>
        </w:rPr>
        <w:t xml:space="preserve"> T8 (2008). </w:t>
      </w:r>
      <w:proofErr w:type="spellStart"/>
      <w:r w:rsidRPr="00E63335">
        <w:rPr>
          <w:rStyle w:val="fontstyle01"/>
          <w:color w:val="auto"/>
          <w:sz w:val="26"/>
          <w:szCs w:val="26"/>
        </w:rPr>
        <w:t>Số</w:t>
      </w:r>
      <w:proofErr w:type="spellEnd"/>
      <w:r w:rsidRPr="00E63335">
        <w:rPr>
          <w:rStyle w:val="fontstyle01"/>
          <w:color w:val="auto"/>
          <w:sz w:val="26"/>
          <w:szCs w:val="26"/>
        </w:rPr>
        <w:t xml:space="preserve"> 3. </w:t>
      </w:r>
      <w:proofErr w:type="spellStart"/>
      <w:proofErr w:type="gramStart"/>
      <w:r w:rsidRPr="00E63335">
        <w:rPr>
          <w:rStyle w:val="fontstyle01"/>
          <w:color w:val="auto"/>
          <w:sz w:val="26"/>
          <w:szCs w:val="26"/>
        </w:rPr>
        <w:t>Tr</w:t>
      </w:r>
      <w:proofErr w:type="spellEnd"/>
      <w:proofErr w:type="gramEnd"/>
      <w:r w:rsidRPr="00E63335">
        <w:rPr>
          <w:rStyle w:val="fontstyle01"/>
          <w:color w:val="auto"/>
          <w:sz w:val="26"/>
          <w:szCs w:val="26"/>
        </w:rPr>
        <w:t xml:space="preserve"> 59-70. </w:t>
      </w:r>
    </w:p>
    <w:p w:rsidR="00131097" w:rsidRDefault="00131097" w:rsidP="00E63335">
      <w:pPr>
        <w:pStyle w:val="ListParagraph"/>
        <w:numPr>
          <w:ilvl w:val="0"/>
          <w:numId w:val="3"/>
        </w:numPr>
        <w:jc w:val="both"/>
        <w:rPr>
          <w:rStyle w:val="fontstyle01"/>
          <w:color w:val="auto"/>
          <w:sz w:val="26"/>
          <w:szCs w:val="26"/>
        </w:rPr>
      </w:pPr>
      <w:r w:rsidRPr="00E63335">
        <w:rPr>
          <w:rStyle w:val="fontstyle01"/>
          <w:color w:val="auto"/>
          <w:sz w:val="26"/>
          <w:szCs w:val="26"/>
        </w:rPr>
        <w:t>Kohler K.E., Gill S.M. (2006) Coral Point Count</w:t>
      </w:r>
      <w:r w:rsidR="00611460" w:rsidRPr="00E63335">
        <w:rPr>
          <w:rStyle w:val="fontstyle01"/>
          <w:color w:val="auto"/>
          <w:sz w:val="26"/>
          <w:szCs w:val="26"/>
        </w:rPr>
        <w:t xml:space="preserve"> with Excel extension (</w:t>
      </w:r>
      <w:proofErr w:type="spellStart"/>
      <w:r w:rsidR="00611460" w:rsidRPr="00E63335">
        <w:rPr>
          <w:rStyle w:val="fontstyle01"/>
          <w:color w:val="auto"/>
          <w:sz w:val="26"/>
          <w:szCs w:val="26"/>
        </w:rPr>
        <w:t>CPCe</w:t>
      </w:r>
      <w:proofErr w:type="spellEnd"/>
      <w:r w:rsidR="00611460" w:rsidRPr="00E63335">
        <w:rPr>
          <w:rStyle w:val="fontstyle01"/>
          <w:color w:val="auto"/>
          <w:sz w:val="26"/>
          <w:szCs w:val="26"/>
        </w:rPr>
        <w:t xml:space="preserve">): A </w:t>
      </w:r>
      <w:r w:rsidRPr="00E63335">
        <w:rPr>
          <w:rStyle w:val="fontstyle01"/>
          <w:color w:val="auto"/>
          <w:sz w:val="26"/>
          <w:szCs w:val="26"/>
        </w:rPr>
        <w:t xml:space="preserve">Visual Basic program for determination of coral and substrate coverage using random point count methodology // </w:t>
      </w:r>
      <w:proofErr w:type="spellStart"/>
      <w:r w:rsidRPr="00E63335">
        <w:rPr>
          <w:rStyle w:val="fontstyle01"/>
          <w:color w:val="auto"/>
          <w:sz w:val="26"/>
          <w:szCs w:val="26"/>
        </w:rPr>
        <w:t>Comput</w:t>
      </w:r>
      <w:proofErr w:type="spellEnd"/>
      <w:r w:rsidRPr="00E63335">
        <w:rPr>
          <w:rStyle w:val="fontstyle01"/>
          <w:color w:val="auto"/>
          <w:sz w:val="26"/>
          <w:szCs w:val="26"/>
        </w:rPr>
        <w:t xml:space="preserve"> &amp; </w:t>
      </w:r>
      <w:proofErr w:type="spellStart"/>
      <w:r w:rsidRPr="00E63335">
        <w:rPr>
          <w:rStyle w:val="fontstyle01"/>
          <w:color w:val="auto"/>
          <w:sz w:val="26"/>
          <w:szCs w:val="26"/>
        </w:rPr>
        <w:t>Geosci</w:t>
      </w:r>
      <w:proofErr w:type="spellEnd"/>
      <w:r w:rsidRPr="00E63335">
        <w:rPr>
          <w:rStyle w:val="fontstyle01"/>
          <w:color w:val="auto"/>
          <w:sz w:val="26"/>
          <w:szCs w:val="26"/>
        </w:rPr>
        <w:t xml:space="preserve"> 32: 1259-1269.</w:t>
      </w:r>
    </w:p>
    <w:p w:rsidR="006E2416" w:rsidRPr="00E63335" w:rsidRDefault="00DB0A4C" w:rsidP="00E63335">
      <w:pPr>
        <w:pStyle w:val="ListParagraph"/>
        <w:numPr>
          <w:ilvl w:val="0"/>
          <w:numId w:val="3"/>
        </w:numPr>
        <w:jc w:val="both"/>
        <w:rPr>
          <w:rStyle w:val="fontstyle01"/>
          <w:color w:val="auto"/>
          <w:sz w:val="26"/>
          <w:szCs w:val="26"/>
        </w:rPr>
      </w:pPr>
      <w:r w:rsidRPr="00E63335">
        <w:rPr>
          <w:rStyle w:val="fontstyle01"/>
          <w:sz w:val="26"/>
          <w:szCs w:val="26"/>
          <w:lang w:val="ru-RU"/>
        </w:rPr>
        <w:t>Латыпов Ю.Я., Даутова Т.Н. 2005. Видовой состав кораллов на заиленном мелководье</w:t>
      </w:r>
      <w:r w:rsidR="00990AB5" w:rsidRPr="00E63335">
        <w:rPr>
          <w:color w:val="000000"/>
          <w:sz w:val="26"/>
          <w:szCs w:val="26"/>
          <w:lang w:val="ru-RU"/>
        </w:rPr>
        <w:t xml:space="preserve"> </w:t>
      </w:r>
      <w:r w:rsidRPr="00E63335">
        <w:rPr>
          <w:rStyle w:val="fontstyle01"/>
          <w:sz w:val="26"/>
          <w:szCs w:val="26"/>
          <w:lang w:val="ru-RU"/>
        </w:rPr>
        <w:t>архипелага Байтылонг (Тонкинский залив, Южно-Китайское море). Биология моря.31(5), 311-318</w:t>
      </w:r>
      <w:r w:rsidR="006E2416" w:rsidRPr="00E63335">
        <w:rPr>
          <w:rStyle w:val="fontstyle01"/>
          <w:sz w:val="26"/>
          <w:szCs w:val="26"/>
        </w:rPr>
        <w:t>.</w:t>
      </w:r>
    </w:p>
    <w:p w:rsidR="006E2416" w:rsidRPr="00E63335" w:rsidRDefault="00DB0A4C" w:rsidP="00E63335">
      <w:pPr>
        <w:pStyle w:val="ListParagraph"/>
        <w:numPr>
          <w:ilvl w:val="0"/>
          <w:numId w:val="3"/>
        </w:numPr>
        <w:jc w:val="both"/>
        <w:rPr>
          <w:rStyle w:val="fontstyle01"/>
          <w:color w:val="auto"/>
          <w:sz w:val="26"/>
          <w:szCs w:val="26"/>
        </w:rPr>
      </w:pPr>
      <w:r w:rsidRPr="00E63335">
        <w:rPr>
          <w:rStyle w:val="fontstyle01"/>
          <w:sz w:val="26"/>
          <w:szCs w:val="26"/>
        </w:rPr>
        <w:t>Marshall P.A., Baird A.H., (2000). Bleaching of corals on the Great Barrier Reef: differential</w:t>
      </w:r>
      <w:r w:rsidR="00990AB5" w:rsidRPr="00E63335">
        <w:rPr>
          <w:color w:val="000000"/>
          <w:sz w:val="26"/>
          <w:szCs w:val="26"/>
        </w:rPr>
        <w:t xml:space="preserve"> </w:t>
      </w:r>
      <w:r w:rsidRPr="00E63335">
        <w:rPr>
          <w:rStyle w:val="fontstyle01"/>
          <w:sz w:val="26"/>
          <w:szCs w:val="26"/>
        </w:rPr>
        <w:t xml:space="preserve">susceptibility among taxa. </w:t>
      </w:r>
      <w:r w:rsidRPr="00E63335">
        <w:rPr>
          <w:rStyle w:val="fontstyle21"/>
          <w:sz w:val="26"/>
          <w:szCs w:val="26"/>
        </w:rPr>
        <w:t xml:space="preserve">Coral Reefs </w:t>
      </w:r>
      <w:r w:rsidRPr="00E63335">
        <w:rPr>
          <w:rStyle w:val="fontstyle31"/>
          <w:b w:val="0"/>
          <w:sz w:val="26"/>
          <w:szCs w:val="26"/>
        </w:rPr>
        <w:t>19</w:t>
      </w:r>
      <w:r w:rsidRPr="00E63335">
        <w:rPr>
          <w:rStyle w:val="fontstyle01"/>
          <w:b/>
          <w:sz w:val="26"/>
          <w:szCs w:val="26"/>
        </w:rPr>
        <w:t>,</w:t>
      </w:r>
      <w:r w:rsidRPr="00E63335">
        <w:rPr>
          <w:rStyle w:val="fontstyle01"/>
          <w:sz w:val="26"/>
          <w:szCs w:val="26"/>
        </w:rPr>
        <w:t xml:space="preserve"> 155–163.</w:t>
      </w:r>
    </w:p>
    <w:p w:rsidR="006E2416" w:rsidRPr="00E63335" w:rsidRDefault="00DB0A4C" w:rsidP="00E63335">
      <w:pPr>
        <w:pStyle w:val="ListParagraph"/>
        <w:numPr>
          <w:ilvl w:val="0"/>
          <w:numId w:val="3"/>
        </w:numPr>
        <w:jc w:val="both"/>
        <w:rPr>
          <w:rStyle w:val="fontstyle01"/>
          <w:color w:val="auto"/>
          <w:sz w:val="26"/>
          <w:szCs w:val="26"/>
        </w:rPr>
      </w:pPr>
      <w:proofErr w:type="spellStart"/>
      <w:r w:rsidRPr="00E63335">
        <w:rPr>
          <w:rStyle w:val="fontstyle01"/>
          <w:sz w:val="26"/>
          <w:szCs w:val="26"/>
        </w:rPr>
        <w:t>Stimpson</w:t>
      </w:r>
      <w:proofErr w:type="spellEnd"/>
      <w:r w:rsidRPr="00E63335">
        <w:rPr>
          <w:rStyle w:val="fontstyle01"/>
          <w:sz w:val="26"/>
          <w:szCs w:val="26"/>
        </w:rPr>
        <w:t xml:space="preserve"> J. (1985). The effect of shading by the table coral </w:t>
      </w:r>
      <w:proofErr w:type="spellStart"/>
      <w:r w:rsidRPr="00E63335">
        <w:rPr>
          <w:rStyle w:val="fontstyle21"/>
          <w:sz w:val="26"/>
          <w:szCs w:val="26"/>
        </w:rPr>
        <w:t>Acropora</w:t>
      </w:r>
      <w:proofErr w:type="spellEnd"/>
      <w:r w:rsidRPr="00E63335">
        <w:rPr>
          <w:rStyle w:val="fontstyle21"/>
          <w:sz w:val="26"/>
          <w:szCs w:val="26"/>
        </w:rPr>
        <w:t xml:space="preserve"> </w:t>
      </w:r>
      <w:proofErr w:type="spellStart"/>
      <w:proofErr w:type="gramStart"/>
      <w:r w:rsidRPr="00E63335">
        <w:rPr>
          <w:rStyle w:val="fontstyle21"/>
          <w:sz w:val="26"/>
          <w:szCs w:val="26"/>
        </w:rPr>
        <w:t>hyacinthus</w:t>
      </w:r>
      <w:proofErr w:type="spellEnd"/>
      <w:proofErr w:type="gramEnd"/>
      <w:r w:rsidRPr="00E63335">
        <w:rPr>
          <w:rStyle w:val="fontstyle21"/>
          <w:sz w:val="26"/>
          <w:szCs w:val="26"/>
        </w:rPr>
        <w:t xml:space="preserve"> </w:t>
      </w:r>
      <w:r w:rsidRPr="00E63335">
        <w:rPr>
          <w:rStyle w:val="fontstyle01"/>
          <w:sz w:val="26"/>
          <w:szCs w:val="26"/>
        </w:rPr>
        <w:t>on understory</w:t>
      </w:r>
      <w:r w:rsidR="00990AB5" w:rsidRPr="00E63335">
        <w:rPr>
          <w:color w:val="000000"/>
          <w:sz w:val="26"/>
          <w:szCs w:val="26"/>
        </w:rPr>
        <w:t xml:space="preserve"> </w:t>
      </w:r>
      <w:r w:rsidRPr="00E63335">
        <w:rPr>
          <w:rStyle w:val="fontstyle01"/>
          <w:sz w:val="26"/>
          <w:szCs w:val="26"/>
        </w:rPr>
        <w:t xml:space="preserve">corals. </w:t>
      </w:r>
      <w:r w:rsidRPr="00E63335">
        <w:rPr>
          <w:rStyle w:val="fontstyle21"/>
          <w:sz w:val="26"/>
          <w:szCs w:val="26"/>
        </w:rPr>
        <w:t xml:space="preserve">Ecology </w:t>
      </w:r>
      <w:r w:rsidRPr="00E63335">
        <w:rPr>
          <w:rStyle w:val="fontstyle31"/>
          <w:b w:val="0"/>
          <w:color w:val="auto"/>
          <w:sz w:val="26"/>
          <w:szCs w:val="26"/>
        </w:rPr>
        <w:t>66</w:t>
      </w:r>
      <w:r w:rsidRPr="00E63335">
        <w:rPr>
          <w:rStyle w:val="fontstyle01"/>
          <w:b/>
          <w:color w:val="auto"/>
          <w:sz w:val="26"/>
          <w:szCs w:val="26"/>
        </w:rPr>
        <w:t>,</w:t>
      </w:r>
      <w:r w:rsidRPr="00E63335">
        <w:rPr>
          <w:rStyle w:val="fontstyle01"/>
          <w:color w:val="auto"/>
          <w:sz w:val="26"/>
          <w:szCs w:val="26"/>
        </w:rPr>
        <w:t xml:space="preserve"> </w:t>
      </w:r>
      <w:r w:rsidRPr="00E63335">
        <w:rPr>
          <w:rStyle w:val="fontstyle01"/>
          <w:sz w:val="26"/>
          <w:szCs w:val="26"/>
        </w:rPr>
        <w:t>40–53.</w:t>
      </w:r>
    </w:p>
    <w:p w:rsidR="00DB0A4C" w:rsidRPr="00E63335" w:rsidRDefault="00DB0A4C" w:rsidP="00E63335">
      <w:pPr>
        <w:pStyle w:val="ListParagraph"/>
        <w:numPr>
          <w:ilvl w:val="0"/>
          <w:numId w:val="3"/>
        </w:numPr>
        <w:jc w:val="both"/>
        <w:rPr>
          <w:rStyle w:val="fontstyle01"/>
          <w:color w:val="auto"/>
          <w:sz w:val="26"/>
          <w:szCs w:val="26"/>
        </w:rPr>
      </w:pPr>
      <w:proofErr w:type="spellStart"/>
      <w:r w:rsidRPr="00E63335">
        <w:rPr>
          <w:rStyle w:val="fontstyle01"/>
          <w:sz w:val="26"/>
          <w:szCs w:val="26"/>
        </w:rPr>
        <w:t>Tkachenko</w:t>
      </w:r>
      <w:proofErr w:type="spellEnd"/>
      <w:r w:rsidRPr="00E63335">
        <w:rPr>
          <w:rStyle w:val="fontstyle01"/>
          <w:sz w:val="26"/>
          <w:szCs w:val="26"/>
        </w:rPr>
        <w:t xml:space="preserve"> </w:t>
      </w:r>
      <w:proofErr w:type="gramStart"/>
      <w:r w:rsidRPr="00E63335">
        <w:rPr>
          <w:rStyle w:val="fontstyle01"/>
          <w:sz w:val="26"/>
          <w:szCs w:val="26"/>
        </w:rPr>
        <w:t>KS.,</w:t>
      </w:r>
      <w:proofErr w:type="gramEnd"/>
      <w:r w:rsidRPr="00E63335">
        <w:rPr>
          <w:rStyle w:val="fontstyle01"/>
          <w:sz w:val="26"/>
          <w:szCs w:val="26"/>
        </w:rPr>
        <w:t xml:space="preserve"> </w:t>
      </w:r>
      <w:proofErr w:type="spellStart"/>
      <w:r w:rsidRPr="00E63335">
        <w:rPr>
          <w:rStyle w:val="fontstyle01"/>
          <w:sz w:val="26"/>
          <w:szCs w:val="26"/>
        </w:rPr>
        <w:t>Britayev</w:t>
      </w:r>
      <w:proofErr w:type="spellEnd"/>
      <w:r w:rsidRPr="00E63335">
        <w:rPr>
          <w:rStyle w:val="fontstyle01"/>
          <w:sz w:val="26"/>
          <w:szCs w:val="26"/>
        </w:rPr>
        <w:t xml:space="preserve"> TA, </w:t>
      </w:r>
      <w:proofErr w:type="spellStart"/>
      <w:r w:rsidRPr="00E63335">
        <w:rPr>
          <w:rStyle w:val="fontstyle01"/>
          <w:sz w:val="26"/>
          <w:szCs w:val="26"/>
        </w:rPr>
        <w:t>Huan</w:t>
      </w:r>
      <w:proofErr w:type="spellEnd"/>
      <w:r w:rsidRPr="00E63335">
        <w:rPr>
          <w:rStyle w:val="fontstyle01"/>
          <w:sz w:val="26"/>
          <w:szCs w:val="26"/>
        </w:rPr>
        <w:t xml:space="preserve"> N., </w:t>
      </w:r>
      <w:proofErr w:type="spellStart"/>
      <w:r w:rsidRPr="00E63335">
        <w:rPr>
          <w:rStyle w:val="fontstyle01"/>
          <w:sz w:val="26"/>
          <w:szCs w:val="26"/>
        </w:rPr>
        <w:t>Pereladov</w:t>
      </w:r>
      <w:proofErr w:type="spellEnd"/>
      <w:r w:rsidRPr="00E63335">
        <w:rPr>
          <w:rStyle w:val="fontstyle01"/>
          <w:sz w:val="26"/>
          <w:szCs w:val="26"/>
        </w:rPr>
        <w:t xml:space="preserve"> MV., </w:t>
      </w:r>
      <w:proofErr w:type="spellStart"/>
      <w:r w:rsidRPr="00E63335">
        <w:rPr>
          <w:rStyle w:val="fontstyle01"/>
          <w:sz w:val="26"/>
          <w:szCs w:val="26"/>
        </w:rPr>
        <w:t>Latypov</w:t>
      </w:r>
      <w:proofErr w:type="spellEnd"/>
      <w:r w:rsidRPr="00E63335">
        <w:rPr>
          <w:rStyle w:val="fontstyle01"/>
          <w:sz w:val="26"/>
          <w:szCs w:val="26"/>
        </w:rPr>
        <w:t xml:space="preserve"> Y., 2016. Influence of</w:t>
      </w:r>
      <w:r w:rsidR="00990AB5" w:rsidRPr="00E63335">
        <w:rPr>
          <w:color w:val="000000"/>
          <w:sz w:val="26"/>
          <w:szCs w:val="26"/>
        </w:rPr>
        <w:t xml:space="preserve"> </w:t>
      </w:r>
      <w:r w:rsidRPr="00E63335">
        <w:rPr>
          <w:rStyle w:val="fontstyle01"/>
          <w:sz w:val="26"/>
          <w:szCs w:val="26"/>
        </w:rPr>
        <w:t xml:space="preserve">anthropogenic pressure and seasonal upwelling on coral reefs in </w:t>
      </w:r>
      <w:proofErr w:type="spellStart"/>
      <w:r w:rsidRPr="00E63335">
        <w:rPr>
          <w:rStyle w:val="fontstyle01"/>
          <w:sz w:val="26"/>
          <w:szCs w:val="26"/>
        </w:rPr>
        <w:t>Nha</w:t>
      </w:r>
      <w:proofErr w:type="spellEnd"/>
      <w:r w:rsidRPr="00E63335">
        <w:rPr>
          <w:rStyle w:val="fontstyle01"/>
          <w:sz w:val="26"/>
          <w:szCs w:val="26"/>
        </w:rPr>
        <w:t xml:space="preserve"> </w:t>
      </w:r>
      <w:proofErr w:type="spellStart"/>
      <w:r w:rsidRPr="00E63335">
        <w:rPr>
          <w:rStyle w:val="fontstyle01"/>
          <w:sz w:val="26"/>
          <w:szCs w:val="26"/>
        </w:rPr>
        <w:t>Trang</w:t>
      </w:r>
      <w:proofErr w:type="spellEnd"/>
      <w:r w:rsidRPr="00E63335">
        <w:rPr>
          <w:rStyle w:val="fontstyle01"/>
          <w:sz w:val="26"/>
          <w:szCs w:val="26"/>
        </w:rPr>
        <w:t xml:space="preserve"> Bay (Central</w:t>
      </w:r>
      <w:r w:rsidR="00990AB5" w:rsidRPr="00E63335">
        <w:rPr>
          <w:color w:val="000000"/>
          <w:sz w:val="26"/>
          <w:szCs w:val="26"/>
        </w:rPr>
        <w:t xml:space="preserve"> </w:t>
      </w:r>
      <w:r w:rsidRPr="00E63335">
        <w:rPr>
          <w:rStyle w:val="fontstyle01"/>
          <w:sz w:val="26"/>
          <w:szCs w:val="26"/>
        </w:rPr>
        <w:t>Vietnam). Marine Ecology 37, 1131-1146</w:t>
      </w:r>
      <w:r w:rsidR="00990AB5" w:rsidRPr="00E63335">
        <w:rPr>
          <w:rStyle w:val="fontstyle01"/>
          <w:sz w:val="26"/>
          <w:szCs w:val="26"/>
        </w:rPr>
        <w:t>.</w:t>
      </w:r>
    </w:p>
    <w:p w:rsidR="00131097" w:rsidRPr="00E63335" w:rsidRDefault="00131097" w:rsidP="00E63335">
      <w:pPr>
        <w:pStyle w:val="ListParagraph"/>
        <w:numPr>
          <w:ilvl w:val="0"/>
          <w:numId w:val="3"/>
        </w:numPr>
        <w:jc w:val="both"/>
        <w:rPr>
          <w:rStyle w:val="fontstyle01"/>
          <w:color w:val="auto"/>
          <w:sz w:val="26"/>
          <w:szCs w:val="26"/>
        </w:rPr>
      </w:pPr>
      <w:r w:rsidRPr="00E63335">
        <w:rPr>
          <w:rStyle w:val="fontstyle01"/>
          <w:color w:val="auto"/>
          <w:sz w:val="26"/>
          <w:szCs w:val="26"/>
          <w:lang w:val="ru-RU"/>
        </w:rPr>
        <w:t>Ткаченко К.С. (2015) Экологический статус коралловых сообществ островной акватории залива Нячанг (Вьетнам) // Экология. 5: 367-373</w:t>
      </w:r>
      <w:r w:rsidR="005000DA" w:rsidRPr="00E63335">
        <w:rPr>
          <w:rStyle w:val="fontstyle01"/>
          <w:color w:val="auto"/>
          <w:sz w:val="26"/>
          <w:szCs w:val="26"/>
          <w:lang w:val="ru-RU"/>
        </w:rPr>
        <w:t>.</w:t>
      </w:r>
    </w:p>
    <w:p w:rsidR="000F0AE4" w:rsidRPr="00E63335" w:rsidRDefault="000F0AE4" w:rsidP="00611460">
      <w:pPr>
        <w:pStyle w:val="ListParagraph"/>
        <w:jc w:val="both"/>
        <w:rPr>
          <w:rFonts w:ascii="Times New Roman" w:hAnsi="Times New Roman" w:cs="Times New Roman"/>
          <w:sz w:val="26"/>
          <w:szCs w:val="26"/>
          <w:lang w:val="ru-RU"/>
        </w:rPr>
      </w:pPr>
    </w:p>
    <w:sectPr w:rsidR="000F0AE4" w:rsidRPr="00E63335" w:rsidSect="00445769">
      <w:pgSz w:w="12240" w:h="15840"/>
      <w:pgMar w:top="1134" w:right="851"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724F87"/>
    <w:multiLevelType w:val="hybridMultilevel"/>
    <w:tmpl w:val="9EA25C6A"/>
    <w:lvl w:ilvl="0" w:tplc="85DE16D0">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35758B"/>
    <w:multiLevelType w:val="hybridMultilevel"/>
    <w:tmpl w:val="73FE7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A132F6"/>
    <w:multiLevelType w:val="hybridMultilevel"/>
    <w:tmpl w:val="42DC6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2F60EDB"/>
    <w:multiLevelType w:val="hybridMultilevel"/>
    <w:tmpl w:val="73FE7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180"/>
    <w:rsid w:val="0007581B"/>
    <w:rsid w:val="000B7F37"/>
    <w:rsid w:val="000F0AE4"/>
    <w:rsid w:val="000F3274"/>
    <w:rsid w:val="00131097"/>
    <w:rsid w:val="001B0126"/>
    <w:rsid w:val="001B0BBC"/>
    <w:rsid w:val="001B1175"/>
    <w:rsid w:val="001C557F"/>
    <w:rsid w:val="001C58FE"/>
    <w:rsid w:val="002757DA"/>
    <w:rsid w:val="002B2C73"/>
    <w:rsid w:val="002B6243"/>
    <w:rsid w:val="00312903"/>
    <w:rsid w:val="003212B0"/>
    <w:rsid w:val="00327F8C"/>
    <w:rsid w:val="00360398"/>
    <w:rsid w:val="00391098"/>
    <w:rsid w:val="003D1CD4"/>
    <w:rsid w:val="003D74E0"/>
    <w:rsid w:val="00433D58"/>
    <w:rsid w:val="00441D2F"/>
    <w:rsid w:val="00445769"/>
    <w:rsid w:val="0046463E"/>
    <w:rsid w:val="00472650"/>
    <w:rsid w:val="004926D6"/>
    <w:rsid w:val="004B1A37"/>
    <w:rsid w:val="004C0465"/>
    <w:rsid w:val="004D0CDE"/>
    <w:rsid w:val="004D3B01"/>
    <w:rsid w:val="004E5C64"/>
    <w:rsid w:val="005000DA"/>
    <w:rsid w:val="00503D02"/>
    <w:rsid w:val="005519CA"/>
    <w:rsid w:val="005D7F8B"/>
    <w:rsid w:val="00611460"/>
    <w:rsid w:val="006627D9"/>
    <w:rsid w:val="006944E2"/>
    <w:rsid w:val="006A4F86"/>
    <w:rsid w:val="006B2830"/>
    <w:rsid w:val="006B7066"/>
    <w:rsid w:val="006E2416"/>
    <w:rsid w:val="007147A6"/>
    <w:rsid w:val="007F3B6C"/>
    <w:rsid w:val="00810A86"/>
    <w:rsid w:val="00877D08"/>
    <w:rsid w:val="00910F65"/>
    <w:rsid w:val="00990AB5"/>
    <w:rsid w:val="009C447F"/>
    <w:rsid w:val="009C73C9"/>
    <w:rsid w:val="009E475E"/>
    <w:rsid w:val="009F3180"/>
    <w:rsid w:val="00A17C24"/>
    <w:rsid w:val="00A21B1A"/>
    <w:rsid w:val="00A338EB"/>
    <w:rsid w:val="00A64A7A"/>
    <w:rsid w:val="00A81B86"/>
    <w:rsid w:val="00AA730D"/>
    <w:rsid w:val="00B04F4D"/>
    <w:rsid w:val="00B32F0B"/>
    <w:rsid w:val="00B4681B"/>
    <w:rsid w:val="00B47E47"/>
    <w:rsid w:val="00B600E8"/>
    <w:rsid w:val="00BA184F"/>
    <w:rsid w:val="00BE5839"/>
    <w:rsid w:val="00C358E5"/>
    <w:rsid w:val="00C47D5C"/>
    <w:rsid w:val="00CF1F06"/>
    <w:rsid w:val="00D27E5E"/>
    <w:rsid w:val="00D457FB"/>
    <w:rsid w:val="00D50625"/>
    <w:rsid w:val="00DB0A4C"/>
    <w:rsid w:val="00E63335"/>
    <w:rsid w:val="00EF0922"/>
    <w:rsid w:val="00EF790F"/>
    <w:rsid w:val="00F452D2"/>
    <w:rsid w:val="00FA0AEA"/>
    <w:rsid w:val="00FB3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35D1D2-1A23-4780-A169-2E0950F59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F0AE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463E"/>
    <w:pPr>
      <w:ind w:left="720"/>
      <w:contextualSpacing/>
    </w:pPr>
  </w:style>
  <w:style w:type="table" w:styleId="TableGrid">
    <w:name w:val="Table Grid"/>
    <w:basedOn w:val="TableNormal"/>
    <w:uiPriority w:val="59"/>
    <w:rsid w:val="0046463E"/>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926D6"/>
    <w:rPr>
      <w:color w:val="0563C1" w:themeColor="hyperlink"/>
      <w:u w:val="single"/>
    </w:rPr>
  </w:style>
  <w:style w:type="character" w:customStyle="1" w:styleId="fontstyle01">
    <w:name w:val="fontstyle01"/>
    <w:basedOn w:val="DefaultParagraphFont"/>
    <w:rsid w:val="00DB0A4C"/>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DB0A4C"/>
    <w:rPr>
      <w:rFonts w:ascii="Times New Roman" w:hAnsi="Times New Roman" w:cs="Times New Roman" w:hint="default"/>
      <w:b w:val="0"/>
      <w:bCs w:val="0"/>
      <w:i/>
      <w:iCs/>
      <w:color w:val="000000"/>
      <w:sz w:val="24"/>
      <w:szCs w:val="24"/>
    </w:rPr>
  </w:style>
  <w:style w:type="character" w:customStyle="1" w:styleId="fontstyle31">
    <w:name w:val="fontstyle31"/>
    <w:basedOn w:val="DefaultParagraphFont"/>
    <w:rsid w:val="00DB0A4C"/>
    <w:rPr>
      <w:rFonts w:ascii="Times New Roman" w:hAnsi="Times New Roman" w:cs="Times New Roman" w:hint="default"/>
      <w:b/>
      <w:bCs/>
      <w:i w:val="0"/>
      <w:iCs w:val="0"/>
      <w:color w:val="000000"/>
      <w:sz w:val="24"/>
      <w:szCs w:val="24"/>
    </w:rPr>
  </w:style>
  <w:style w:type="character" w:customStyle="1" w:styleId="Heading1Char">
    <w:name w:val="Heading 1 Char"/>
    <w:basedOn w:val="DefaultParagraphFont"/>
    <w:link w:val="Heading1"/>
    <w:uiPriority w:val="9"/>
    <w:rsid w:val="000F0AE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8918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chart" Target="charts/chart4.xml"/><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chart" Target="charts/chart6.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chart" Target="charts/chart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chart" Target="charts/chart3.xml"/><Relationship Id="rId24" Type="http://schemas.openxmlformats.org/officeDocument/2006/relationships/fontTable" Target="fontTable.xml"/><Relationship Id="rId5" Type="http://schemas.openxmlformats.org/officeDocument/2006/relationships/hyperlink" Target="mailto:httduong_ttndvn@hotmail.com" TargetMode="External"/><Relationship Id="rId15" Type="http://schemas.openxmlformats.org/officeDocument/2006/relationships/image" Target="media/image6.png"/><Relationship Id="rId23" Type="http://schemas.openxmlformats.org/officeDocument/2006/relationships/image" Target="media/image11.png"/><Relationship Id="rId10" Type="http://schemas.openxmlformats.org/officeDocument/2006/relationships/chart" Target="charts/chart2.xml"/><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image" Target="media/image5.png"/><Relationship Id="rId22" Type="http://schemas.openxmlformats.org/officeDocument/2006/relationships/chart" Target="charts/chart7.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embeddings/oleObject3.bin"/><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embeddings/oleObject4.bin"/><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embeddings/oleObject5.bin"/><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embeddings/oleObject6.bin"/><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oleObject" Target="../embeddings/oleObject7.bin"/><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3.5700361292334885E-2"/>
          <c:y val="0.2109839421513994"/>
          <c:w val="0.46594881392011978"/>
          <c:h val="0.57803252909048519"/>
        </c:manualLayout>
      </c:layout>
      <c:pieChart>
        <c:varyColors val="1"/>
        <c:ser>
          <c:idx val="0"/>
          <c:order val="0"/>
          <c:spPr>
            <a:ln>
              <a:solidFill>
                <a:schemeClr val="tx1"/>
              </a:solidFill>
            </a:ln>
          </c:spPr>
          <c:dLbls>
            <c:spPr>
              <a:noFill/>
              <a:ln>
                <a:noFill/>
              </a:ln>
              <a:effectLst/>
            </c:spPr>
            <c:txPr>
              <a:bodyPr/>
              <a:lstStyle/>
              <a:p>
                <a:pPr>
                  <a:defRPr sz="1200" baseline="0"/>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Лист2!$B$3:$B$6</c:f>
              <c:strCache>
                <c:ptCount val="4"/>
                <c:pt idx="0">
                  <c:v>Acropora</c:v>
                </c:pt>
                <c:pt idx="1">
                  <c:v>Montipora aquetruberculata</c:v>
                </c:pt>
                <c:pt idx="2">
                  <c:v>Montipora digitata</c:v>
                </c:pt>
                <c:pt idx="3">
                  <c:v>Othe corals</c:v>
                </c:pt>
              </c:strCache>
            </c:strRef>
          </c:cat>
          <c:val>
            <c:numRef>
              <c:f>Лист2!$C$3:$C$6</c:f>
              <c:numCache>
                <c:formatCode>General</c:formatCode>
                <c:ptCount val="4"/>
                <c:pt idx="0">
                  <c:v>79.7</c:v>
                </c:pt>
                <c:pt idx="1">
                  <c:v>3.3</c:v>
                </c:pt>
                <c:pt idx="2">
                  <c:v>4.7</c:v>
                </c:pt>
                <c:pt idx="3">
                  <c:v>2.8</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50918559602571767"/>
          <c:y val="0.16169464787987153"/>
          <c:w val="0.42936904802368892"/>
          <c:h val="0.6482793817439485"/>
        </c:manualLayout>
      </c:layout>
      <c:overlay val="0"/>
      <c:txPr>
        <a:bodyPr/>
        <a:lstStyle/>
        <a:p>
          <a:pPr>
            <a:defRPr sz="1200" baseline="0"/>
          </a:pPr>
          <a:endParaRPr lang="en-US"/>
        </a:p>
      </c:txPr>
    </c:legend>
    <c:plotVisOnly val="1"/>
    <c:dispBlanksAs val="gap"/>
    <c:showDLblsOverMax val="0"/>
  </c:chart>
  <c:spPr>
    <a:ln>
      <a:noFill/>
    </a:ln>
  </c:sp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5473040271166501E-2"/>
          <c:y val="0.19212962962962854"/>
          <c:w val="0.43763093695196831"/>
          <c:h val="0.77314814814815203"/>
        </c:manualLayout>
      </c:layout>
      <c:pieChart>
        <c:varyColors val="1"/>
        <c:ser>
          <c:idx val="0"/>
          <c:order val="0"/>
          <c:spPr>
            <a:ln>
              <a:solidFill>
                <a:sysClr val="windowText" lastClr="000000"/>
              </a:solidFill>
            </a:ln>
          </c:spPr>
          <c:dLbls>
            <c:spPr>
              <a:noFill/>
              <a:ln>
                <a:noFill/>
              </a:ln>
              <a:effectLst/>
            </c:spPr>
            <c:txPr>
              <a:bodyPr/>
              <a:lstStyle/>
              <a:p>
                <a:pPr>
                  <a:defRPr sz="1200" baseline="0"/>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Лист2!$E$3:$E$11</c:f>
              <c:strCache>
                <c:ptCount val="9"/>
                <c:pt idx="0">
                  <c:v>Acropora</c:v>
                </c:pt>
                <c:pt idx="1">
                  <c:v>Montipora encrusting</c:v>
                </c:pt>
                <c:pt idx="2">
                  <c:v>Diploastrea</c:v>
                </c:pt>
                <c:pt idx="3">
                  <c:v>Echinopora lamellosa</c:v>
                </c:pt>
                <c:pt idx="4">
                  <c:v>Leptorya phrygia</c:v>
                </c:pt>
                <c:pt idx="5">
                  <c:v>Porites massive</c:v>
                </c:pt>
                <c:pt idx="6">
                  <c:v>Lobophyllia hemprichii</c:v>
                </c:pt>
                <c:pt idx="7">
                  <c:v>Symphyllia recta</c:v>
                </c:pt>
                <c:pt idx="8">
                  <c:v>Other corals</c:v>
                </c:pt>
              </c:strCache>
            </c:strRef>
          </c:cat>
          <c:val>
            <c:numRef>
              <c:f>Лист2!$F$3:$F$11</c:f>
              <c:numCache>
                <c:formatCode>General</c:formatCode>
                <c:ptCount val="9"/>
                <c:pt idx="0">
                  <c:v>20.27</c:v>
                </c:pt>
                <c:pt idx="1">
                  <c:v>8.6</c:v>
                </c:pt>
                <c:pt idx="2">
                  <c:v>3.5</c:v>
                </c:pt>
                <c:pt idx="3">
                  <c:v>2.2000000000000002</c:v>
                </c:pt>
                <c:pt idx="4">
                  <c:v>2.2000000000000002</c:v>
                </c:pt>
                <c:pt idx="5">
                  <c:v>9.4</c:v>
                </c:pt>
                <c:pt idx="6">
                  <c:v>2.5</c:v>
                </c:pt>
                <c:pt idx="7">
                  <c:v>2.8</c:v>
                </c:pt>
                <c:pt idx="8">
                  <c:v>27.7</c:v>
                </c:pt>
              </c:numCache>
            </c:numRef>
          </c:val>
        </c:ser>
        <c:dLbls>
          <c:showLegendKey val="0"/>
          <c:showVal val="0"/>
          <c:showCatName val="0"/>
          <c:showSerName val="0"/>
          <c:showPercent val="0"/>
          <c:showBubbleSize val="0"/>
          <c:showLeaderLines val="1"/>
        </c:dLbls>
        <c:firstSliceAng val="0"/>
      </c:pieChart>
    </c:plotArea>
    <c:legend>
      <c:legendPos val="r"/>
      <c:overlay val="0"/>
      <c:txPr>
        <a:bodyPr/>
        <a:lstStyle/>
        <a:p>
          <a:pPr>
            <a:defRPr sz="1200" baseline="0"/>
          </a:pPr>
          <a:endParaRPr lang="en-US"/>
        </a:p>
      </c:txPr>
    </c:legend>
    <c:plotVisOnly val="1"/>
    <c:dispBlanksAs val="gap"/>
    <c:showDLblsOverMax val="0"/>
  </c:chart>
  <c:spPr>
    <a:ln>
      <a:noFill/>
    </a:ln>
  </c:sp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6202046713857808E-3"/>
          <c:y val="0.17232281050729395"/>
          <c:w val="0.46039562289562291"/>
          <c:h val="0.62127754153058945"/>
        </c:manualLayout>
      </c:layout>
      <c:pieChart>
        <c:varyColors val="1"/>
        <c:ser>
          <c:idx val="0"/>
          <c:order val="0"/>
          <c:spPr>
            <a:ln>
              <a:solidFill>
                <a:sysClr val="windowText" lastClr="000000"/>
              </a:solidFill>
            </a:ln>
          </c:spPr>
          <c:dLbls>
            <c:spPr>
              <a:noFill/>
              <a:ln>
                <a:noFill/>
              </a:ln>
              <a:effectLst/>
            </c:spPr>
            <c:txPr>
              <a:bodyPr/>
              <a:lstStyle/>
              <a:p>
                <a:pPr>
                  <a:defRPr sz="1200" baseline="0"/>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Лист2!$I$3:$I$5</c:f>
              <c:strCache>
                <c:ptCount val="3"/>
                <c:pt idx="0">
                  <c:v>Acropora</c:v>
                </c:pt>
                <c:pt idx="1">
                  <c:v>Montpora aquetuberculata</c:v>
                </c:pt>
                <c:pt idx="2">
                  <c:v>Other corals</c:v>
                </c:pt>
              </c:strCache>
            </c:strRef>
          </c:cat>
          <c:val>
            <c:numRef>
              <c:f>Лист2!$J$3:$J$5</c:f>
              <c:numCache>
                <c:formatCode>General</c:formatCode>
                <c:ptCount val="3"/>
                <c:pt idx="0">
                  <c:v>48.9</c:v>
                </c:pt>
                <c:pt idx="1">
                  <c:v>17.2</c:v>
                </c:pt>
                <c:pt idx="2">
                  <c:v>6</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56303189374055562"/>
          <c:y val="0.29775285169912391"/>
          <c:w val="0.43200177629311487"/>
          <c:h val="0.48620953630796182"/>
        </c:manualLayout>
      </c:layout>
      <c:overlay val="0"/>
      <c:txPr>
        <a:bodyPr/>
        <a:lstStyle/>
        <a:p>
          <a:pPr>
            <a:defRPr sz="1200" baseline="0"/>
          </a:pPr>
          <a:endParaRPr lang="en-US"/>
        </a:p>
      </c:txPr>
    </c:legend>
    <c:plotVisOnly val="1"/>
    <c:dispBlanksAs val="gap"/>
    <c:showDLblsOverMax val="0"/>
  </c:chart>
  <c:spPr>
    <a:ln>
      <a:noFill/>
    </a:ln>
  </c:sp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pieChart>
        <c:varyColors val="1"/>
        <c:ser>
          <c:idx val="0"/>
          <c:order val="0"/>
          <c:spPr>
            <a:ln>
              <a:solidFill>
                <a:sysClr val="windowText" lastClr="000000"/>
              </a:solidFill>
            </a:ln>
          </c:spPr>
          <c:dLbls>
            <c:spPr>
              <a:noFill/>
              <a:ln>
                <a:noFill/>
              </a:ln>
              <a:effectLst/>
            </c:spPr>
            <c:txPr>
              <a:bodyPr/>
              <a:lstStyle/>
              <a:p>
                <a:pPr>
                  <a:defRPr sz="1200" baseline="0"/>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Лист2!$M$3:$M$8</c:f>
              <c:strCache>
                <c:ptCount val="6"/>
                <c:pt idx="0">
                  <c:v>Acropora</c:v>
                </c:pt>
                <c:pt idx="1">
                  <c:v>Leptorya phrygia</c:v>
                </c:pt>
                <c:pt idx="2">
                  <c:v>Montipora vietnamensis</c:v>
                </c:pt>
                <c:pt idx="3">
                  <c:v>Porites massive</c:v>
                </c:pt>
                <c:pt idx="4">
                  <c:v>Symphyllia</c:v>
                </c:pt>
                <c:pt idx="5">
                  <c:v>Other corals</c:v>
                </c:pt>
              </c:strCache>
            </c:strRef>
          </c:cat>
          <c:val>
            <c:numRef>
              <c:f>Лист2!$N$3:$N$8</c:f>
              <c:numCache>
                <c:formatCode>General</c:formatCode>
                <c:ptCount val="6"/>
                <c:pt idx="0">
                  <c:v>52</c:v>
                </c:pt>
                <c:pt idx="1">
                  <c:v>2.2000000000000002</c:v>
                </c:pt>
                <c:pt idx="2">
                  <c:v>2.7</c:v>
                </c:pt>
                <c:pt idx="3">
                  <c:v>6.8</c:v>
                </c:pt>
                <c:pt idx="4">
                  <c:v>6.7</c:v>
                </c:pt>
                <c:pt idx="5">
                  <c:v>12.2</c:v>
                </c:pt>
              </c:numCache>
            </c:numRef>
          </c:val>
        </c:ser>
        <c:dLbls>
          <c:showLegendKey val="0"/>
          <c:showVal val="0"/>
          <c:showCatName val="0"/>
          <c:showSerName val="0"/>
          <c:showPercent val="0"/>
          <c:showBubbleSize val="0"/>
          <c:showLeaderLines val="1"/>
        </c:dLbls>
        <c:firstSliceAng val="0"/>
      </c:pieChart>
    </c:plotArea>
    <c:legend>
      <c:legendPos val="b"/>
      <c:layout>
        <c:manualLayout>
          <c:xMode val="edge"/>
          <c:yMode val="edge"/>
          <c:x val="1.4127845573088221E-2"/>
          <c:y val="0.68222344073286101"/>
          <c:w val="0.71681329059511301"/>
          <c:h val="0.31697717620238952"/>
        </c:manualLayout>
      </c:layout>
      <c:overlay val="0"/>
      <c:txPr>
        <a:bodyPr/>
        <a:lstStyle/>
        <a:p>
          <a:pPr>
            <a:defRPr sz="1200" baseline="0"/>
          </a:pPr>
          <a:endParaRPr lang="en-US"/>
        </a:p>
      </c:txPr>
    </c:legend>
    <c:plotVisOnly val="1"/>
    <c:dispBlanksAs val="gap"/>
    <c:showDLblsOverMax val="0"/>
  </c:chart>
  <c:spPr>
    <a:ln>
      <a:noFill/>
    </a:ln>
  </c:sp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pieChart>
        <c:varyColors val="1"/>
        <c:ser>
          <c:idx val="0"/>
          <c:order val="0"/>
          <c:spPr>
            <a:ln>
              <a:solidFill>
                <a:sysClr val="windowText" lastClr="000000"/>
              </a:solidFill>
            </a:ln>
          </c:spPr>
          <c:dLbls>
            <c:spPr>
              <a:noFill/>
              <a:ln>
                <a:noFill/>
              </a:ln>
              <a:effectLst/>
            </c:spPr>
            <c:txPr>
              <a:bodyPr/>
              <a:lstStyle/>
              <a:p>
                <a:pPr>
                  <a:defRPr sz="1200" baseline="0"/>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Лист2!$B$16:$B$17</c:f>
              <c:strCache>
                <c:ptCount val="2"/>
                <c:pt idx="0">
                  <c:v>Acropora</c:v>
                </c:pt>
                <c:pt idx="1">
                  <c:v>Other corals</c:v>
                </c:pt>
              </c:strCache>
            </c:strRef>
          </c:cat>
          <c:val>
            <c:numRef>
              <c:f>Лист2!$C$16:$C$17</c:f>
              <c:numCache>
                <c:formatCode>General</c:formatCode>
                <c:ptCount val="2"/>
                <c:pt idx="0">
                  <c:v>60.82</c:v>
                </c:pt>
                <c:pt idx="1">
                  <c:v>2</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1767620026344683"/>
          <c:y val="0.27385619864688338"/>
          <c:w val="0.3023823111645571"/>
          <c:h val="0.26565347450681476"/>
        </c:manualLayout>
      </c:layout>
      <c:overlay val="0"/>
      <c:txPr>
        <a:bodyPr/>
        <a:lstStyle/>
        <a:p>
          <a:pPr>
            <a:defRPr sz="1200" baseline="0"/>
          </a:pPr>
          <a:endParaRPr lang="en-US"/>
        </a:p>
      </c:txPr>
    </c:legend>
    <c:plotVisOnly val="1"/>
    <c:dispBlanksAs val="gap"/>
    <c:showDLblsOverMax val="0"/>
  </c:chart>
  <c:spPr>
    <a:ln>
      <a:noFill/>
    </a:ln>
  </c:sp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0040694539693829E-2"/>
          <c:y val="0.1777276726208277"/>
          <c:w val="0.46388888888889218"/>
          <c:h val="0.77314814814815191"/>
        </c:manualLayout>
      </c:layout>
      <c:pieChart>
        <c:varyColors val="1"/>
        <c:ser>
          <c:idx val="0"/>
          <c:order val="0"/>
          <c:spPr>
            <a:ln>
              <a:solidFill>
                <a:sysClr val="windowText" lastClr="000000"/>
              </a:solidFill>
            </a:ln>
          </c:spPr>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Лист2!$H$16:$H$19</c:f>
              <c:strCache>
                <c:ptCount val="4"/>
                <c:pt idx="0">
                  <c:v>Acropora</c:v>
                </c:pt>
                <c:pt idx="1">
                  <c:v>Montipora encrusting</c:v>
                </c:pt>
                <c:pt idx="2">
                  <c:v>Symphyllia </c:v>
                </c:pt>
                <c:pt idx="3">
                  <c:v>Other corals</c:v>
                </c:pt>
              </c:strCache>
            </c:strRef>
          </c:cat>
          <c:val>
            <c:numRef>
              <c:f>Лист2!$I$16:$I$19</c:f>
              <c:numCache>
                <c:formatCode>General</c:formatCode>
                <c:ptCount val="4"/>
                <c:pt idx="0">
                  <c:v>35.47</c:v>
                </c:pt>
                <c:pt idx="1">
                  <c:v>5.7</c:v>
                </c:pt>
                <c:pt idx="2">
                  <c:v>2.4</c:v>
                </c:pt>
                <c:pt idx="3">
                  <c:v>17.899999999999999</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48094801082610716"/>
          <c:y val="0.2869714202391368"/>
          <c:w val="0.51732083839015974"/>
          <c:h val="0.60583205990330791"/>
        </c:manualLayout>
      </c:layout>
      <c:overlay val="0"/>
      <c:txPr>
        <a:bodyPr/>
        <a:lstStyle/>
        <a:p>
          <a:pPr>
            <a:defRPr sz="1200" baseline="0"/>
          </a:pPr>
          <a:endParaRPr lang="en-US"/>
        </a:p>
      </c:txPr>
    </c:legend>
    <c:plotVisOnly val="1"/>
    <c:dispBlanksAs val="gap"/>
    <c:showDLblsOverMax val="0"/>
  </c:chart>
  <c:spPr>
    <a:ln>
      <a:noFill/>
    </a:ln>
  </c:sp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pieChart>
        <c:varyColors val="1"/>
        <c:ser>
          <c:idx val="0"/>
          <c:order val="0"/>
          <c:spPr>
            <a:ln>
              <a:solidFill>
                <a:sysClr val="windowText" lastClr="000000"/>
              </a:solidFill>
            </a:ln>
          </c:spPr>
          <c:dLbls>
            <c:spPr>
              <a:noFill/>
              <a:ln>
                <a:noFill/>
              </a:ln>
              <a:effectLst/>
            </c:spPr>
            <c:txPr>
              <a:bodyPr/>
              <a:lstStyle/>
              <a:p>
                <a:pPr>
                  <a:defRPr sz="1200" baseline="0"/>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Лист2!$K$16:$K$18</c:f>
              <c:strCache>
                <c:ptCount val="3"/>
                <c:pt idx="0">
                  <c:v>Acropora</c:v>
                </c:pt>
                <c:pt idx="1">
                  <c:v>Montipora digitata</c:v>
                </c:pt>
                <c:pt idx="2">
                  <c:v>Other corals</c:v>
                </c:pt>
              </c:strCache>
            </c:strRef>
          </c:cat>
          <c:val>
            <c:numRef>
              <c:f>Лист2!$L$16:$L$18</c:f>
              <c:numCache>
                <c:formatCode>General</c:formatCode>
                <c:ptCount val="3"/>
                <c:pt idx="0">
                  <c:v>88</c:v>
                </c:pt>
                <c:pt idx="1">
                  <c:v>2.1</c:v>
                </c:pt>
                <c:pt idx="2">
                  <c:v>2.4</c:v>
                </c:pt>
              </c:numCache>
            </c:numRef>
          </c:val>
        </c:ser>
        <c:dLbls>
          <c:showLegendKey val="0"/>
          <c:showVal val="0"/>
          <c:showCatName val="0"/>
          <c:showSerName val="0"/>
          <c:showPercent val="0"/>
          <c:showBubbleSize val="0"/>
          <c:showLeaderLines val="1"/>
        </c:dLbls>
        <c:firstSliceAng val="0"/>
      </c:pieChart>
    </c:plotArea>
    <c:plotVisOnly val="1"/>
    <c:dispBlanksAs val="gap"/>
    <c:showDLblsOverMax val="0"/>
  </c:chart>
  <c:spPr>
    <a:ln>
      <a:noFill/>
    </a:ln>
  </c:sp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0.32212</cdr:x>
      <cdr:y>0</cdr:y>
    </cdr:from>
    <cdr:to>
      <cdr:x>0.64758</cdr:x>
      <cdr:y>0.12424</cdr:y>
    </cdr:to>
    <cdr:sp macro="" textlink="">
      <cdr:nvSpPr>
        <cdr:cNvPr id="2" name="TextBox 1"/>
        <cdr:cNvSpPr txBox="1"/>
      </cdr:nvSpPr>
      <cdr:spPr>
        <a:xfrm xmlns:a="http://schemas.openxmlformats.org/drawingml/2006/main">
          <a:off x="966653" y="0"/>
          <a:ext cx="976671" cy="300537"/>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400" b="1" baseline="0"/>
            <a:t>Station 1</a:t>
          </a:r>
          <a:endParaRPr lang="ru-RU" sz="1400" b="1"/>
        </a:p>
      </cdr:txBody>
    </cdr:sp>
  </cdr:relSizeAnchor>
  <cdr:relSizeAnchor xmlns:cdr="http://schemas.openxmlformats.org/drawingml/2006/chartDrawing">
    <cdr:from>
      <cdr:x>0.60364</cdr:x>
      <cdr:y>0.11515</cdr:y>
    </cdr:from>
    <cdr:to>
      <cdr:x>0.80364</cdr:x>
      <cdr:y>0.44849</cdr:y>
    </cdr:to>
    <cdr:sp macro="" textlink="">
      <cdr:nvSpPr>
        <cdr:cNvPr id="3" name="TextBox 2"/>
        <cdr:cNvSpPr txBox="1"/>
      </cdr:nvSpPr>
      <cdr:spPr>
        <a:xfrm xmlns:a="http://schemas.openxmlformats.org/drawingml/2006/main">
          <a:off x="2759825" y="315885"/>
          <a:ext cx="914400" cy="9144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sz="1100"/>
        </a:p>
      </cdr:txBody>
    </cdr:sp>
  </cdr:relSizeAnchor>
</c:userShapes>
</file>

<file path=word/drawings/drawing2.xml><?xml version="1.0" encoding="utf-8"?>
<c:userShapes xmlns:c="http://schemas.openxmlformats.org/drawingml/2006/chart">
  <cdr:relSizeAnchor xmlns:cdr="http://schemas.openxmlformats.org/drawingml/2006/chartDrawing">
    <cdr:from>
      <cdr:x>0.25889</cdr:x>
      <cdr:y>0</cdr:y>
    </cdr:from>
    <cdr:to>
      <cdr:x>0.74431</cdr:x>
      <cdr:y>0.10606</cdr:y>
    </cdr:to>
    <cdr:sp macro="" textlink="">
      <cdr:nvSpPr>
        <cdr:cNvPr id="2" name="TextBox 1"/>
        <cdr:cNvSpPr txBox="1"/>
      </cdr:nvSpPr>
      <cdr:spPr>
        <a:xfrm xmlns:a="http://schemas.openxmlformats.org/drawingml/2006/main">
          <a:off x="1136798" y="-723900"/>
          <a:ext cx="2131492" cy="21921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400" b="1"/>
            <a:t>Station 2</a:t>
          </a:r>
          <a:endParaRPr lang="ru-RU" sz="1400" b="1"/>
        </a:p>
      </cdr:txBody>
    </cdr:sp>
  </cdr:relSizeAnchor>
</c:userShapes>
</file>

<file path=word/drawings/drawing3.xml><?xml version="1.0" encoding="utf-8"?>
<c:userShapes xmlns:c="http://schemas.openxmlformats.org/drawingml/2006/chart">
  <cdr:relSizeAnchor xmlns:cdr="http://schemas.openxmlformats.org/drawingml/2006/chartDrawing">
    <cdr:from>
      <cdr:x>0.37499</cdr:x>
      <cdr:y>0</cdr:y>
    </cdr:from>
    <cdr:to>
      <cdr:x>0.69135</cdr:x>
      <cdr:y>0.17878</cdr:y>
    </cdr:to>
    <cdr:sp macro="" textlink="">
      <cdr:nvSpPr>
        <cdr:cNvPr id="3" name="TextBox 2"/>
        <cdr:cNvSpPr txBox="1"/>
      </cdr:nvSpPr>
      <cdr:spPr>
        <a:xfrm xmlns:a="http://schemas.openxmlformats.org/drawingml/2006/main">
          <a:off x="1131540" y="0"/>
          <a:ext cx="954622" cy="399774"/>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400" b="1"/>
            <a:t>Hon Bay Canh island</a:t>
          </a:r>
        </a:p>
        <a:p xmlns:a="http://schemas.openxmlformats.org/drawingml/2006/main">
          <a:r>
            <a:rPr lang="en-US" sz="1400" b="1" baseline="0"/>
            <a:t>    (South) Station 3</a:t>
          </a:r>
          <a:endParaRPr lang="ru-RU" sz="1400" b="1"/>
        </a:p>
      </cdr:txBody>
    </cdr:sp>
  </cdr:relSizeAnchor>
</c:userShapes>
</file>

<file path=word/drawings/drawing4.xml><?xml version="1.0" encoding="utf-8"?>
<c:userShapes xmlns:c="http://schemas.openxmlformats.org/drawingml/2006/chart">
  <cdr:relSizeAnchor xmlns:cdr="http://schemas.openxmlformats.org/drawingml/2006/chartDrawing">
    <cdr:from>
      <cdr:x>0.42231</cdr:x>
      <cdr:y>0</cdr:y>
    </cdr:from>
    <cdr:to>
      <cdr:x>0.75498</cdr:x>
      <cdr:y>0.10089</cdr:y>
    </cdr:to>
    <cdr:sp macro="" textlink="">
      <cdr:nvSpPr>
        <cdr:cNvPr id="2" name="Text Box 1"/>
        <cdr:cNvSpPr txBox="1"/>
      </cdr:nvSpPr>
      <cdr:spPr>
        <a:xfrm xmlns:a="http://schemas.openxmlformats.org/drawingml/2006/main">
          <a:off x="2019299" y="-1028700"/>
          <a:ext cx="1590675" cy="3238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400" b="1">
              <a:solidFill>
                <a:sysClr val="windowText" lastClr="000000"/>
              </a:solidFill>
            </a:rPr>
            <a:t>Station</a:t>
          </a:r>
          <a:r>
            <a:rPr lang="en-US" sz="1400" b="1" baseline="0">
              <a:solidFill>
                <a:sysClr val="windowText" lastClr="000000"/>
              </a:solidFill>
            </a:rPr>
            <a:t> 4</a:t>
          </a:r>
          <a:endParaRPr lang="en-US" sz="1400" b="1">
            <a:solidFill>
              <a:sysClr val="windowText" lastClr="000000"/>
            </a:solidFill>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0.55803</cdr:x>
      <cdr:y>0.05274</cdr:y>
    </cdr:from>
    <cdr:to>
      <cdr:x>0.87803</cdr:x>
      <cdr:y>0.16789</cdr:y>
    </cdr:to>
    <cdr:sp macro="" textlink="">
      <cdr:nvSpPr>
        <cdr:cNvPr id="2" name="TextBox 1"/>
        <cdr:cNvSpPr txBox="1"/>
      </cdr:nvSpPr>
      <cdr:spPr>
        <a:xfrm xmlns:a="http://schemas.openxmlformats.org/drawingml/2006/main">
          <a:off x="2119892" y="114869"/>
          <a:ext cx="1215653" cy="25078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400" b="1"/>
            <a:t>Station 6</a:t>
          </a:r>
          <a:endParaRPr lang="ru-RU" sz="1400" b="1"/>
        </a:p>
      </cdr:txBody>
    </cdr:sp>
  </cdr:relSizeAnchor>
</c:userShapes>
</file>

<file path=word/drawings/drawing6.xml><?xml version="1.0" encoding="utf-8"?>
<c:userShapes xmlns:c="http://schemas.openxmlformats.org/drawingml/2006/chart">
  <cdr:relSizeAnchor xmlns:cdr="http://schemas.openxmlformats.org/drawingml/2006/chartDrawing">
    <cdr:from>
      <cdr:x>0.30306</cdr:x>
      <cdr:y>0.03469</cdr:y>
    </cdr:from>
    <cdr:to>
      <cdr:x>0.78617</cdr:x>
      <cdr:y>0.1559</cdr:y>
    </cdr:to>
    <cdr:sp macro="" textlink="">
      <cdr:nvSpPr>
        <cdr:cNvPr id="2" name="TextBox 1"/>
        <cdr:cNvSpPr txBox="1"/>
      </cdr:nvSpPr>
      <cdr:spPr>
        <a:xfrm xmlns:a="http://schemas.openxmlformats.org/drawingml/2006/main">
          <a:off x="909462" y="71794"/>
          <a:ext cx="1449736" cy="25088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400" b="1"/>
            <a:t>Station</a:t>
          </a:r>
          <a:r>
            <a:rPr lang="en-US" sz="1400" b="1" baseline="0"/>
            <a:t> </a:t>
          </a:r>
          <a:r>
            <a:rPr lang="en-US" sz="1400" b="1"/>
            <a:t>8</a:t>
          </a:r>
        </a:p>
        <a:p xmlns:a="http://schemas.openxmlformats.org/drawingml/2006/main">
          <a:endParaRPr lang="ru-RU" sz="1100"/>
        </a:p>
      </cdr:txBody>
    </cdr:sp>
  </cdr:relSizeAnchor>
</c:userShapes>
</file>

<file path=word/drawings/drawing7.xml><?xml version="1.0" encoding="utf-8"?>
<c:userShapes xmlns:c="http://schemas.openxmlformats.org/drawingml/2006/chart">
  <cdr:relSizeAnchor xmlns:cdr="http://schemas.openxmlformats.org/drawingml/2006/chartDrawing">
    <cdr:from>
      <cdr:x>0.5279</cdr:x>
      <cdr:y>0.04695</cdr:y>
    </cdr:from>
    <cdr:to>
      <cdr:x>0.86244</cdr:x>
      <cdr:y>0.18331</cdr:y>
    </cdr:to>
    <cdr:sp macro="" textlink="">
      <cdr:nvSpPr>
        <cdr:cNvPr id="2" name="TextBox 1"/>
        <cdr:cNvSpPr txBox="1"/>
      </cdr:nvSpPr>
      <cdr:spPr>
        <a:xfrm xmlns:a="http://schemas.openxmlformats.org/drawingml/2006/main">
          <a:off x="2000250" y="116683"/>
          <a:ext cx="1267587" cy="33890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400" b="1" baseline="0"/>
            <a:t>Station 9 </a:t>
          </a:r>
          <a:endParaRPr lang="ru-RU" sz="1400" b="1"/>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114</TotalTime>
  <Pages>9</Pages>
  <Words>1720</Words>
  <Characters>9807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71</cp:revision>
  <dcterms:created xsi:type="dcterms:W3CDTF">2018-08-02T08:56:00Z</dcterms:created>
  <dcterms:modified xsi:type="dcterms:W3CDTF">2018-08-15T07:04:00Z</dcterms:modified>
</cp:coreProperties>
</file>