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14BA" w:rsidRDefault="002614BA" w:rsidP="002614BA">
      <w:r>
        <w:t xml:space="preserve">The planet responds thermally to the impacts of nova WZ </w:t>
      </w:r>
      <w:proofErr w:type="spellStart"/>
      <w:r>
        <w:t>Sagittae</w:t>
      </w:r>
      <w:proofErr w:type="spellEnd"/>
      <w:r>
        <w:t xml:space="preserve"> debris by heating.  The result is global warming that is hemi-spherically dependent and is detectable in ice core data and Antarctica surface mass balance data.  Planetary thermal data is correlated in the past by calculating the debris impact times from the outbursts times of nova WZ </w:t>
      </w:r>
      <w:proofErr w:type="spellStart"/>
      <w:r>
        <w:t>Sagittae</w:t>
      </w:r>
      <w:proofErr w:type="spellEnd"/>
      <w:r>
        <w:t xml:space="preserve">.  The shape of the arctic ice cap is dependent on the 180 degree path of the debris and does not exist southward between the western and eastern termini of the nova.  Future global heating from nova WZ </w:t>
      </w:r>
      <w:proofErr w:type="spellStart"/>
      <w:r>
        <w:t>Sagittae</w:t>
      </w:r>
      <w:proofErr w:type="spellEnd"/>
      <w:r>
        <w:t xml:space="preserve"> will begin in 2021. The increase of 6 to 8 magnitude earthquakes in recent years is the results of nova WZ </w:t>
      </w:r>
      <w:proofErr w:type="spellStart"/>
      <w:r>
        <w:t>Sagittae</w:t>
      </w:r>
      <w:proofErr w:type="spellEnd"/>
      <w:r>
        <w:t xml:space="preserve"> and SN 1054 debris impact.  Unusual occurrences in the biosphere indicate the beginning of the effects of impacting supernova debris.  The Antarctic sea ice distribution in November of 2016 defines the termini of maximum particle concentration impact from supernova 1006 and the killing heat in India is associated with the western terminus of this supernova.  </w:t>
      </w:r>
    </w:p>
    <w:p w:rsidR="004A0124" w:rsidRDefault="004A0124">
      <w:bookmarkStart w:id="0" w:name="_GoBack"/>
      <w:bookmarkEnd w:id="0"/>
    </w:p>
    <w:sectPr w:rsidR="004A01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4BA"/>
    <w:rsid w:val="002614BA"/>
    <w:rsid w:val="004A0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6D49CD-D495-408D-9566-60FBCEC5D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14BA"/>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156</Words>
  <Characters>894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PCL</dc:creator>
  <cp:keywords/>
  <dc:description/>
  <cp:lastModifiedBy>PCL</cp:lastModifiedBy>
  <cp:revision>1</cp:revision>
  <dcterms:created xsi:type="dcterms:W3CDTF">2017-01-26T14:33:00Z</dcterms:created>
  <dcterms:modified xsi:type="dcterms:W3CDTF">2017-01-26T14:33:00Z</dcterms:modified>
</cp:coreProperties>
</file>