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7DC7" w:rsidRPr="00B17DC7" w:rsidRDefault="00BB39C8" w:rsidP="00B17DC7">
      <w:pPr>
        <w:rPr>
          <w:lang w:val="es-MX"/>
        </w:rPr>
      </w:pPr>
      <w:r>
        <w:rPr>
          <w:noProof/>
          <w:lang w:val="es-MX" w:eastAsia="es-MX"/>
        </w:rPr>
        <w:drawing>
          <wp:anchor distT="0" distB="0" distL="114300" distR="114300" simplePos="0" relativeHeight="251658240" behindDoc="0" locked="0" layoutInCell="1" allowOverlap="1">
            <wp:simplePos x="0" y="0"/>
            <wp:positionH relativeFrom="margin">
              <wp:align>right</wp:align>
            </wp:positionH>
            <wp:positionV relativeFrom="margin">
              <wp:align>top</wp:align>
            </wp:positionV>
            <wp:extent cx="879475" cy="945515"/>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to.jpeg"/>
                    <pic:cNvPicPr/>
                  </pic:nvPicPr>
                  <pic:blipFill rotWithShape="1">
                    <a:blip r:embed="rId8" cstate="print">
                      <a:extLst>
                        <a:ext uri="{28A0092B-C50C-407E-A947-70E740481C1C}">
                          <a14:useLocalDpi xmlns:a14="http://schemas.microsoft.com/office/drawing/2010/main" val="0"/>
                        </a:ext>
                      </a:extLst>
                    </a:blip>
                    <a:srcRect b="19335"/>
                    <a:stretch/>
                  </pic:blipFill>
                  <pic:spPr bwMode="auto">
                    <a:xfrm>
                      <a:off x="0" y="0"/>
                      <a:ext cx="879871" cy="946358"/>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C0F2B">
        <w:rPr>
          <w:sz w:val="22"/>
          <w:szCs w:val="22"/>
          <w:lang w:val="en-GB"/>
        </w:rPr>
        <w:t xml:space="preserve">                                                                                                                       </w:t>
      </w:r>
      <w:r w:rsidR="00B17DC7">
        <w:fldChar w:fldCharType="begin"/>
      </w:r>
      <w:r w:rsidR="00B17DC7">
        <w:instrText xml:space="preserve"> INCLUDEPICTURE "blob:https://web.whatsapp.com/60a520c3-559a-4d90-badd-bc3ac5c6ade6" \* MERGEFORMATINET </w:instrText>
      </w:r>
      <w:r w:rsidR="00B17DC7">
        <w:fldChar w:fldCharType="separate"/>
      </w:r>
      <w:r w:rsidR="00B17DC7">
        <w:rPr>
          <w:noProof/>
        </w:rPr>
        <mc:AlternateContent>
          <mc:Choice Requires="wps">
            <w:drawing>
              <wp:inline distT="0" distB="0" distL="0" distR="0">
                <wp:extent cx="301625" cy="301625"/>
                <wp:effectExtent l="0" t="0" r="0" b="0"/>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CFE1B2" id="AutoShape 9"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" filled="f" stroked="f">
                <v:path arrowok="t"/>
                <w10:anchorlock/>
              </v:rect>
            </w:pict>
          </mc:Fallback>
        </mc:AlternateContent>
      </w:r>
      <w:r w:rsidR="00B17DC7">
        <w:fldChar w:fldCharType="end"/>
      </w:r>
      <w:r w:rsidR="00B17DC7" w:rsidRPr="00B17DC7">
        <w:rPr>
          <w:lang w:val="es-MX" w:eastAsia="es-MX"/>
        </w:rPr>
        <w:t xml:space="preserve"> </w:t>
      </w:r>
      <w:r w:rsidR="00B17DC7" w:rsidRPr="00B17DC7">
        <w:rPr>
          <w:lang w:val="es-MX"/>
        </w:rPr>
        <w:fldChar w:fldCharType="begin"/>
      </w:r>
      <w:r w:rsidR="00B17DC7" w:rsidRPr="00B17DC7">
        <w:rPr>
          <w:lang w:val="es-MX"/>
        </w:rPr>
        <w:instrText xml:space="preserve"> INCLUDEPICTURE "blob:https://web.whatsapp.com/60a520c3-559a-4d90-badd-bc3ac5c6ade6" \* MERGEFORMATINET </w:instrText>
      </w:r>
      <w:r w:rsidR="00B17DC7" w:rsidRPr="00B17DC7">
        <w:rPr>
          <w:lang w:val="es-MX"/>
        </w:rPr>
        <w:fldChar w:fldCharType="separate"/>
      </w:r>
      <w:r w:rsidR="00B17DC7" w:rsidRPr="00B17DC7">
        <w:rPr>
          <w:lang w:val="es-MX"/>
        </w:rPr>
        <mc:AlternateContent>
          <mc:Choice Requires="wps">
            <w:drawing>
              <wp:inline distT="0" distB="0" distL="0" distR="0">
                <wp:extent cx="301625" cy="301625"/>
                <wp:effectExtent l="0" t="0" r="0" b="0"/>
                <wp:docPr id="5"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0463C0" id="AutoShape 20"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" filled="f" stroked="f">
                <v:path arrowok="t"/>
                <w10:anchorlock/>
              </v:rect>
            </w:pict>
          </mc:Fallback>
        </mc:AlternateContent>
      </w:r>
      <w:r w:rsidR="00B17DC7" w:rsidRPr="00B17DC7">
        <w:fldChar w:fldCharType="end"/>
      </w:r>
    </w:p>
    <w:p w:rsidR="002C0F2B" w:rsidRPr="00B17DC7" w:rsidRDefault="002C0F2B" w:rsidP="00B17DC7">
      <w:pPr>
        <w:rPr>
          <w:lang w:val="es-MX" w:eastAsia="es-MX"/>
        </w:rPr>
      </w:pPr>
    </w:p>
    <w:p w:rsidR="00B37260" w:rsidRDefault="00B37260" w:rsidP="00AC3BCD">
      <w:pPr>
        <w:rPr>
          <w:rFonts w:eastAsia="MS PGothic"/>
          <w:b/>
          <w:color w:val="000000"/>
          <w:sz w:val="28"/>
          <w:szCs w:val="28"/>
        </w:rPr>
      </w:pPr>
    </w:p>
    <w:p w:rsidR="00B17DC7" w:rsidRDefault="00B17DC7" w:rsidP="00AC3BCD">
      <w:pPr>
        <w:rPr>
          <w:rFonts w:eastAsia="MS PGothic"/>
          <w:b/>
          <w:color w:val="000000"/>
          <w:sz w:val="28"/>
          <w:szCs w:val="28"/>
        </w:rPr>
      </w:pPr>
    </w:p>
    <w:p w:rsidR="00B17DC7" w:rsidRDefault="00B17DC7" w:rsidP="00AC3BCD">
      <w:pPr>
        <w:rPr>
          <w:rFonts w:eastAsia="MS PGothic"/>
          <w:b/>
          <w:color w:val="000000"/>
          <w:sz w:val="28"/>
          <w:szCs w:val="28"/>
        </w:rPr>
      </w:pPr>
      <w:bookmarkStart w:id="0" w:name="_GoBack"/>
      <w:bookmarkEnd w:id="0"/>
    </w:p>
    <w:p w:rsidR="00AC3BCD" w:rsidRPr="00A803AE" w:rsidRDefault="00AC3BCD" w:rsidP="00AC3BCD">
      <w:pPr>
        <w:rPr>
          <w:rFonts w:eastAsia="MS PGothic"/>
          <w:b/>
          <w:color w:val="000000"/>
          <w:sz w:val="28"/>
          <w:szCs w:val="28"/>
          <w:lang w:val="en-US"/>
        </w:rPr>
      </w:pPr>
      <w:r w:rsidRPr="00A803AE">
        <w:rPr>
          <w:rFonts w:eastAsia="MS PGothic"/>
          <w:b/>
          <w:color w:val="000000"/>
          <w:sz w:val="28"/>
          <w:szCs w:val="28"/>
          <w:lang w:val="en-US"/>
        </w:rPr>
        <w:t xml:space="preserve">Title: </w:t>
      </w:r>
      <w:r w:rsidR="00734DBB" w:rsidRPr="00A803AE">
        <w:rPr>
          <w:rFonts w:eastAsia="MS PGothic"/>
          <w:b/>
          <w:color w:val="000000"/>
          <w:sz w:val="28"/>
          <w:szCs w:val="28"/>
          <w:lang w:val="en-US"/>
        </w:rPr>
        <w:t xml:space="preserve">Titanium dioxide food grade induces reactive oxygen species production and cell cycle arrest in colorectal cancer cells </w:t>
      </w:r>
    </w:p>
    <w:p w:rsidR="00734DBB" w:rsidRPr="00A803AE" w:rsidRDefault="00734DBB" w:rsidP="00734DBB">
      <w:pPr>
        <w:jc w:val="both"/>
        <w:rPr>
          <w:rFonts w:eastAsia="MS PGothic" w:hAnsi="Arial"/>
          <w:color w:val="000000"/>
          <w:lang w:val="en-US"/>
        </w:rPr>
      </w:pPr>
    </w:p>
    <w:p w:rsidR="00734DBB" w:rsidRPr="00A803AE" w:rsidRDefault="00AC3BCD" w:rsidP="00734DBB">
      <w:pPr>
        <w:jc w:val="both"/>
        <w:rPr>
          <w:rFonts w:eastAsia="MS PGothic"/>
          <w:color w:val="000000"/>
          <w:szCs w:val="32"/>
          <w:lang w:val="en-US"/>
        </w:rPr>
      </w:pPr>
      <w:r w:rsidRPr="00A803AE">
        <w:rPr>
          <w:rFonts w:eastAsia="MS PGothic"/>
          <w:color w:val="000000"/>
          <w:szCs w:val="32"/>
          <w:lang w:val="en-US"/>
        </w:rPr>
        <w:t xml:space="preserve">Name: </w:t>
      </w:r>
      <w:r w:rsidR="00734DBB" w:rsidRPr="00A803AE">
        <w:rPr>
          <w:rFonts w:eastAsia="MS PGothic"/>
          <w:color w:val="000000"/>
          <w:szCs w:val="32"/>
          <w:lang w:val="en-US"/>
        </w:rPr>
        <w:t>Carolina Rodríguez-Ibarra</w:t>
      </w:r>
    </w:p>
    <w:p w:rsidR="00AC3BCD" w:rsidRPr="00A803AE" w:rsidRDefault="00734DBB" w:rsidP="00734DBB">
      <w:pPr>
        <w:jc w:val="both"/>
        <w:rPr>
          <w:rFonts w:eastAsia="MS PGothic"/>
          <w:color w:val="000000"/>
          <w:szCs w:val="32"/>
          <w:lang w:val="en-US"/>
        </w:rPr>
      </w:pPr>
      <w:r w:rsidRPr="00A803AE">
        <w:rPr>
          <w:rFonts w:eastAsia="MS PGothic"/>
          <w:color w:val="000000"/>
          <w:szCs w:val="32"/>
          <w:lang w:val="en-US"/>
        </w:rPr>
        <w:t xml:space="preserve">Universidad Nacional </w:t>
      </w:r>
      <w:proofErr w:type="spellStart"/>
      <w:r w:rsidRPr="00A803AE">
        <w:rPr>
          <w:rFonts w:eastAsia="MS PGothic"/>
          <w:color w:val="000000"/>
          <w:szCs w:val="32"/>
          <w:lang w:val="en-US"/>
        </w:rPr>
        <w:t>Autónoma</w:t>
      </w:r>
      <w:proofErr w:type="spellEnd"/>
      <w:r w:rsidRPr="00A803AE">
        <w:rPr>
          <w:rFonts w:eastAsia="MS PGothic"/>
          <w:color w:val="000000"/>
          <w:szCs w:val="32"/>
          <w:lang w:val="en-US"/>
        </w:rPr>
        <w:t xml:space="preserve"> de México, 54090 Tlalnepantla de Baz, </w:t>
      </w:r>
      <w:proofErr w:type="spellStart"/>
      <w:r w:rsidRPr="00A803AE">
        <w:rPr>
          <w:rFonts w:eastAsia="MS PGothic"/>
          <w:color w:val="000000"/>
          <w:szCs w:val="32"/>
          <w:lang w:val="en-US"/>
        </w:rPr>
        <w:t>Méx</w:t>
      </w:r>
      <w:proofErr w:type="spellEnd"/>
      <w:r w:rsidRPr="00A803AE">
        <w:rPr>
          <w:rFonts w:eastAsia="MS PGothic"/>
          <w:color w:val="000000"/>
          <w:szCs w:val="32"/>
          <w:lang w:val="en-US"/>
        </w:rPr>
        <w:t>.</w:t>
      </w:r>
    </w:p>
    <w:p w:rsidR="00A22BAA" w:rsidRPr="00A803AE" w:rsidRDefault="00A22BAA" w:rsidP="00F01887">
      <w:pPr>
        <w:ind w:firstLine="720"/>
        <w:jc w:val="both"/>
        <w:rPr>
          <w:rFonts w:eastAsia="MS PGothic"/>
          <w:color w:val="000000"/>
          <w:szCs w:val="32"/>
          <w:lang w:val="en-US"/>
        </w:rPr>
      </w:pPr>
    </w:p>
    <w:p w:rsidR="00A803AE" w:rsidRPr="00A803AE" w:rsidRDefault="00D11AE5" w:rsidP="00A803AE">
      <w:pPr>
        <w:pStyle w:val="xmsonormal"/>
        <w:shd w:val="clear" w:color="auto" w:fill="FFFFFF"/>
        <w:jc w:val="both"/>
        <w:rPr>
          <w:color w:val="0B5394"/>
          <w:lang w:val="en-US"/>
        </w:rPr>
      </w:pPr>
      <w:r w:rsidRPr="00A803AE">
        <w:rPr>
          <w:rFonts w:eastAsia="MS PGothic"/>
          <w:color w:val="000000"/>
          <w:szCs w:val="32"/>
          <w:lang w:val="en-US"/>
        </w:rPr>
        <w:t>Titanium</w:t>
      </w:r>
      <w:r w:rsidR="00734DBB" w:rsidRPr="00A803AE">
        <w:rPr>
          <w:rFonts w:eastAsia="MS PGothic"/>
          <w:color w:val="000000"/>
          <w:szCs w:val="32"/>
          <w:lang w:val="en-US"/>
        </w:rPr>
        <w:t xml:space="preserve"> dioxide </w:t>
      </w:r>
      <w:r w:rsidRPr="00A803AE">
        <w:rPr>
          <w:rFonts w:eastAsia="MS PGothic"/>
          <w:color w:val="000000"/>
          <w:szCs w:val="32"/>
          <w:lang w:val="en-US"/>
        </w:rPr>
        <w:t xml:space="preserve">food grade </w:t>
      </w:r>
      <w:r w:rsidR="00734DBB" w:rsidRPr="00A803AE">
        <w:rPr>
          <w:rFonts w:eastAsia="MS PGothic"/>
          <w:color w:val="000000"/>
          <w:szCs w:val="32"/>
          <w:lang w:val="en-US"/>
        </w:rPr>
        <w:t xml:space="preserve">(E171) is </w:t>
      </w:r>
      <w:r w:rsidRPr="00A803AE">
        <w:rPr>
          <w:rFonts w:eastAsia="MS PGothic"/>
          <w:color w:val="000000"/>
          <w:szCs w:val="32"/>
          <w:lang w:val="en-US"/>
        </w:rPr>
        <w:t>an</w:t>
      </w:r>
      <w:r w:rsidR="00734DBB" w:rsidRPr="00A803AE">
        <w:rPr>
          <w:rFonts w:eastAsia="MS PGothic"/>
          <w:color w:val="000000"/>
          <w:szCs w:val="32"/>
          <w:lang w:val="en-US"/>
        </w:rPr>
        <w:t xml:space="preserve"> additive commonly used as a whitening agent in food and as</w:t>
      </w:r>
      <w:r w:rsidR="009D7832" w:rsidRPr="00A803AE">
        <w:rPr>
          <w:rFonts w:eastAsia="MS PGothic"/>
          <w:color w:val="000000"/>
          <w:szCs w:val="32"/>
          <w:lang w:val="en-US"/>
        </w:rPr>
        <w:t xml:space="preserve"> </w:t>
      </w:r>
      <w:r w:rsidR="00734DBB" w:rsidRPr="00A803AE">
        <w:rPr>
          <w:rFonts w:eastAsia="MS PGothic"/>
          <w:color w:val="000000"/>
          <w:szCs w:val="32"/>
          <w:lang w:val="en-US"/>
        </w:rPr>
        <w:t xml:space="preserve">excipient in toothpaste and pharmaceuticals at quantum </w:t>
      </w:r>
      <w:proofErr w:type="spellStart"/>
      <w:r w:rsidR="00734DBB" w:rsidRPr="00A803AE">
        <w:rPr>
          <w:rFonts w:eastAsia="MS PGothic"/>
          <w:color w:val="000000"/>
          <w:szCs w:val="32"/>
          <w:lang w:val="en-US"/>
        </w:rPr>
        <w:t>satis</w:t>
      </w:r>
      <w:proofErr w:type="spellEnd"/>
      <w:r w:rsidR="00734DBB" w:rsidRPr="00A803AE">
        <w:rPr>
          <w:rFonts w:eastAsia="MS PGothic"/>
          <w:color w:val="000000"/>
          <w:szCs w:val="32"/>
          <w:lang w:val="en-US"/>
        </w:rPr>
        <w:t xml:space="preserve"> in the European Union, meaning there is no specific quantity restriction.</w:t>
      </w:r>
      <w:r w:rsidR="00B37260" w:rsidRPr="00A803AE">
        <w:rPr>
          <w:rFonts w:eastAsia="MS PGothic"/>
          <w:color w:val="000000"/>
          <w:szCs w:val="32"/>
          <w:lang w:val="en-US"/>
        </w:rPr>
        <w:t xml:space="preserve"> </w:t>
      </w:r>
      <w:r w:rsidR="00A803AE" w:rsidRPr="00A803AE">
        <w:rPr>
          <w:color w:val="000000"/>
          <w:bdr w:val="none" w:sz="0" w:space="0" w:color="auto" w:frame="1"/>
          <w:lang w:val="en-US"/>
        </w:rPr>
        <w:t>Although E171 has been considered safe, inhalation of industrial titanium dioxide has been classified as a possible carcinogen</w:t>
      </w:r>
      <w:r w:rsidR="00A803AE" w:rsidRPr="00A803AE">
        <w:rPr>
          <w:rFonts w:eastAsia="MS PGothic"/>
          <w:color w:val="000000"/>
          <w:szCs w:val="32"/>
          <w:lang w:val="en-US"/>
        </w:rPr>
        <w:t>,</w:t>
      </w:r>
      <w:r w:rsidR="00A803AE" w:rsidRPr="00A803AE">
        <w:rPr>
          <w:color w:val="000000"/>
          <w:bdr w:val="none" w:sz="0" w:space="0" w:color="auto" w:frame="1"/>
          <w:lang w:val="en-US"/>
        </w:rPr>
        <w:t xml:space="preserve"> </w:t>
      </w:r>
      <w:r w:rsidR="00A803AE" w:rsidRPr="00A803AE">
        <w:rPr>
          <w:color w:val="000000"/>
          <w:bdr w:val="none" w:sz="0" w:space="0" w:color="auto" w:frame="1"/>
          <w:lang w:val="en-US"/>
        </w:rPr>
        <w:t xml:space="preserve">which has raised concerns about possible adverse outcomes when ingested. Oral E171 administration exacerbates </w:t>
      </w:r>
      <w:proofErr w:type="spellStart"/>
      <w:r w:rsidR="00A803AE" w:rsidRPr="00A803AE">
        <w:rPr>
          <w:color w:val="000000"/>
          <w:bdr w:val="none" w:sz="0" w:space="0" w:color="auto" w:frame="1"/>
          <w:lang w:val="en-US"/>
        </w:rPr>
        <w:t>tumo</w:t>
      </w:r>
      <w:r w:rsidR="00BB39C8">
        <w:rPr>
          <w:color w:val="000000"/>
          <w:bdr w:val="none" w:sz="0" w:space="0" w:color="auto" w:frame="1"/>
          <w:lang w:val="en-US"/>
        </w:rPr>
        <w:t>ur</w:t>
      </w:r>
      <w:proofErr w:type="spellEnd"/>
      <w:r w:rsidR="00A803AE" w:rsidRPr="00A803AE">
        <w:rPr>
          <w:color w:val="000000"/>
          <w:bdr w:val="none" w:sz="0" w:space="0" w:color="auto" w:frame="1"/>
          <w:lang w:val="en-US"/>
        </w:rPr>
        <w:t xml:space="preserve"> formation in murine models of colorectal cancer. However, cellular mechanisms related to carcinogenesis have not been fully investigated. The aim of this work was to investigate cellular mechanisms of toxicity induced by an acute E171 exposure in colon epithelial cells and also analyze if those alterations are permanent</w:t>
      </w:r>
      <w:r w:rsidR="00BB39C8">
        <w:rPr>
          <w:color w:val="000000"/>
          <w:bdr w:val="none" w:sz="0" w:space="0" w:color="auto" w:frame="1"/>
          <w:lang w:val="en-US"/>
        </w:rPr>
        <w:t xml:space="preserve"> or can be reversed</w:t>
      </w:r>
      <w:r w:rsidR="00A803AE" w:rsidRPr="00A803AE">
        <w:rPr>
          <w:color w:val="000000"/>
          <w:bdr w:val="none" w:sz="0" w:space="0" w:color="auto" w:frame="1"/>
          <w:lang w:val="en-US"/>
        </w:rPr>
        <w:t xml:space="preserve">. Acute E171 exposure induced an increase in cell granularity and </w:t>
      </w:r>
      <w:r w:rsidR="00B17DC7">
        <w:rPr>
          <w:color w:val="000000"/>
          <w:bdr w:val="none" w:sz="0" w:space="0" w:color="auto" w:frame="1"/>
          <w:lang w:val="en-US"/>
        </w:rPr>
        <w:t>reactive oxygen species</w:t>
      </w:r>
      <w:r w:rsidR="00A803AE" w:rsidRPr="00A803AE">
        <w:rPr>
          <w:color w:val="000000"/>
          <w:bdr w:val="none" w:sz="0" w:space="0" w:color="auto" w:frame="1"/>
          <w:lang w:val="en-US"/>
        </w:rPr>
        <w:t xml:space="preserve"> generation, which were not accumulative but were lasting for at least </w:t>
      </w:r>
      <w:r w:rsidR="00BB39C8">
        <w:rPr>
          <w:color w:val="000000"/>
          <w:bdr w:val="none" w:sz="0" w:space="0" w:color="auto" w:frame="1"/>
          <w:lang w:val="en-US"/>
        </w:rPr>
        <w:t>2</w:t>
      </w:r>
      <w:r w:rsidR="00A803AE" w:rsidRPr="00A803AE">
        <w:rPr>
          <w:color w:val="000000"/>
          <w:bdr w:val="none" w:sz="0" w:space="0" w:color="auto" w:frame="1"/>
          <w:lang w:val="en-US"/>
        </w:rPr>
        <w:t xml:space="preserve"> days, however alterations in cell cycle distribution observed during the acute exposure were reverted after </w:t>
      </w:r>
      <w:r w:rsidR="00BB39C8">
        <w:rPr>
          <w:color w:val="000000"/>
          <w:bdr w:val="none" w:sz="0" w:space="0" w:color="auto" w:frame="1"/>
          <w:lang w:val="en-US"/>
        </w:rPr>
        <w:t>2</w:t>
      </w:r>
      <w:r w:rsidR="00A803AE" w:rsidRPr="00A803AE">
        <w:rPr>
          <w:color w:val="000000"/>
          <w:bdr w:val="none" w:sz="0" w:space="0" w:color="auto" w:frame="1"/>
          <w:lang w:val="en-US"/>
        </w:rPr>
        <w:t xml:space="preserve"> days. </w:t>
      </w:r>
      <w:r w:rsidR="00A803AE" w:rsidRPr="00A803AE">
        <w:rPr>
          <w:color w:val="000000"/>
          <w:bdr w:val="none" w:sz="0" w:space="0" w:color="auto" w:frame="1"/>
          <w:lang w:val="en-US"/>
        </w:rPr>
        <w:t>Finally</w:t>
      </w:r>
      <w:r w:rsidR="00A803AE" w:rsidRPr="00A803AE">
        <w:rPr>
          <w:color w:val="000000"/>
          <w:bdr w:val="none" w:sz="0" w:space="0" w:color="auto" w:frame="1"/>
          <w:lang w:val="en-US"/>
        </w:rPr>
        <w:t xml:space="preserve">, no internalization of particles in the nuclei was detected but only </w:t>
      </w:r>
      <w:proofErr w:type="spellStart"/>
      <w:r w:rsidR="00A803AE" w:rsidRPr="00A803AE">
        <w:rPr>
          <w:color w:val="000000"/>
          <w:bdr w:val="none" w:sz="0" w:space="0" w:color="auto" w:frame="1"/>
          <w:lang w:val="en-US"/>
        </w:rPr>
        <w:t>periniclear</w:t>
      </w:r>
      <w:proofErr w:type="spellEnd"/>
      <w:r w:rsidR="00A803AE" w:rsidRPr="00A803AE">
        <w:rPr>
          <w:color w:val="000000"/>
          <w:bdr w:val="none" w:sz="0" w:space="0" w:color="auto" w:frame="1"/>
          <w:lang w:val="en-US"/>
        </w:rPr>
        <w:t xml:space="preserve"> localization.</w:t>
      </w:r>
    </w:p>
    <w:p w:rsidR="00A803AE" w:rsidRPr="00A803AE" w:rsidRDefault="00A803AE" w:rsidP="00A803AE">
      <w:pPr>
        <w:pStyle w:val="xmsonormal"/>
        <w:shd w:val="clear" w:color="auto" w:fill="FFFFFF"/>
        <w:jc w:val="both"/>
        <w:rPr>
          <w:color w:val="0B5394"/>
          <w:lang w:val="en-US"/>
        </w:rPr>
      </w:pPr>
      <w:r w:rsidRPr="00A803AE">
        <w:rPr>
          <w:color w:val="000000"/>
          <w:bdr w:val="none" w:sz="0" w:space="0" w:color="auto" w:frame="1"/>
          <w:lang w:val="en-US"/>
        </w:rPr>
        <w:t> </w:t>
      </w:r>
    </w:p>
    <w:p w:rsidR="00A803AE" w:rsidRPr="00A803AE" w:rsidRDefault="00A803AE" w:rsidP="00A803AE">
      <w:pPr>
        <w:pStyle w:val="xmsonormal"/>
        <w:shd w:val="clear" w:color="auto" w:fill="FFFFFF"/>
        <w:jc w:val="both"/>
        <w:rPr>
          <w:b/>
          <w:bCs/>
          <w:lang w:val="en-US"/>
        </w:rPr>
      </w:pPr>
      <w:r w:rsidRPr="00A803AE">
        <w:rPr>
          <w:b/>
          <w:bCs/>
          <w:lang w:val="en-US"/>
        </w:rPr>
        <w:t>Biography</w:t>
      </w:r>
    </w:p>
    <w:p w:rsidR="00A803AE" w:rsidRPr="00A803AE" w:rsidRDefault="00A803AE" w:rsidP="00A803AE">
      <w:pPr>
        <w:pStyle w:val="xmsonormal"/>
        <w:shd w:val="clear" w:color="auto" w:fill="FFFFFF"/>
        <w:jc w:val="both"/>
        <w:rPr>
          <w:lang w:val="en-US"/>
        </w:rPr>
      </w:pPr>
      <w:r w:rsidRPr="00A803AE">
        <w:rPr>
          <w:lang w:val="en-US"/>
        </w:rPr>
        <w:t> </w:t>
      </w:r>
    </w:p>
    <w:p w:rsidR="00A803AE" w:rsidRPr="00A803AE" w:rsidRDefault="00A803AE" w:rsidP="00A803AE">
      <w:pPr>
        <w:pStyle w:val="xmsonormal"/>
        <w:shd w:val="clear" w:color="auto" w:fill="FFFFFF"/>
        <w:jc w:val="both"/>
        <w:rPr>
          <w:lang w:val="en-US"/>
        </w:rPr>
      </w:pPr>
      <w:r w:rsidRPr="00A803AE">
        <w:rPr>
          <w:lang w:val="en-US"/>
        </w:rPr>
        <w:t>Rodríguez-Ibarra C performed a Bachelor's thesis in the field of Toxicology with the experimental project entitled “</w:t>
      </w:r>
      <w:r w:rsidRPr="00A803AE">
        <w:rPr>
          <w:lang w:val="en-US"/>
        </w:rPr>
        <w:t>Exposure to food grade titanium dioxide induces genotoxicity in colorectal cancer cells”</w:t>
      </w:r>
      <w:r w:rsidRPr="00A803AE">
        <w:rPr>
          <w:lang w:val="en-US"/>
        </w:rPr>
        <w:t xml:space="preserve">. She is a PhD candidate from the PhD </w:t>
      </w:r>
      <w:proofErr w:type="spellStart"/>
      <w:r w:rsidRPr="00A803AE">
        <w:rPr>
          <w:lang w:val="en-US"/>
        </w:rPr>
        <w:t>Programm</w:t>
      </w:r>
      <w:r w:rsidRPr="00A803AE">
        <w:rPr>
          <w:lang w:val="en-US"/>
        </w:rPr>
        <w:t>e</w:t>
      </w:r>
      <w:proofErr w:type="spellEnd"/>
      <w:r w:rsidRPr="00A803AE">
        <w:rPr>
          <w:lang w:val="en-US"/>
        </w:rPr>
        <w:t xml:space="preserve"> of Biomedical Sciences at the Universidad Nacional </w:t>
      </w:r>
      <w:proofErr w:type="spellStart"/>
      <w:r w:rsidRPr="00A803AE">
        <w:rPr>
          <w:lang w:val="en-US"/>
        </w:rPr>
        <w:t>Autónoma</w:t>
      </w:r>
      <w:proofErr w:type="spellEnd"/>
      <w:r w:rsidRPr="00A803AE">
        <w:rPr>
          <w:lang w:val="en-US"/>
        </w:rPr>
        <w:t xml:space="preserve"> de México. She is coauthor of 3 published papers on Nanotoxicology field.  </w:t>
      </w:r>
    </w:p>
    <w:p w:rsidR="00AC3BCD" w:rsidRPr="00A22BAA" w:rsidRDefault="00085B88" w:rsidP="00AC3BCD">
      <w:pPr>
        <w:jc w:val="both"/>
      </w:pPr>
      <w:r>
        <w:br/>
      </w:r>
    </w:p>
    <w:p w:rsidR="00734DBB" w:rsidRPr="00734DBB" w:rsidRDefault="00072E30" w:rsidP="00734DBB">
      <w:pPr>
        <w:textAlignment w:val="baseline"/>
        <w:rPr>
          <w:lang w:val="en-US" w:eastAsia="es-MX"/>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A22BAA">
        <w:rPr>
          <w:lang w:val="en-NZ"/>
        </w:rPr>
        <w:t>Carolina Rodríguez Ibarra</w:t>
      </w:r>
      <w:r w:rsidRPr="008A690F">
        <w:rPr>
          <w:lang w:val="en-NZ"/>
        </w:rPr>
        <w:br/>
        <w:t>Contact number:</w:t>
      </w:r>
      <w:r w:rsidR="00A22BAA">
        <w:rPr>
          <w:lang w:val="en-NZ"/>
        </w:rPr>
        <w:t xml:space="preserve"> +52 5585811028</w:t>
      </w:r>
      <w:r w:rsidRPr="008A690F">
        <w:rPr>
          <w:lang w:val="en-NZ"/>
        </w:rPr>
        <w:br/>
        <w:t>Linked In account:</w:t>
      </w:r>
      <w:r w:rsidR="00734DBB">
        <w:rPr>
          <w:lang w:val="en-NZ"/>
        </w:rPr>
        <w:t xml:space="preserve"> </w:t>
      </w:r>
      <w:hyperlink r:id="rId9" w:history="1">
        <w:r w:rsidR="00734DBB">
          <w:rPr>
            <w:rStyle w:val="Hipervnculo"/>
            <w:color w:val="0073B1"/>
            <w:bdr w:val="none" w:sz="0" w:space="0" w:color="auto" w:frame="1"/>
          </w:rPr>
          <w:t>linkedin.com/in/carolina-rodriguez-426608108</w:t>
        </w:r>
      </w:hyperlink>
    </w:p>
    <w:p w:rsidR="00AC3BCD" w:rsidRDefault="00AC3BCD" w:rsidP="00734DBB">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Poster</w:t>
      </w:r>
      <w:r w:rsidR="00085B88" w:rsidRPr="008A690F">
        <w:rPr>
          <w:lang w:val="en-NZ"/>
        </w:rPr>
        <w:t xml:space="preserve">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6296" w:rsidRDefault="00C76296" w:rsidP="00671A59">
      <w:r>
        <w:separator/>
      </w:r>
    </w:p>
  </w:endnote>
  <w:endnote w:type="continuationSeparator" w:id="0">
    <w:p w:rsidR="00C76296" w:rsidRDefault="00C7629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6296" w:rsidRDefault="00C76296" w:rsidP="00671A59">
      <w:r>
        <w:separator/>
      </w:r>
    </w:p>
  </w:footnote>
  <w:footnote w:type="continuationSeparator" w:id="0">
    <w:p w:rsidR="00C76296" w:rsidRDefault="00C76296"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Encabezado"/>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213C"/>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836B5"/>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20740"/>
    <w:rsid w:val="006511AA"/>
    <w:rsid w:val="00671A59"/>
    <w:rsid w:val="00691F82"/>
    <w:rsid w:val="006B463C"/>
    <w:rsid w:val="006C51B8"/>
    <w:rsid w:val="006F0C5C"/>
    <w:rsid w:val="007258AA"/>
    <w:rsid w:val="00734DBB"/>
    <w:rsid w:val="00743CCA"/>
    <w:rsid w:val="00746319"/>
    <w:rsid w:val="007875D1"/>
    <w:rsid w:val="00790C29"/>
    <w:rsid w:val="007F0333"/>
    <w:rsid w:val="00800D58"/>
    <w:rsid w:val="00834D93"/>
    <w:rsid w:val="00835BA0"/>
    <w:rsid w:val="00862283"/>
    <w:rsid w:val="008A3E9A"/>
    <w:rsid w:val="008A690F"/>
    <w:rsid w:val="00901E5B"/>
    <w:rsid w:val="00913E6B"/>
    <w:rsid w:val="00970E67"/>
    <w:rsid w:val="009821B4"/>
    <w:rsid w:val="009A6AD9"/>
    <w:rsid w:val="009B0CCF"/>
    <w:rsid w:val="009B7F4F"/>
    <w:rsid w:val="009D3EA4"/>
    <w:rsid w:val="009D7832"/>
    <w:rsid w:val="009E6632"/>
    <w:rsid w:val="009E6C61"/>
    <w:rsid w:val="00A22BAA"/>
    <w:rsid w:val="00A31D17"/>
    <w:rsid w:val="00A41107"/>
    <w:rsid w:val="00A47651"/>
    <w:rsid w:val="00A50066"/>
    <w:rsid w:val="00A668A1"/>
    <w:rsid w:val="00A76E81"/>
    <w:rsid w:val="00A803AE"/>
    <w:rsid w:val="00A83688"/>
    <w:rsid w:val="00A83863"/>
    <w:rsid w:val="00AC3BCD"/>
    <w:rsid w:val="00AD6315"/>
    <w:rsid w:val="00AF4356"/>
    <w:rsid w:val="00B17DC7"/>
    <w:rsid w:val="00B26097"/>
    <w:rsid w:val="00B27625"/>
    <w:rsid w:val="00B37260"/>
    <w:rsid w:val="00B675D9"/>
    <w:rsid w:val="00BB39C8"/>
    <w:rsid w:val="00BF5676"/>
    <w:rsid w:val="00C76296"/>
    <w:rsid w:val="00CE08A2"/>
    <w:rsid w:val="00D11AE5"/>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C613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lang w:val="it-IT" w:eastAsia="it-IT"/>
    </w:rPr>
  </w:style>
  <w:style w:type="paragraph" w:styleId="Ttulo1">
    <w:name w:val="heading 1"/>
    <w:aliases w:val="title"/>
    <w:basedOn w:val="Normal"/>
    <w:next w:val="Normal"/>
    <w:link w:val="Ttulo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tulo3">
    <w:name w:val="heading 3"/>
    <w:aliases w:val="Authors"/>
    <w:basedOn w:val="Normal"/>
    <w:next w:val="Normal"/>
    <w:link w:val="Ttulo3C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Fuentedeprrafopredeter">
    <w:name w:val="Default Paragraph Font"/>
    <w:uiPriority w:val="99"/>
    <w:semiHidden/>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le Car"/>
    <w:link w:val="Ttulo1"/>
    <w:uiPriority w:val="9"/>
    <w:rPr>
      <w:rFonts w:ascii="Cambria" w:eastAsia="Times New Roman" w:hAnsi="Cambria" w:cs="Times New Roman"/>
      <w:b/>
      <w:bCs/>
      <w:kern w:val="32"/>
      <w:sz w:val="32"/>
      <w:szCs w:val="32"/>
    </w:rPr>
  </w:style>
  <w:style w:type="character" w:customStyle="1" w:styleId="Ttulo3Car">
    <w:name w:val="Título 3 Car"/>
    <w:aliases w:val="Authors Car"/>
    <w:link w:val="Ttulo3"/>
    <w:uiPriority w:val="9"/>
    <w:semiHidden/>
    <w:rPr>
      <w:rFonts w:ascii="Cambria" w:eastAsia="Times New Roman" w:hAnsi="Cambria" w:cs="Times New Roman"/>
      <w:b/>
      <w:bCs/>
      <w:sz w:val="26"/>
      <w:szCs w:val="26"/>
    </w:rPr>
  </w:style>
  <w:style w:type="character" w:styleId="Hipervnculo">
    <w:name w:val="Hyperlink"/>
    <w:uiPriority w:val="99"/>
    <w:rsid w:val="007258AA"/>
    <w:rPr>
      <w:rFonts w:cs="Times New Roman"/>
      <w:color w:val="0000FF"/>
      <w:u w:val="single"/>
    </w:rPr>
  </w:style>
  <w:style w:type="paragraph" w:styleId="Textoindependiente">
    <w:name w:val="Body Text"/>
    <w:basedOn w:val="Normal"/>
    <w:link w:val="TextoindependienteCar"/>
    <w:uiPriority w:val="99"/>
    <w:rsid w:val="007258AA"/>
    <w:pPr>
      <w:suppressAutoHyphens/>
      <w:jc w:val="center"/>
    </w:pPr>
    <w:rPr>
      <w:rFonts w:cs="Gautami"/>
      <w:lang w:val="x-none" w:eastAsia="x-none" w:bidi="te-IN"/>
    </w:rPr>
  </w:style>
  <w:style w:type="character" w:customStyle="1" w:styleId="TextoindependienteCar">
    <w:name w:val="Texto independiente Car"/>
    <w:link w:val="Textoindependiente"/>
    <w:uiPriority w:val="99"/>
    <w:semiHidden/>
    <w:rPr>
      <w:sz w:val="24"/>
      <w:szCs w:val="24"/>
    </w:rPr>
  </w:style>
  <w:style w:type="character" w:styleId="Refdecomentario">
    <w:name w:val="annotation reference"/>
    <w:uiPriority w:val="99"/>
    <w:semiHidden/>
    <w:rsid w:val="00205354"/>
    <w:rPr>
      <w:rFonts w:cs="Times New Roman"/>
      <w:sz w:val="16"/>
      <w:szCs w:val="16"/>
    </w:rPr>
  </w:style>
  <w:style w:type="paragraph" w:styleId="Textocomentario">
    <w:name w:val="annotation text"/>
    <w:basedOn w:val="Normal"/>
    <w:link w:val="TextocomentarioCar"/>
    <w:uiPriority w:val="99"/>
    <w:semiHidden/>
    <w:rsid w:val="00205354"/>
    <w:rPr>
      <w:rFonts w:cs="Gautami"/>
      <w:sz w:val="20"/>
      <w:szCs w:val="20"/>
      <w:lang w:val="x-none" w:eastAsia="x-none" w:bidi="te-IN"/>
    </w:rPr>
  </w:style>
  <w:style w:type="character" w:customStyle="1" w:styleId="TextocomentarioCar">
    <w:name w:val="Texto comentario Car"/>
    <w:link w:val="Textocomentario"/>
    <w:uiPriority w:val="99"/>
    <w:semiHidden/>
    <w:rPr>
      <w:sz w:val="20"/>
      <w:szCs w:val="20"/>
    </w:rPr>
  </w:style>
  <w:style w:type="paragraph" w:styleId="Asuntodelcomentario">
    <w:name w:val="annotation subject"/>
    <w:basedOn w:val="Textocomentario"/>
    <w:next w:val="Textocomentario"/>
    <w:link w:val="AsuntodelcomentarioCar"/>
    <w:uiPriority w:val="99"/>
    <w:semiHidden/>
    <w:rsid w:val="00205354"/>
    <w:rPr>
      <w:b/>
      <w:bCs/>
    </w:rPr>
  </w:style>
  <w:style w:type="character" w:customStyle="1" w:styleId="AsuntodelcomentarioCar">
    <w:name w:val="Asunto del comentario Car"/>
    <w:link w:val="Asuntodelcomentario"/>
    <w:uiPriority w:val="99"/>
    <w:semiHidden/>
    <w:rPr>
      <w:b/>
      <w:bCs/>
      <w:sz w:val="20"/>
      <w:szCs w:val="20"/>
    </w:rPr>
  </w:style>
  <w:style w:type="paragraph" w:styleId="Textodeglobo">
    <w:name w:val="Balloon Text"/>
    <w:basedOn w:val="Normal"/>
    <w:link w:val="TextodegloboCar"/>
    <w:uiPriority w:val="99"/>
    <w:semiHidden/>
    <w:rsid w:val="00205354"/>
    <w:rPr>
      <w:rFonts w:ascii="Tahoma" w:hAnsi="Tahoma" w:cs="Gautami"/>
      <w:sz w:val="16"/>
      <w:szCs w:val="16"/>
      <w:lang w:val="x-none" w:eastAsia="x-none" w:bidi="te-IN"/>
    </w:rPr>
  </w:style>
  <w:style w:type="character" w:customStyle="1" w:styleId="TextodegloboCar">
    <w:name w:val="Texto de globo Car"/>
    <w:link w:val="Textodeglobo"/>
    <w:uiPriority w:val="99"/>
    <w:semiHidden/>
    <w:rPr>
      <w:rFonts w:ascii="Tahoma" w:hAnsi="Tahoma" w:cs="Tahoma"/>
      <w:sz w:val="16"/>
      <w:szCs w:val="16"/>
    </w:rPr>
  </w:style>
  <w:style w:type="paragraph" w:styleId="Sangradetextoindependiente">
    <w:name w:val="Body Text Indent"/>
    <w:basedOn w:val="Normal"/>
    <w:link w:val="SangradetextoindependienteCar"/>
    <w:uiPriority w:val="99"/>
    <w:rsid w:val="00FC1073"/>
    <w:pPr>
      <w:spacing w:after="120"/>
      <w:ind w:left="283"/>
    </w:pPr>
    <w:rPr>
      <w:rFonts w:cs="Gautami"/>
      <w:lang w:val="x-none" w:eastAsia="x-none" w:bidi="te-IN"/>
    </w:rPr>
  </w:style>
  <w:style w:type="character" w:customStyle="1" w:styleId="SangradetextoindependienteCar">
    <w:name w:val="Sangría de texto independiente Car"/>
    <w:link w:val="Sangradetextoindependiente"/>
    <w:uiPriority w:val="99"/>
    <w:semiHidden/>
    <w:rPr>
      <w:sz w:val="24"/>
      <w:szCs w:val="24"/>
    </w:rPr>
  </w:style>
  <w:style w:type="paragraph" w:styleId="Encabezado">
    <w:name w:val="header"/>
    <w:basedOn w:val="Normal"/>
    <w:link w:val="EncabezadoCar"/>
    <w:uiPriority w:val="99"/>
    <w:unhideWhenUsed/>
    <w:rsid w:val="00671A59"/>
    <w:pPr>
      <w:tabs>
        <w:tab w:val="center" w:pos="4819"/>
        <w:tab w:val="right" w:pos="9638"/>
      </w:tabs>
    </w:pPr>
    <w:rPr>
      <w:rFonts w:cs="Gautami"/>
      <w:lang w:val="x-none" w:eastAsia="x-none" w:bidi="te-IN"/>
    </w:rPr>
  </w:style>
  <w:style w:type="character" w:customStyle="1" w:styleId="EncabezadoCar">
    <w:name w:val="Encabezado Car"/>
    <w:link w:val="Encabezado"/>
    <w:uiPriority w:val="99"/>
    <w:rsid w:val="00671A59"/>
    <w:rPr>
      <w:sz w:val="24"/>
      <w:szCs w:val="24"/>
    </w:rPr>
  </w:style>
  <w:style w:type="paragraph" w:styleId="Piedepgina">
    <w:name w:val="footer"/>
    <w:basedOn w:val="Normal"/>
    <w:link w:val="PiedepginaCar"/>
    <w:uiPriority w:val="99"/>
    <w:semiHidden/>
    <w:unhideWhenUsed/>
    <w:rsid w:val="00671A59"/>
    <w:pPr>
      <w:tabs>
        <w:tab w:val="center" w:pos="4819"/>
        <w:tab w:val="right" w:pos="9638"/>
      </w:tabs>
    </w:pPr>
    <w:rPr>
      <w:rFonts w:cs="Gautami"/>
      <w:lang w:val="x-none" w:eastAsia="x-none" w:bidi="te-IN"/>
    </w:rPr>
  </w:style>
  <w:style w:type="character" w:customStyle="1" w:styleId="PiedepginaCar">
    <w:name w:val="Pie de página Car"/>
    <w:link w:val="Piedepgina"/>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xgmail-msocommentreference">
    <w:name w:val="x_gmail-msocommentreference"/>
    <w:rsid w:val="00A80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159469426">
      <w:bodyDiv w:val="1"/>
      <w:marLeft w:val="0"/>
      <w:marRight w:val="0"/>
      <w:marTop w:val="0"/>
      <w:marBottom w:val="0"/>
      <w:divBdr>
        <w:top w:val="none" w:sz="0" w:space="0" w:color="auto"/>
        <w:left w:val="none" w:sz="0" w:space="0" w:color="auto"/>
        <w:bottom w:val="none" w:sz="0" w:space="0" w:color="auto"/>
        <w:right w:val="none" w:sz="0" w:space="0" w:color="auto"/>
      </w:divBdr>
    </w:div>
    <w:div w:id="43398040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92058">
      <w:bodyDiv w:val="1"/>
      <w:marLeft w:val="0"/>
      <w:marRight w:val="0"/>
      <w:marTop w:val="0"/>
      <w:marBottom w:val="0"/>
      <w:divBdr>
        <w:top w:val="none" w:sz="0" w:space="0" w:color="auto"/>
        <w:left w:val="none" w:sz="0" w:space="0" w:color="auto"/>
        <w:bottom w:val="none" w:sz="0" w:space="0" w:color="auto"/>
        <w:right w:val="none" w:sz="0" w:space="0" w:color="auto"/>
      </w:divBdr>
    </w:div>
    <w:div w:id="930548941">
      <w:bodyDiv w:val="1"/>
      <w:marLeft w:val="0"/>
      <w:marRight w:val="0"/>
      <w:marTop w:val="0"/>
      <w:marBottom w:val="0"/>
      <w:divBdr>
        <w:top w:val="none" w:sz="0" w:space="0" w:color="auto"/>
        <w:left w:val="none" w:sz="0" w:space="0" w:color="auto"/>
        <w:bottom w:val="none" w:sz="0" w:space="0" w:color="auto"/>
        <w:right w:val="none" w:sz="0" w:space="0" w:color="auto"/>
      </w:divBdr>
    </w:div>
    <w:div w:id="943659699">
      <w:bodyDiv w:val="1"/>
      <w:marLeft w:val="0"/>
      <w:marRight w:val="0"/>
      <w:marTop w:val="0"/>
      <w:marBottom w:val="0"/>
      <w:divBdr>
        <w:top w:val="none" w:sz="0" w:space="0" w:color="auto"/>
        <w:left w:val="none" w:sz="0" w:space="0" w:color="auto"/>
        <w:bottom w:val="none" w:sz="0" w:space="0" w:color="auto"/>
        <w:right w:val="none" w:sz="0" w:space="0" w:color="auto"/>
      </w:divBdr>
      <w:divsChild>
        <w:div w:id="242110644">
          <w:marLeft w:val="600"/>
          <w:marRight w:val="0"/>
          <w:marTop w:val="60"/>
          <w:marBottom w:val="240"/>
          <w:divBdr>
            <w:top w:val="none" w:sz="0" w:space="0" w:color="auto"/>
            <w:left w:val="none" w:sz="0" w:space="0" w:color="auto"/>
            <w:bottom w:val="none" w:sz="0" w:space="0" w:color="auto"/>
            <w:right w:val="none" w:sz="0" w:space="0" w:color="auto"/>
          </w:divBdr>
        </w:div>
      </w:divsChild>
    </w:div>
    <w:div w:id="1188368023">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220358342">
      <w:bodyDiv w:val="1"/>
      <w:marLeft w:val="0"/>
      <w:marRight w:val="0"/>
      <w:marTop w:val="0"/>
      <w:marBottom w:val="0"/>
      <w:divBdr>
        <w:top w:val="none" w:sz="0" w:space="0" w:color="auto"/>
        <w:left w:val="none" w:sz="0" w:space="0" w:color="auto"/>
        <w:bottom w:val="none" w:sz="0" w:space="0" w:color="auto"/>
        <w:right w:val="none" w:sz="0" w:space="0" w:color="auto"/>
      </w:divBdr>
    </w:div>
    <w:div w:id="1230772789">
      <w:bodyDiv w:val="1"/>
      <w:marLeft w:val="0"/>
      <w:marRight w:val="0"/>
      <w:marTop w:val="0"/>
      <w:marBottom w:val="0"/>
      <w:divBdr>
        <w:top w:val="none" w:sz="0" w:space="0" w:color="auto"/>
        <w:left w:val="none" w:sz="0" w:space="0" w:color="auto"/>
        <w:bottom w:val="none" w:sz="0" w:space="0" w:color="auto"/>
        <w:right w:val="none" w:sz="0" w:space="0" w:color="auto"/>
      </w:divBdr>
    </w:div>
    <w:div w:id="1231968016">
      <w:bodyDiv w:val="1"/>
      <w:marLeft w:val="0"/>
      <w:marRight w:val="0"/>
      <w:marTop w:val="0"/>
      <w:marBottom w:val="0"/>
      <w:divBdr>
        <w:top w:val="none" w:sz="0" w:space="0" w:color="auto"/>
        <w:left w:val="none" w:sz="0" w:space="0" w:color="auto"/>
        <w:bottom w:val="none" w:sz="0" w:space="0" w:color="auto"/>
        <w:right w:val="none" w:sz="0" w:space="0" w:color="auto"/>
      </w:divBdr>
    </w:div>
    <w:div w:id="1502433765">
      <w:bodyDiv w:val="1"/>
      <w:marLeft w:val="0"/>
      <w:marRight w:val="0"/>
      <w:marTop w:val="0"/>
      <w:marBottom w:val="0"/>
      <w:divBdr>
        <w:top w:val="none" w:sz="0" w:space="0" w:color="auto"/>
        <w:left w:val="none" w:sz="0" w:space="0" w:color="auto"/>
        <w:bottom w:val="none" w:sz="0" w:space="0" w:color="auto"/>
        <w:right w:val="none" w:sz="0" w:space="0" w:color="auto"/>
      </w:divBdr>
    </w:div>
    <w:div w:id="190286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carolina-rodriguez-426608108" TargetMode="Externa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CADE3-E228-DE40-ACCF-3736FFAD6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2093</Characters>
  <Application>Microsoft Office Word</Application>
  <DocSecurity>0</DocSecurity>
  <Lines>17</Lines>
  <Paragraphs>4</Paragraphs>
  <ScaleCrop>false</ScaleCrop>
  <HeadingPairs>
    <vt:vector size="6" baseType="variant">
      <vt:variant>
        <vt:lpstr>Título</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2469</CharactersWithSpaces>
  <SharedDoc>false</SharedDoc>
  <HLinks>
    <vt:vector size="6" baseType="variant">
      <vt:variant>
        <vt:i4>4522062</vt:i4>
      </vt:variant>
      <vt:variant>
        <vt:i4>0</vt:i4>
      </vt:variant>
      <vt:variant>
        <vt:i4>0</vt:i4>
      </vt:variant>
      <vt:variant>
        <vt:i4>5</vt:i4>
      </vt:variant>
      <vt:variant>
        <vt:lpwstr>https://www.linkedin.com/in/carolina-rodriguez-426608108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1</cp:revision>
  <dcterms:created xsi:type="dcterms:W3CDTF">2020-02-25T23:42:00Z</dcterms:created>
  <dcterms:modified xsi:type="dcterms:W3CDTF">2020-02-25T23:42:00Z</dcterms:modified>
</cp:coreProperties>
</file>